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文化衍生品项目计划设计方案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8" w:history="1">
        <w:r>
          <w:rPr>
            <w:rFonts w:ascii="仿宋" w:eastAsia="仿宋" w:hAnsi="仿宋" w:cs="仿宋" w:hint="eastAsia"/>
            <w:lang w:eastAsia="zh-CN"/>
          </w:rPr>
          <w:t>概论</w:t>
        </w:r>
        <w:r>
          <w:tab/>
        </w:r>
        <w:r>
          <w:fldChar w:fldCharType="begin"/>
        </w:r>
        <w:r>
          <w:instrText xml:space="preserve"> PAGEREF _Toc5208 \h </w:instrText>
        </w:r>
        <w:r>
          <w:fldChar w:fldCharType="separate"/>
        </w:r>
        <w:r>
          <w:t>3</w:t>
        </w:r>
        <w:r>
          <w:fldChar w:fldCharType="end"/>
        </w:r>
      </w:hyperlink>
    </w:p>
    <w:p>
      <w:pPr>
        <w:pStyle w:val="TOC1"/>
        <w:tabs>
          <w:tab w:val="right" w:leader="dot" w:pos="8306"/>
        </w:tabs>
      </w:pPr>
      <w:hyperlink w:anchor="_Toc25296" w:history="1">
        <w:r>
          <w:rPr>
            <w:rFonts w:ascii="仿宋" w:eastAsia="仿宋" w:hAnsi="仿宋" w:cs="仿宋" w:hint="eastAsia"/>
            <w:lang w:eastAsia="zh-CN"/>
          </w:rPr>
          <w:t>一、文化衍生品项目选址可行性分析</w:t>
        </w:r>
        <w:r>
          <w:tab/>
        </w:r>
        <w:r>
          <w:fldChar w:fldCharType="begin"/>
        </w:r>
        <w:r>
          <w:instrText xml:space="preserve"> PAGEREF _Toc25296 \h </w:instrText>
        </w:r>
        <w:r>
          <w:fldChar w:fldCharType="separate"/>
        </w:r>
        <w:r>
          <w:t>3</w:t>
        </w:r>
        <w:r>
          <w:fldChar w:fldCharType="end"/>
        </w:r>
      </w:hyperlink>
    </w:p>
    <w:p>
      <w:pPr>
        <w:pStyle w:val="TOC2"/>
        <w:tabs>
          <w:tab w:val="right" w:leader="dot" w:pos="8306"/>
        </w:tabs>
      </w:pPr>
      <w:hyperlink w:anchor="_Toc4317" w:history="1">
        <w:r>
          <w:rPr>
            <w:rFonts w:ascii="仿宋" w:eastAsia="仿宋" w:hAnsi="仿宋" w:cs="仿宋" w:hint="eastAsia"/>
            <w:lang w:eastAsia="zh-CN"/>
          </w:rPr>
          <w:t>(一)、文化衍生品项目选址</w:t>
        </w:r>
        <w:r>
          <w:tab/>
        </w:r>
        <w:r>
          <w:fldChar w:fldCharType="begin"/>
        </w:r>
        <w:r>
          <w:instrText xml:space="preserve"> PAGEREF _Toc4317 \h </w:instrText>
        </w:r>
        <w:r>
          <w:fldChar w:fldCharType="separate"/>
        </w:r>
        <w:r>
          <w:t>3</w:t>
        </w:r>
        <w:r>
          <w:fldChar w:fldCharType="end"/>
        </w:r>
      </w:hyperlink>
    </w:p>
    <w:p>
      <w:pPr>
        <w:pStyle w:val="TOC2"/>
        <w:tabs>
          <w:tab w:val="right" w:leader="dot" w:pos="8306"/>
        </w:tabs>
      </w:pPr>
      <w:hyperlink w:anchor="_Toc32073" w:history="1">
        <w:r>
          <w:rPr>
            <w:rFonts w:ascii="仿宋" w:eastAsia="仿宋" w:hAnsi="仿宋" w:cs="仿宋" w:hint="eastAsia"/>
            <w:lang w:eastAsia="zh-CN"/>
          </w:rPr>
          <w:t>(二)、用地控制指标</w:t>
        </w:r>
        <w:r>
          <w:tab/>
        </w:r>
        <w:r>
          <w:fldChar w:fldCharType="begin"/>
        </w:r>
        <w:r>
          <w:instrText xml:space="preserve"> PAGEREF _Toc32073 \h </w:instrText>
        </w:r>
        <w:r>
          <w:fldChar w:fldCharType="separate"/>
        </w:r>
        <w:r>
          <w:t>3</w:t>
        </w:r>
        <w:r>
          <w:fldChar w:fldCharType="end"/>
        </w:r>
      </w:hyperlink>
    </w:p>
    <w:p>
      <w:pPr>
        <w:pStyle w:val="TOC2"/>
        <w:tabs>
          <w:tab w:val="right" w:leader="dot" w:pos="8306"/>
        </w:tabs>
      </w:pPr>
      <w:hyperlink w:anchor="_Toc19323" w:history="1">
        <w:r>
          <w:rPr>
            <w:rFonts w:ascii="仿宋" w:eastAsia="仿宋" w:hAnsi="仿宋" w:cs="仿宋" w:hint="eastAsia"/>
            <w:lang w:eastAsia="zh-CN"/>
          </w:rPr>
          <w:t>(三)、节约用地措施</w:t>
        </w:r>
        <w:r>
          <w:tab/>
        </w:r>
        <w:r>
          <w:fldChar w:fldCharType="begin"/>
        </w:r>
        <w:r>
          <w:instrText xml:space="preserve"> PAGEREF _Toc19323 \h </w:instrText>
        </w:r>
        <w:r>
          <w:fldChar w:fldCharType="separate"/>
        </w:r>
        <w:r>
          <w:t>5</w:t>
        </w:r>
        <w:r>
          <w:fldChar w:fldCharType="end"/>
        </w:r>
      </w:hyperlink>
    </w:p>
    <w:p>
      <w:pPr>
        <w:pStyle w:val="TOC2"/>
        <w:tabs>
          <w:tab w:val="right" w:leader="dot" w:pos="8306"/>
        </w:tabs>
      </w:pPr>
      <w:hyperlink w:anchor="_Toc249" w:history="1">
        <w:r>
          <w:rPr>
            <w:rFonts w:ascii="仿宋" w:eastAsia="仿宋" w:hAnsi="仿宋" w:cs="仿宋" w:hint="eastAsia"/>
            <w:lang w:eastAsia="zh-CN"/>
          </w:rPr>
          <w:t>(四)、总图布置方案</w:t>
        </w:r>
        <w:r>
          <w:tab/>
        </w:r>
        <w:r>
          <w:fldChar w:fldCharType="begin"/>
        </w:r>
        <w:r>
          <w:instrText xml:space="preserve"> PAGEREF _Toc249 \h </w:instrText>
        </w:r>
        <w:r>
          <w:fldChar w:fldCharType="separate"/>
        </w:r>
        <w:r>
          <w:t>6</w:t>
        </w:r>
        <w:r>
          <w:fldChar w:fldCharType="end"/>
        </w:r>
      </w:hyperlink>
    </w:p>
    <w:p>
      <w:pPr>
        <w:pStyle w:val="TOC2"/>
        <w:tabs>
          <w:tab w:val="right" w:leader="dot" w:pos="8306"/>
        </w:tabs>
      </w:pPr>
      <w:hyperlink w:anchor="_Toc12530" w:history="1">
        <w:r>
          <w:rPr>
            <w:rFonts w:ascii="仿宋" w:eastAsia="仿宋" w:hAnsi="仿宋" w:cs="仿宋" w:hint="eastAsia"/>
            <w:lang w:eastAsia="zh-CN"/>
          </w:rPr>
          <w:t>(五)、选址综合评价</w:t>
        </w:r>
        <w:r>
          <w:tab/>
        </w:r>
        <w:r>
          <w:fldChar w:fldCharType="begin"/>
        </w:r>
        <w:r>
          <w:instrText xml:space="preserve"> PAGEREF _Toc12530 \h </w:instrText>
        </w:r>
        <w:r>
          <w:fldChar w:fldCharType="separate"/>
        </w:r>
        <w:r>
          <w:t>7</w:t>
        </w:r>
        <w:r>
          <w:fldChar w:fldCharType="end"/>
        </w:r>
      </w:hyperlink>
    </w:p>
    <w:p>
      <w:pPr>
        <w:pStyle w:val="TOC1"/>
        <w:tabs>
          <w:tab w:val="right" w:leader="dot" w:pos="8306"/>
        </w:tabs>
      </w:pPr>
      <w:hyperlink w:anchor="_Toc23965" w:history="1">
        <w:r>
          <w:rPr>
            <w:rFonts w:ascii="仿宋" w:eastAsia="仿宋" w:hAnsi="仿宋" w:cs="仿宋" w:hint="eastAsia"/>
            <w:lang w:eastAsia="zh-CN"/>
          </w:rPr>
          <w:t>二、文化衍生品项目建设背景及必要性分析</w:t>
        </w:r>
        <w:r>
          <w:tab/>
        </w:r>
        <w:r>
          <w:fldChar w:fldCharType="begin"/>
        </w:r>
        <w:r>
          <w:instrText xml:space="preserve"> PAGEREF _Toc23965 \h </w:instrText>
        </w:r>
        <w:r>
          <w:fldChar w:fldCharType="separate"/>
        </w:r>
        <w:r>
          <w:t>8</w:t>
        </w:r>
        <w:r>
          <w:fldChar w:fldCharType="end"/>
        </w:r>
      </w:hyperlink>
    </w:p>
    <w:p>
      <w:pPr>
        <w:pStyle w:val="TOC2"/>
        <w:tabs>
          <w:tab w:val="right" w:leader="dot" w:pos="8306"/>
        </w:tabs>
      </w:pPr>
      <w:hyperlink w:anchor="_Toc22534" w:history="1">
        <w:r>
          <w:rPr>
            <w:rFonts w:ascii="仿宋" w:eastAsia="仿宋" w:hAnsi="仿宋" w:cs="仿宋" w:hint="eastAsia"/>
            <w:lang w:eastAsia="zh-CN"/>
          </w:rPr>
          <w:t>(一)、文化衍生品项目背景分析</w:t>
        </w:r>
        <w:r>
          <w:tab/>
        </w:r>
        <w:r>
          <w:fldChar w:fldCharType="begin"/>
        </w:r>
        <w:r>
          <w:instrText xml:space="preserve"> PAGEREF _Toc22534 \h </w:instrText>
        </w:r>
        <w:r>
          <w:fldChar w:fldCharType="separate"/>
        </w:r>
        <w:r>
          <w:t>8</w:t>
        </w:r>
        <w:r>
          <w:fldChar w:fldCharType="end"/>
        </w:r>
      </w:hyperlink>
    </w:p>
    <w:p>
      <w:pPr>
        <w:pStyle w:val="TOC2"/>
        <w:tabs>
          <w:tab w:val="right" w:leader="dot" w:pos="8306"/>
        </w:tabs>
      </w:pPr>
      <w:hyperlink w:anchor="_Toc1280" w:history="1">
        <w:r>
          <w:rPr>
            <w:rFonts w:ascii="仿宋" w:eastAsia="仿宋" w:hAnsi="仿宋" w:cs="仿宋" w:hint="eastAsia"/>
            <w:lang w:eastAsia="zh-CN"/>
          </w:rPr>
          <w:t>(二)、文化衍生品项目建设必要性分析</w:t>
        </w:r>
        <w:r>
          <w:tab/>
        </w:r>
        <w:r>
          <w:fldChar w:fldCharType="begin"/>
        </w:r>
        <w:r>
          <w:instrText xml:space="preserve"> PAGEREF _Toc1280 \h </w:instrText>
        </w:r>
        <w:r>
          <w:fldChar w:fldCharType="separate"/>
        </w:r>
        <w:r>
          <w:t>10</w:t>
        </w:r>
        <w:r>
          <w:fldChar w:fldCharType="end"/>
        </w:r>
      </w:hyperlink>
    </w:p>
    <w:p>
      <w:pPr>
        <w:pStyle w:val="TOC1"/>
        <w:tabs>
          <w:tab w:val="right" w:leader="dot" w:pos="8306"/>
        </w:tabs>
      </w:pPr>
      <w:hyperlink w:anchor="_Toc4383" w:history="1">
        <w:r>
          <w:rPr>
            <w:rFonts w:ascii="仿宋" w:eastAsia="仿宋" w:hAnsi="仿宋" w:cs="仿宋" w:hint="eastAsia"/>
            <w:lang w:eastAsia="zh-CN"/>
          </w:rPr>
          <w:t>三、文化衍生品项目概论</w:t>
        </w:r>
        <w:r>
          <w:tab/>
        </w:r>
        <w:r>
          <w:fldChar w:fldCharType="begin"/>
        </w:r>
        <w:r>
          <w:instrText xml:space="preserve"> PAGEREF _Toc4383 \h </w:instrText>
        </w:r>
        <w:r>
          <w:fldChar w:fldCharType="separate"/>
        </w:r>
        <w:r>
          <w:t>11</w:t>
        </w:r>
        <w:r>
          <w:fldChar w:fldCharType="end"/>
        </w:r>
      </w:hyperlink>
    </w:p>
    <w:p>
      <w:pPr>
        <w:pStyle w:val="TOC2"/>
        <w:tabs>
          <w:tab w:val="right" w:leader="dot" w:pos="8306"/>
        </w:tabs>
      </w:pPr>
      <w:hyperlink w:anchor="_Toc15497" w:history="1">
        <w:r>
          <w:rPr>
            <w:rFonts w:ascii="仿宋" w:eastAsia="仿宋" w:hAnsi="仿宋" w:cs="仿宋" w:hint="eastAsia"/>
            <w:lang w:eastAsia="zh-CN"/>
          </w:rPr>
          <w:t>(一)、文化衍生品项目概况</w:t>
        </w:r>
        <w:r>
          <w:tab/>
        </w:r>
        <w:r>
          <w:fldChar w:fldCharType="begin"/>
        </w:r>
        <w:r>
          <w:instrText xml:space="preserve"> PAGEREF _Toc15497 \h </w:instrText>
        </w:r>
        <w:r>
          <w:fldChar w:fldCharType="separate"/>
        </w:r>
        <w:r>
          <w:t>11</w:t>
        </w:r>
        <w:r>
          <w:fldChar w:fldCharType="end"/>
        </w:r>
      </w:hyperlink>
    </w:p>
    <w:p>
      <w:pPr>
        <w:pStyle w:val="TOC2"/>
        <w:tabs>
          <w:tab w:val="right" w:leader="dot" w:pos="8306"/>
        </w:tabs>
      </w:pPr>
      <w:hyperlink w:anchor="_Toc28710" w:history="1">
        <w:r>
          <w:rPr>
            <w:rFonts w:ascii="仿宋" w:eastAsia="仿宋" w:hAnsi="仿宋" w:cs="仿宋" w:hint="eastAsia"/>
            <w:lang w:eastAsia="zh-CN"/>
          </w:rPr>
          <w:t>(二)、文化衍生品项目目标</w:t>
        </w:r>
        <w:r>
          <w:tab/>
        </w:r>
        <w:r>
          <w:fldChar w:fldCharType="begin"/>
        </w:r>
        <w:r>
          <w:instrText xml:space="preserve"> PAGEREF _Toc28710 \h </w:instrText>
        </w:r>
        <w:r>
          <w:fldChar w:fldCharType="separate"/>
        </w:r>
        <w:r>
          <w:t>14</w:t>
        </w:r>
        <w:r>
          <w:fldChar w:fldCharType="end"/>
        </w:r>
      </w:hyperlink>
    </w:p>
    <w:p>
      <w:pPr>
        <w:pStyle w:val="TOC2"/>
        <w:tabs>
          <w:tab w:val="right" w:leader="dot" w:pos="8306"/>
        </w:tabs>
      </w:pPr>
      <w:hyperlink w:anchor="_Toc1076" w:history="1">
        <w:r>
          <w:rPr>
            <w:rFonts w:ascii="仿宋" w:eastAsia="仿宋" w:hAnsi="仿宋" w:cs="仿宋" w:hint="eastAsia"/>
            <w:lang w:eastAsia="zh-CN"/>
          </w:rPr>
          <w:t>(三)、文化衍生品项目提出的理由</w:t>
        </w:r>
        <w:r>
          <w:tab/>
        </w:r>
        <w:r>
          <w:fldChar w:fldCharType="begin"/>
        </w:r>
        <w:r>
          <w:instrText xml:space="preserve"> PAGEREF _Toc1076 \h </w:instrText>
        </w:r>
        <w:r>
          <w:fldChar w:fldCharType="separate"/>
        </w:r>
        <w:r>
          <w:t>14</w:t>
        </w:r>
        <w:r>
          <w:fldChar w:fldCharType="end"/>
        </w:r>
      </w:hyperlink>
    </w:p>
    <w:p>
      <w:pPr>
        <w:pStyle w:val="TOC2"/>
        <w:tabs>
          <w:tab w:val="right" w:leader="dot" w:pos="8306"/>
        </w:tabs>
      </w:pPr>
      <w:hyperlink w:anchor="_Toc2574" w:history="1">
        <w:r>
          <w:rPr>
            <w:rFonts w:ascii="仿宋" w:eastAsia="仿宋" w:hAnsi="仿宋" w:cs="仿宋" w:hint="eastAsia"/>
            <w:lang w:eastAsia="zh-CN"/>
          </w:rPr>
          <w:t>(四)、文化衍生品项目意义</w:t>
        </w:r>
        <w:r>
          <w:tab/>
        </w:r>
        <w:r>
          <w:fldChar w:fldCharType="begin"/>
        </w:r>
        <w:r>
          <w:instrText xml:space="preserve"> PAGEREF _Toc2574 \h </w:instrText>
        </w:r>
        <w:r>
          <w:fldChar w:fldCharType="separate"/>
        </w:r>
        <w:r>
          <w:t>16</w:t>
        </w:r>
        <w:r>
          <w:fldChar w:fldCharType="end"/>
        </w:r>
      </w:hyperlink>
    </w:p>
    <w:p>
      <w:pPr>
        <w:pStyle w:val="TOC2"/>
        <w:tabs>
          <w:tab w:val="right" w:leader="dot" w:pos="8306"/>
        </w:tabs>
      </w:pPr>
      <w:hyperlink w:anchor="_Toc1634" w:history="1">
        <w:r>
          <w:rPr>
            <w:rFonts w:ascii="仿宋" w:eastAsia="仿宋" w:hAnsi="仿宋" w:cs="仿宋" w:hint="eastAsia"/>
            <w:lang w:eastAsia="zh-CN"/>
          </w:rPr>
          <w:t>(五)、文化衍生品项目背景</w:t>
        </w:r>
        <w:r>
          <w:tab/>
        </w:r>
        <w:r>
          <w:fldChar w:fldCharType="begin"/>
        </w:r>
        <w:r>
          <w:instrText xml:space="preserve"> PAGEREF _Toc1634 \h </w:instrText>
        </w:r>
        <w:r>
          <w:fldChar w:fldCharType="separate"/>
        </w:r>
        <w:r>
          <w:t>17</w:t>
        </w:r>
        <w:r>
          <w:fldChar w:fldCharType="end"/>
        </w:r>
      </w:hyperlink>
    </w:p>
    <w:p>
      <w:pPr>
        <w:pStyle w:val="TOC1"/>
        <w:tabs>
          <w:tab w:val="right" w:leader="dot" w:pos="8306"/>
        </w:tabs>
      </w:pPr>
      <w:hyperlink w:anchor="_Toc11246" w:history="1">
        <w:r>
          <w:rPr>
            <w:rFonts w:ascii="仿宋" w:eastAsia="仿宋" w:hAnsi="仿宋" w:cs="仿宋" w:hint="eastAsia"/>
            <w:lang w:eastAsia="zh-CN"/>
          </w:rPr>
          <w:t>四、文化衍生品项目危机管理</w:t>
        </w:r>
        <w:r>
          <w:tab/>
        </w:r>
        <w:r>
          <w:fldChar w:fldCharType="begin"/>
        </w:r>
        <w:r>
          <w:instrText xml:space="preserve"> PAGEREF _Toc11246 \h </w:instrText>
        </w:r>
        <w:r>
          <w:fldChar w:fldCharType="separate"/>
        </w:r>
        <w:r>
          <w:t>18</w:t>
        </w:r>
        <w:r>
          <w:fldChar w:fldCharType="end"/>
        </w:r>
      </w:hyperlink>
    </w:p>
    <w:p>
      <w:pPr>
        <w:pStyle w:val="TOC2"/>
        <w:tabs>
          <w:tab w:val="right" w:leader="dot" w:pos="8306"/>
        </w:tabs>
      </w:pPr>
      <w:hyperlink w:anchor="_Toc24359" w:history="1">
        <w:r>
          <w:rPr>
            <w:rFonts w:ascii="仿宋" w:eastAsia="仿宋" w:hAnsi="仿宋" w:cs="仿宋" w:hint="eastAsia"/>
            <w:lang w:eastAsia="zh-CN"/>
          </w:rPr>
          <w:t>(一)、危机预警与识别</w:t>
        </w:r>
        <w:r>
          <w:tab/>
        </w:r>
        <w:r>
          <w:fldChar w:fldCharType="begin"/>
        </w:r>
        <w:r>
          <w:instrText xml:space="preserve"> PAGEREF _Toc24359 \h </w:instrText>
        </w:r>
        <w:r>
          <w:fldChar w:fldCharType="separate"/>
        </w:r>
        <w:r>
          <w:t>18</w:t>
        </w:r>
        <w:r>
          <w:fldChar w:fldCharType="end"/>
        </w:r>
      </w:hyperlink>
    </w:p>
    <w:p>
      <w:pPr>
        <w:pStyle w:val="TOC2"/>
        <w:tabs>
          <w:tab w:val="right" w:leader="dot" w:pos="8306"/>
        </w:tabs>
      </w:pPr>
      <w:hyperlink w:anchor="_Toc16274" w:history="1">
        <w:r>
          <w:rPr>
            <w:rFonts w:ascii="仿宋" w:eastAsia="仿宋" w:hAnsi="仿宋" w:cs="仿宋" w:hint="eastAsia"/>
            <w:lang w:eastAsia="zh-CN"/>
          </w:rPr>
          <w:t>(二)、危机应对与恢复</w:t>
        </w:r>
        <w:r>
          <w:tab/>
        </w:r>
        <w:r>
          <w:fldChar w:fldCharType="begin"/>
        </w:r>
        <w:r>
          <w:instrText xml:space="preserve"> PAGEREF _Toc16274 \h </w:instrText>
        </w:r>
        <w:r>
          <w:fldChar w:fldCharType="separate"/>
        </w:r>
        <w:r>
          <w:t>19</w:t>
        </w:r>
        <w:r>
          <w:fldChar w:fldCharType="end"/>
        </w:r>
      </w:hyperlink>
    </w:p>
    <w:p>
      <w:pPr>
        <w:pStyle w:val="TOC1"/>
        <w:tabs>
          <w:tab w:val="right" w:leader="dot" w:pos="8306"/>
        </w:tabs>
      </w:pPr>
      <w:hyperlink w:anchor="_Toc16124" w:history="1">
        <w:r>
          <w:rPr>
            <w:rFonts w:ascii="仿宋" w:eastAsia="仿宋" w:hAnsi="仿宋" w:cs="仿宋" w:hint="eastAsia"/>
            <w:lang w:eastAsia="zh-CN"/>
          </w:rPr>
          <w:t>五、文化衍生品项目文档管理</w:t>
        </w:r>
        <w:r>
          <w:tab/>
        </w:r>
        <w:r>
          <w:fldChar w:fldCharType="begin"/>
        </w:r>
        <w:r>
          <w:instrText xml:space="preserve"> PAGEREF _Toc16124 \h </w:instrText>
        </w:r>
        <w:r>
          <w:fldChar w:fldCharType="separate"/>
        </w:r>
        <w:r>
          <w:t>20</w:t>
        </w:r>
        <w:r>
          <w:fldChar w:fldCharType="end"/>
        </w:r>
      </w:hyperlink>
    </w:p>
    <w:p>
      <w:pPr>
        <w:pStyle w:val="TOC2"/>
        <w:tabs>
          <w:tab w:val="right" w:leader="dot" w:pos="8306"/>
        </w:tabs>
      </w:pPr>
      <w:hyperlink w:anchor="_Toc29166" w:history="1">
        <w:r>
          <w:rPr>
            <w:rFonts w:ascii="仿宋" w:eastAsia="仿宋" w:hAnsi="仿宋" w:cs="仿宋" w:hint="eastAsia"/>
            <w:lang w:eastAsia="zh-CN"/>
          </w:rPr>
          <w:t>(一)、文档编制与审查</w:t>
        </w:r>
        <w:r>
          <w:tab/>
        </w:r>
        <w:r>
          <w:fldChar w:fldCharType="begin"/>
        </w:r>
        <w:r>
          <w:instrText xml:space="preserve"> PAGEREF _Toc29166 \h </w:instrText>
        </w:r>
        <w:r>
          <w:fldChar w:fldCharType="separate"/>
        </w:r>
        <w:r>
          <w:t>20</w:t>
        </w:r>
        <w:r>
          <w:fldChar w:fldCharType="end"/>
        </w:r>
      </w:hyperlink>
    </w:p>
    <w:p>
      <w:pPr>
        <w:pStyle w:val="TOC2"/>
        <w:tabs>
          <w:tab w:val="right" w:leader="dot" w:pos="8306"/>
        </w:tabs>
      </w:pPr>
      <w:hyperlink w:anchor="_Toc19450" w:history="1">
        <w:r>
          <w:rPr>
            <w:rFonts w:ascii="仿宋" w:eastAsia="仿宋" w:hAnsi="仿宋" w:cs="仿宋" w:hint="eastAsia"/>
            <w:lang w:eastAsia="zh-CN"/>
          </w:rPr>
          <w:t>(二)、文档发布与分发</w:t>
        </w:r>
        <w:r>
          <w:tab/>
        </w:r>
        <w:r>
          <w:fldChar w:fldCharType="begin"/>
        </w:r>
        <w:r>
          <w:instrText xml:space="preserve"> PAGEREF _Toc19450 \h </w:instrText>
        </w:r>
        <w:r>
          <w:fldChar w:fldCharType="separate"/>
        </w:r>
        <w:r>
          <w:t>22</w:t>
        </w:r>
        <w:r>
          <w:fldChar w:fldCharType="end"/>
        </w:r>
      </w:hyperlink>
    </w:p>
    <w:p>
      <w:pPr>
        <w:pStyle w:val="TOC2"/>
        <w:tabs>
          <w:tab w:val="right" w:leader="dot" w:pos="8306"/>
        </w:tabs>
      </w:pPr>
      <w:hyperlink w:anchor="_Toc4573" w:history="1">
        <w:r>
          <w:rPr>
            <w:rFonts w:ascii="仿宋" w:eastAsia="仿宋" w:hAnsi="仿宋" w:cs="仿宋" w:hint="eastAsia"/>
            <w:lang w:eastAsia="zh-CN"/>
          </w:rPr>
          <w:t>(三)、文档存档与归档</w:t>
        </w:r>
        <w:r>
          <w:tab/>
        </w:r>
        <w:r>
          <w:fldChar w:fldCharType="begin"/>
        </w:r>
        <w:r>
          <w:instrText xml:space="preserve"> PAGEREF _Toc4573 \h </w:instrText>
        </w:r>
        <w:r>
          <w:fldChar w:fldCharType="separate"/>
        </w:r>
        <w:r>
          <w:t>22</w:t>
        </w:r>
        <w:r>
          <w:fldChar w:fldCharType="end"/>
        </w:r>
      </w:hyperlink>
    </w:p>
    <w:p>
      <w:pPr>
        <w:pStyle w:val="TOC1"/>
        <w:tabs>
          <w:tab w:val="right" w:leader="dot" w:pos="8306"/>
        </w:tabs>
      </w:pPr>
      <w:hyperlink w:anchor="_Toc32274" w:history="1">
        <w:r>
          <w:rPr>
            <w:rFonts w:ascii="仿宋" w:eastAsia="仿宋" w:hAnsi="仿宋" w:cs="仿宋" w:hint="eastAsia"/>
            <w:lang w:eastAsia="zh-CN"/>
          </w:rPr>
          <w:t>六、文化衍生品项目可持续发展</w:t>
        </w:r>
        <w:r>
          <w:tab/>
        </w:r>
        <w:r>
          <w:fldChar w:fldCharType="begin"/>
        </w:r>
        <w:r>
          <w:instrText xml:space="preserve"> PAGEREF _Toc32274 \h </w:instrText>
        </w:r>
        <w:r>
          <w:fldChar w:fldCharType="separate"/>
        </w:r>
        <w:r>
          <w:t>24</w:t>
        </w:r>
        <w:r>
          <w:fldChar w:fldCharType="end"/>
        </w:r>
      </w:hyperlink>
    </w:p>
    <w:p>
      <w:pPr>
        <w:pStyle w:val="TOC2"/>
        <w:tabs>
          <w:tab w:val="right" w:leader="dot" w:pos="8306"/>
        </w:tabs>
      </w:pPr>
      <w:hyperlink w:anchor="_Toc4616" w:history="1">
        <w:r>
          <w:rPr>
            <w:rFonts w:ascii="仿宋" w:eastAsia="仿宋" w:hAnsi="仿宋" w:cs="仿宋" w:hint="eastAsia"/>
            <w:lang w:eastAsia="zh-CN"/>
          </w:rPr>
          <w:t>(一)、可持续战略与实践</w:t>
        </w:r>
        <w:r>
          <w:tab/>
        </w:r>
        <w:r>
          <w:fldChar w:fldCharType="begin"/>
        </w:r>
        <w:r>
          <w:instrText xml:space="preserve"> PAGEREF _Toc4616 \h </w:instrText>
        </w:r>
        <w:r>
          <w:fldChar w:fldCharType="separate"/>
        </w:r>
        <w:r>
          <w:t>24</w:t>
        </w:r>
        <w:r>
          <w:fldChar w:fldCharType="end"/>
        </w:r>
      </w:hyperlink>
    </w:p>
    <w:p>
      <w:pPr>
        <w:pStyle w:val="TOC2"/>
        <w:tabs>
          <w:tab w:val="right" w:leader="dot" w:pos="8306"/>
        </w:tabs>
      </w:pPr>
      <w:hyperlink w:anchor="_Toc21978" w:history="1">
        <w:r>
          <w:rPr>
            <w:rFonts w:ascii="仿宋" w:eastAsia="仿宋" w:hAnsi="仿宋" w:cs="仿宋" w:hint="eastAsia"/>
            <w:lang w:eastAsia="zh-CN"/>
          </w:rPr>
          <w:t>(二)、环保与社会责任</w:t>
        </w:r>
        <w:r>
          <w:tab/>
        </w:r>
        <w:r>
          <w:fldChar w:fldCharType="begin"/>
        </w:r>
        <w:r>
          <w:instrText xml:space="preserve"> PAGEREF _Toc21978 \h </w:instrText>
        </w:r>
        <w:r>
          <w:fldChar w:fldCharType="separate"/>
        </w:r>
        <w:r>
          <w:t>24</w:t>
        </w:r>
        <w:r>
          <w:fldChar w:fldCharType="end"/>
        </w:r>
      </w:hyperlink>
    </w:p>
    <w:p>
      <w:pPr>
        <w:pStyle w:val="TOC1"/>
        <w:tabs>
          <w:tab w:val="right" w:leader="dot" w:pos="8306"/>
        </w:tabs>
      </w:pPr>
      <w:hyperlink w:anchor="_Toc12019" w:history="1">
        <w:r>
          <w:rPr>
            <w:rFonts w:ascii="仿宋" w:eastAsia="仿宋" w:hAnsi="仿宋" w:cs="仿宋" w:hint="eastAsia"/>
            <w:lang w:eastAsia="zh-CN"/>
          </w:rPr>
          <w:t>七、文化衍生品项目社会影响</w:t>
        </w:r>
        <w:r>
          <w:tab/>
        </w:r>
        <w:r>
          <w:fldChar w:fldCharType="begin"/>
        </w:r>
        <w:r>
          <w:instrText xml:space="preserve"> PAGEREF _Toc12019 \h </w:instrText>
        </w:r>
        <w:r>
          <w:fldChar w:fldCharType="separate"/>
        </w:r>
        <w:r>
          <w:t>25</w:t>
        </w:r>
        <w:r>
          <w:fldChar w:fldCharType="end"/>
        </w:r>
      </w:hyperlink>
    </w:p>
    <w:p>
      <w:pPr>
        <w:pStyle w:val="TOC2"/>
        <w:tabs>
          <w:tab w:val="right" w:leader="dot" w:pos="8306"/>
        </w:tabs>
      </w:pPr>
      <w:hyperlink w:anchor="_Toc2791" w:history="1">
        <w:r>
          <w:rPr>
            <w:rFonts w:ascii="仿宋" w:eastAsia="仿宋" w:hAnsi="仿宋" w:cs="仿宋" w:hint="eastAsia"/>
            <w:lang w:eastAsia="zh-CN"/>
          </w:rPr>
          <w:t>(一)、社会责任与义务</w:t>
        </w:r>
        <w:r>
          <w:tab/>
        </w:r>
        <w:r>
          <w:fldChar w:fldCharType="begin"/>
        </w:r>
        <w:r>
          <w:instrText xml:space="preserve"> PAGEREF _Toc2791 \h </w:instrText>
        </w:r>
        <w:r>
          <w:fldChar w:fldCharType="separate"/>
        </w:r>
        <w:r>
          <w:t>25</w:t>
        </w:r>
        <w:r>
          <w:fldChar w:fldCharType="end"/>
        </w:r>
      </w:hyperlink>
    </w:p>
    <w:p>
      <w:pPr>
        <w:pStyle w:val="TOC2"/>
        <w:tabs>
          <w:tab w:val="right" w:leader="dot" w:pos="8306"/>
        </w:tabs>
      </w:pPr>
      <w:hyperlink w:anchor="_Toc639" w:history="1">
        <w:r>
          <w:rPr>
            <w:rFonts w:ascii="仿宋" w:eastAsia="仿宋" w:hAnsi="仿宋" w:cs="仿宋" w:hint="eastAsia"/>
            <w:lang w:eastAsia="zh-CN"/>
          </w:rPr>
          <w:t>(二)、社会参与与沟通</w:t>
        </w:r>
        <w:r>
          <w:tab/>
        </w:r>
        <w:r>
          <w:fldChar w:fldCharType="begin"/>
        </w:r>
        <w:r>
          <w:instrText xml:space="preserve"> PAGEREF _Toc639 \h </w:instrText>
        </w:r>
        <w:r>
          <w:fldChar w:fldCharType="separate"/>
        </w:r>
        <w:r>
          <w:t>26</w:t>
        </w:r>
        <w:r>
          <w:fldChar w:fldCharType="end"/>
        </w:r>
      </w:hyperlink>
    </w:p>
    <w:p>
      <w:pPr>
        <w:pStyle w:val="TOC1"/>
        <w:tabs>
          <w:tab w:val="right" w:leader="dot" w:pos="8306"/>
        </w:tabs>
      </w:pPr>
      <w:hyperlink w:anchor="_Toc30155" w:history="1">
        <w:r>
          <w:rPr>
            <w:rFonts w:ascii="仿宋" w:eastAsia="仿宋" w:hAnsi="仿宋" w:cs="仿宋" w:hint="eastAsia"/>
            <w:lang w:eastAsia="zh-CN"/>
          </w:rPr>
          <w:t>八、文化衍生品项目环境影响分析</w:t>
        </w:r>
        <w:r>
          <w:tab/>
        </w:r>
        <w:r>
          <w:fldChar w:fldCharType="begin"/>
        </w:r>
        <w:r>
          <w:instrText xml:space="preserve"> PAGEREF _Toc30155 \h </w:instrText>
        </w:r>
        <w:r>
          <w:fldChar w:fldCharType="separate"/>
        </w:r>
        <w:r>
          <w:t>27</w:t>
        </w:r>
        <w:r>
          <w:fldChar w:fldCharType="end"/>
        </w:r>
      </w:hyperlink>
    </w:p>
    <w:p>
      <w:pPr>
        <w:pStyle w:val="TOC2"/>
        <w:tabs>
          <w:tab w:val="right" w:leader="dot" w:pos="8306"/>
        </w:tabs>
      </w:pPr>
      <w:hyperlink w:anchor="_Toc22623" w:history="1">
        <w:r>
          <w:rPr>
            <w:rFonts w:ascii="仿宋" w:eastAsia="仿宋" w:hAnsi="仿宋" w:cs="仿宋" w:hint="eastAsia"/>
            <w:lang w:eastAsia="zh-CN"/>
          </w:rPr>
          <w:t>(一)、建设区域环境质量现状</w:t>
        </w:r>
        <w:r>
          <w:tab/>
        </w:r>
        <w:r>
          <w:fldChar w:fldCharType="begin"/>
        </w:r>
        <w:r>
          <w:instrText xml:space="preserve"> PAGEREF _Toc22623 \h </w:instrText>
        </w:r>
        <w:r>
          <w:fldChar w:fldCharType="separate"/>
        </w:r>
        <w:r>
          <w:t>27</w:t>
        </w:r>
        <w:r>
          <w:fldChar w:fldCharType="end"/>
        </w:r>
      </w:hyperlink>
    </w:p>
    <w:p>
      <w:pPr>
        <w:pStyle w:val="TOC2"/>
        <w:tabs>
          <w:tab w:val="right" w:leader="dot" w:pos="8306"/>
        </w:tabs>
      </w:pPr>
      <w:hyperlink w:anchor="_Toc23342" w:history="1">
        <w:r>
          <w:rPr>
            <w:rFonts w:ascii="仿宋" w:eastAsia="仿宋" w:hAnsi="仿宋" w:cs="仿宋" w:hint="eastAsia"/>
            <w:lang w:eastAsia="zh-CN"/>
          </w:rPr>
          <w:t>(二)、建设期环境保护</w:t>
        </w:r>
        <w:r>
          <w:tab/>
        </w:r>
        <w:r>
          <w:fldChar w:fldCharType="begin"/>
        </w:r>
        <w:r>
          <w:instrText xml:space="preserve"> PAGEREF _Toc23342 \h </w:instrText>
        </w:r>
        <w:r>
          <w:fldChar w:fldCharType="separate"/>
        </w:r>
        <w:r>
          <w:t>28</w:t>
        </w:r>
        <w:r>
          <w:fldChar w:fldCharType="end"/>
        </w:r>
      </w:hyperlink>
    </w:p>
    <w:p>
      <w:pPr>
        <w:pStyle w:val="TOC2"/>
        <w:tabs>
          <w:tab w:val="right" w:leader="dot" w:pos="8306"/>
        </w:tabs>
      </w:pPr>
      <w:hyperlink w:anchor="_Toc29521" w:history="1">
        <w:r>
          <w:rPr>
            <w:rFonts w:ascii="仿宋" w:eastAsia="仿宋" w:hAnsi="仿宋" w:cs="仿宋" w:hint="eastAsia"/>
            <w:lang w:eastAsia="zh-CN"/>
          </w:rPr>
          <w:t>(三)、运营期环境保护</w:t>
        </w:r>
        <w:r>
          <w:tab/>
        </w:r>
        <w:r>
          <w:fldChar w:fldCharType="begin"/>
        </w:r>
        <w:r>
          <w:instrText xml:space="preserve"> PAGEREF _Toc29521 \h </w:instrText>
        </w:r>
        <w:r>
          <w:fldChar w:fldCharType="separate"/>
        </w:r>
        <w:r>
          <w:t>30</w:t>
        </w:r>
        <w:r>
          <w:fldChar w:fldCharType="end"/>
        </w:r>
      </w:hyperlink>
    </w:p>
    <w:p>
      <w:pPr>
        <w:pStyle w:val="TOC2"/>
        <w:tabs>
          <w:tab w:val="right" w:leader="dot" w:pos="8306"/>
        </w:tabs>
      </w:pPr>
      <w:hyperlink w:anchor="_Toc10404" w:history="1">
        <w:r>
          <w:rPr>
            <w:rFonts w:ascii="仿宋" w:eastAsia="仿宋" w:hAnsi="仿宋" w:cs="仿宋" w:hint="eastAsia"/>
            <w:lang w:eastAsia="zh-CN"/>
          </w:rPr>
          <w:t>(四)、文化衍生品项目建设对区域经济的影响</w:t>
        </w:r>
        <w:r>
          <w:tab/>
        </w:r>
        <w:r>
          <w:fldChar w:fldCharType="begin"/>
        </w:r>
        <w:r>
          <w:instrText xml:space="preserve"> PAGEREF _Toc10404 \h </w:instrText>
        </w:r>
        <w:r>
          <w:fldChar w:fldCharType="separate"/>
        </w:r>
        <w:r>
          <w:t>31</w:t>
        </w:r>
        <w:r>
          <w:fldChar w:fldCharType="end"/>
        </w:r>
      </w:hyperlink>
    </w:p>
    <w:p>
      <w:pPr>
        <w:pStyle w:val="TOC2"/>
        <w:tabs>
          <w:tab w:val="right" w:leader="dot" w:pos="8306"/>
        </w:tabs>
      </w:pPr>
      <w:hyperlink w:anchor="_Toc12580" w:history="1">
        <w:r>
          <w:rPr>
            <w:rFonts w:ascii="仿宋" w:eastAsia="仿宋" w:hAnsi="仿宋" w:cs="仿宋" w:hint="eastAsia"/>
            <w:lang w:eastAsia="zh-CN"/>
          </w:rPr>
          <w:t>(五)、废弃物处理</w:t>
        </w:r>
        <w:r>
          <w:tab/>
        </w:r>
        <w:r>
          <w:fldChar w:fldCharType="begin"/>
        </w:r>
        <w:r>
          <w:instrText xml:space="preserve"> PAGEREF _Toc12580 \h </w:instrText>
        </w:r>
        <w:r>
          <w:fldChar w:fldCharType="separate"/>
        </w:r>
        <w:r>
          <w:t>33</w:t>
        </w:r>
        <w:r>
          <w:fldChar w:fldCharType="end"/>
        </w:r>
      </w:hyperlink>
    </w:p>
    <w:p>
      <w:pPr>
        <w:pStyle w:val="TOC2"/>
        <w:tabs>
          <w:tab w:val="right" w:leader="dot" w:pos="8306"/>
        </w:tabs>
      </w:pPr>
      <w:hyperlink w:anchor="_Toc31015" w:history="1">
        <w:r>
          <w:rPr>
            <w:rFonts w:ascii="仿宋" w:eastAsia="仿宋" w:hAnsi="仿宋" w:cs="仿宋" w:hint="eastAsia"/>
            <w:lang w:eastAsia="zh-CN"/>
          </w:rPr>
          <w:t>(六)、特殊环境影响分析</w:t>
        </w:r>
        <w:r>
          <w:tab/>
        </w:r>
        <w:r>
          <w:fldChar w:fldCharType="begin"/>
        </w:r>
        <w:r>
          <w:instrText xml:space="preserve"> PAGEREF _Toc31015 \h </w:instrText>
        </w:r>
        <w:r>
          <w:fldChar w:fldCharType="separate"/>
        </w:r>
        <w:r>
          <w:t>34</w:t>
        </w:r>
        <w:r>
          <w:fldChar w:fldCharType="end"/>
        </w:r>
      </w:hyperlink>
    </w:p>
    <w:p>
      <w:pPr>
        <w:pStyle w:val="TOC2"/>
        <w:tabs>
          <w:tab w:val="right" w:leader="dot" w:pos="8306"/>
        </w:tabs>
      </w:pPr>
      <w:hyperlink w:anchor="_Toc11207" w:history="1">
        <w:r>
          <w:rPr>
            <w:rFonts w:ascii="仿宋" w:eastAsia="仿宋" w:hAnsi="仿宋" w:cs="仿宋" w:hint="eastAsia"/>
            <w:lang w:eastAsia="zh-CN"/>
          </w:rPr>
          <w:t>(七)、清洁生产</w:t>
        </w:r>
        <w:r>
          <w:tab/>
        </w:r>
        <w:r>
          <w:fldChar w:fldCharType="begin"/>
        </w:r>
        <w:r>
          <w:instrText xml:space="preserve"> PAGEREF _Toc11207 \h </w:instrText>
        </w:r>
        <w:r>
          <w:fldChar w:fldCharType="separate"/>
        </w:r>
        <w:r>
          <w:t>35</w:t>
        </w:r>
        <w:r>
          <w:fldChar w:fldCharType="end"/>
        </w:r>
      </w:hyperlink>
    </w:p>
    <w:p>
      <w:pPr>
        <w:pStyle w:val="TOC2"/>
        <w:tabs>
          <w:tab w:val="right" w:leader="dot" w:pos="8306"/>
        </w:tabs>
      </w:pPr>
      <w:hyperlink w:anchor="_Toc9819" w:history="1">
        <w:r>
          <w:rPr>
            <w:rFonts w:ascii="仿宋" w:eastAsia="仿宋" w:hAnsi="仿宋" w:cs="仿宋" w:hint="eastAsia"/>
            <w:lang w:eastAsia="zh-CN"/>
          </w:rPr>
          <w:t>(八)、环境保护综合评价</w:t>
        </w:r>
        <w:r>
          <w:tab/>
        </w:r>
        <w:r>
          <w:fldChar w:fldCharType="begin"/>
        </w:r>
        <w:r>
          <w:instrText xml:space="preserve"> PAGEREF _Toc9819 \h </w:instrText>
        </w:r>
        <w:r>
          <w:fldChar w:fldCharType="separate"/>
        </w:r>
        <w:r>
          <w:t>36</w:t>
        </w:r>
        <w:r>
          <w:fldChar w:fldCharType="end"/>
        </w:r>
      </w:hyperlink>
    </w:p>
    <w:p>
      <w:pPr>
        <w:pStyle w:val="TOC1"/>
        <w:tabs>
          <w:tab w:val="right" w:leader="dot" w:pos="8306"/>
        </w:tabs>
      </w:pPr>
      <w:hyperlink w:anchor="_Toc10230" w:history="1">
        <w:r>
          <w:rPr>
            <w:rFonts w:ascii="仿宋" w:eastAsia="仿宋" w:hAnsi="仿宋" w:cs="仿宋" w:hint="eastAsia"/>
            <w:lang w:eastAsia="zh-CN"/>
          </w:rPr>
          <w:t>九、文化衍生品项目风险管理</w:t>
        </w:r>
        <w:r>
          <w:tab/>
        </w:r>
        <w:r>
          <w:fldChar w:fldCharType="begin"/>
        </w:r>
        <w:r>
          <w:instrText xml:space="preserve"> PAGEREF _Toc10230 \h </w:instrText>
        </w:r>
        <w:r>
          <w:fldChar w:fldCharType="separate"/>
        </w:r>
        <w:r>
          <w:t>38</w:t>
        </w:r>
        <w:r>
          <w:fldChar w:fldCharType="end"/>
        </w:r>
      </w:hyperlink>
    </w:p>
    <w:p>
      <w:pPr>
        <w:pStyle w:val="TOC2"/>
        <w:tabs>
          <w:tab w:val="right" w:leader="dot" w:pos="8306"/>
        </w:tabs>
      </w:pPr>
      <w:hyperlink w:anchor="_Toc5388" w:history="1">
        <w:r>
          <w:rPr>
            <w:rFonts w:ascii="仿宋" w:eastAsia="仿宋" w:hAnsi="仿宋" w:cs="仿宋" w:hint="eastAsia"/>
            <w:lang w:eastAsia="zh-CN"/>
          </w:rPr>
          <w:t>(一)、风险识别与评估</w:t>
        </w:r>
        <w:r>
          <w:tab/>
        </w:r>
        <w:r>
          <w:fldChar w:fldCharType="begin"/>
        </w:r>
        <w:r>
          <w:instrText xml:space="preserve"> PAGEREF _Toc5388 \h </w:instrText>
        </w:r>
        <w:r>
          <w:fldChar w:fldCharType="separate"/>
        </w:r>
        <w:r>
          <w:t>38</w:t>
        </w:r>
        <w:r>
          <w:fldChar w:fldCharType="end"/>
        </w:r>
      </w:hyperlink>
    </w:p>
    <w:p>
      <w:pPr>
        <w:pStyle w:val="TOC2"/>
        <w:tabs>
          <w:tab w:val="right" w:leader="dot" w:pos="8306"/>
        </w:tabs>
      </w:pPr>
      <w:hyperlink w:anchor="_Toc26186" w:history="1">
        <w:r>
          <w:rPr>
            <w:rFonts w:ascii="仿宋" w:eastAsia="仿宋" w:hAnsi="仿宋" w:cs="仿宋" w:hint="eastAsia"/>
            <w:lang w:eastAsia="zh-CN"/>
          </w:rPr>
          <w:t>(二)、风险应对策略</w:t>
        </w:r>
        <w:r>
          <w:tab/>
        </w:r>
        <w:r>
          <w:fldChar w:fldCharType="begin"/>
        </w:r>
        <w:r>
          <w:instrText xml:space="preserve"> PAGEREF _Toc26186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1" w:history="1">
        <w:r>
          <w:rPr>
            <w:rFonts w:ascii="仿宋" w:eastAsia="仿宋" w:hAnsi="仿宋" w:cs="仿宋" w:hint="eastAsia"/>
            <w:lang w:eastAsia="zh-CN"/>
          </w:rPr>
          <w:t>(三)、风险监控与控制</w:t>
        </w:r>
        <w:r>
          <w:tab/>
        </w:r>
        <w:r>
          <w:fldChar w:fldCharType="begin"/>
        </w:r>
        <w:r>
          <w:instrText xml:space="preserve"> PAGEREF _Toc7811 \h </w:instrText>
        </w:r>
        <w:r>
          <w:fldChar w:fldCharType="separate"/>
        </w:r>
        <w:r>
          <w:t>41</w:t>
        </w:r>
        <w:r>
          <w:fldChar w:fldCharType="end"/>
        </w:r>
      </w:hyperlink>
    </w:p>
    <w:p>
      <w:pPr>
        <w:pStyle w:val="TOC1"/>
        <w:tabs>
          <w:tab w:val="right" w:leader="dot" w:pos="8306"/>
        </w:tabs>
      </w:pPr>
      <w:hyperlink w:anchor="_Toc20906" w:history="1">
        <w:r>
          <w:rPr>
            <w:rFonts w:ascii="仿宋" w:eastAsia="仿宋" w:hAnsi="仿宋" w:cs="仿宋" w:hint="eastAsia"/>
            <w:lang w:eastAsia="zh-CN"/>
          </w:rPr>
          <w:t>十、文化衍生品项目计划安排</w:t>
        </w:r>
        <w:r>
          <w:tab/>
        </w:r>
        <w:r>
          <w:fldChar w:fldCharType="begin"/>
        </w:r>
        <w:r>
          <w:instrText xml:space="preserve"> PAGEREF _Toc20906 \h </w:instrText>
        </w:r>
        <w:r>
          <w:fldChar w:fldCharType="separate"/>
        </w:r>
        <w:r>
          <w:t>42</w:t>
        </w:r>
        <w:r>
          <w:fldChar w:fldCharType="end"/>
        </w:r>
      </w:hyperlink>
    </w:p>
    <w:p>
      <w:pPr>
        <w:pStyle w:val="TOC2"/>
        <w:tabs>
          <w:tab w:val="right" w:leader="dot" w:pos="8306"/>
        </w:tabs>
      </w:pPr>
      <w:hyperlink w:anchor="_Toc17835" w:history="1">
        <w:r>
          <w:rPr>
            <w:rFonts w:ascii="仿宋" w:eastAsia="仿宋" w:hAnsi="仿宋" w:cs="仿宋" w:hint="eastAsia"/>
            <w:lang w:eastAsia="zh-CN"/>
          </w:rPr>
          <w:t>(一)、建设周期</w:t>
        </w:r>
        <w:r>
          <w:tab/>
        </w:r>
        <w:r>
          <w:fldChar w:fldCharType="begin"/>
        </w:r>
        <w:r>
          <w:instrText xml:space="preserve"> PAGEREF _Toc17835 \h </w:instrText>
        </w:r>
        <w:r>
          <w:fldChar w:fldCharType="separate"/>
        </w:r>
        <w:r>
          <w:t>42</w:t>
        </w:r>
        <w:r>
          <w:fldChar w:fldCharType="end"/>
        </w:r>
      </w:hyperlink>
    </w:p>
    <w:p>
      <w:pPr>
        <w:pStyle w:val="TOC2"/>
        <w:tabs>
          <w:tab w:val="right" w:leader="dot" w:pos="8306"/>
        </w:tabs>
      </w:pPr>
      <w:hyperlink w:anchor="_Toc7800" w:history="1">
        <w:r>
          <w:rPr>
            <w:rFonts w:ascii="仿宋" w:eastAsia="仿宋" w:hAnsi="仿宋" w:cs="仿宋" w:hint="eastAsia"/>
            <w:lang w:eastAsia="zh-CN"/>
          </w:rPr>
          <w:t>(二)、建设进度</w:t>
        </w:r>
        <w:r>
          <w:tab/>
        </w:r>
        <w:r>
          <w:fldChar w:fldCharType="begin"/>
        </w:r>
        <w:r>
          <w:instrText xml:space="preserve"> PAGEREF _Toc7800 \h </w:instrText>
        </w:r>
        <w:r>
          <w:fldChar w:fldCharType="separate"/>
        </w:r>
        <w:r>
          <w:t>42</w:t>
        </w:r>
        <w:r>
          <w:fldChar w:fldCharType="end"/>
        </w:r>
      </w:hyperlink>
    </w:p>
    <w:p>
      <w:pPr>
        <w:pStyle w:val="TOC2"/>
        <w:tabs>
          <w:tab w:val="right" w:leader="dot" w:pos="8306"/>
        </w:tabs>
      </w:pPr>
      <w:hyperlink w:anchor="_Toc7699" w:history="1">
        <w:r>
          <w:rPr>
            <w:rFonts w:ascii="仿宋" w:eastAsia="仿宋" w:hAnsi="仿宋" w:cs="仿宋" w:hint="eastAsia"/>
            <w:lang w:eastAsia="zh-CN"/>
          </w:rPr>
          <w:t>(三)、进度安排注意事项</w:t>
        </w:r>
        <w:r>
          <w:tab/>
        </w:r>
        <w:r>
          <w:fldChar w:fldCharType="begin"/>
        </w:r>
        <w:r>
          <w:instrText xml:space="preserve"> PAGEREF _Toc7699 \h </w:instrText>
        </w:r>
        <w:r>
          <w:fldChar w:fldCharType="separate"/>
        </w:r>
        <w:r>
          <w:t>43</w:t>
        </w:r>
        <w:r>
          <w:fldChar w:fldCharType="end"/>
        </w:r>
      </w:hyperlink>
    </w:p>
    <w:p>
      <w:pPr>
        <w:pStyle w:val="TOC2"/>
        <w:tabs>
          <w:tab w:val="right" w:leader="dot" w:pos="8306"/>
        </w:tabs>
      </w:pPr>
      <w:hyperlink w:anchor="_Toc18412" w:history="1">
        <w:r>
          <w:rPr>
            <w:rFonts w:ascii="仿宋" w:eastAsia="仿宋" w:hAnsi="仿宋" w:cs="仿宋" w:hint="eastAsia"/>
            <w:lang w:eastAsia="zh-CN"/>
          </w:rPr>
          <w:t>(四)、人力资源配置</w:t>
        </w:r>
        <w:r>
          <w:tab/>
        </w:r>
        <w:r>
          <w:fldChar w:fldCharType="begin"/>
        </w:r>
        <w:r>
          <w:instrText xml:space="preserve"> PAGEREF _Toc18412 \h </w:instrText>
        </w:r>
        <w:r>
          <w:fldChar w:fldCharType="separate"/>
        </w:r>
        <w:r>
          <w:t>45</w:t>
        </w:r>
        <w:r>
          <w:fldChar w:fldCharType="end"/>
        </w:r>
      </w:hyperlink>
    </w:p>
    <w:p>
      <w:pPr>
        <w:pStyle w:val="TOC1"/>
        <w:tabs>
          <w:tab w:val="right" w:leader="dot" w:pos="8306"/>
        </w:tabs>
      </w:pPr>
      <w:hyperlink w:anchor="_Toc15444" w:history="1">
        <w:r>
          <w:rPr>
            <w:rFonts w:ascii="仿宋" w:eastAsia="仿宋" w:hAnsi="仿宋" w:cs="仿宋" w:hint="eastAsia"/>
            <w:lang w:eastAsia="zh-CN"/>
          </w:rPr>
          <w:t>十一、文化衍生品项目人力资源管理</w:t>
        </w:r>
        <w:r>
          <w:tab/>
        </w:r>
        <w:r>
          <w:fldChar w:fldCharType="begin"/>
        </w:r>
        <w:r>
          <w:instrText xml:space="preserve"> PAGEREF _Toc15444 \h </w:instrText>
        </w:r>
        <w:r>
          <w:fldChar w:fldCharType="separate"/>
        </w:r>
        <w:r>
          <w:t>46</w:t>
        </w:r>
        <w:r>
          <w:fldChar w:fldCharType="end"/>
        </w:r>
      </w:hyperlink>
    </w:p>
    <w:p>
      <w:pPr>
        <w:pStyle w:val="TOC2"/>
        <w:tabs>
          <w:tab w:val="right" w:leader="dot" w:pos="8306"/>
        </w:tabs>
      </w:pPr>
      <w:hyperlink w:anchor="_Toc1399" w:history="1">
        <w:r>
          <w:rPr>
            <w:rFonts w:ascii="仿宋" w:eastAsia="仿宋" w:hAnsi="仿宋" w:cs="仿宋" w:hint="eastAsia"/>
            <w:lang w:eastAsia="zh-CN"/>
          </w:rPr>
          <w:t>(一)、建立健全的预算管理制度</w:t>
        </w:r>
        <w:r>
          <w:tab/>
        </w:r>
        <w:r>
          <w:fldChar w:fldCharType="begin"/>
        </w:r>
        <w:r>
          <w:instrText xml:space="preserve"> PAGEREF _Toc1399 \h </w:instrText>
        </w:r>
        <w:r>
          <w:fldChar w:fldCharType="separate"/>
        </w:r>
        <w:r>
          <w:t>46</w:t>
        </w:r>
        <w:r>
          <w:fldChar w:fldCharType="end"/>
        </w:r>
      </w:hyperlink>
    </w:p>
    <w:p>
      <w:pPr>
        <w:pStyle w:val="TOC2"/>
        <w:tabs>
          <w:tab w:val="right" w:leader="dot" w:pos="8306"/>
        </w:tabs>
      </w:pPr>
      <w:hyperlink w:anchor="_Toc617" w:history="1">
        <w:r>
          <w:rPr>
            <w:rFonts w:ascii="仿宋" w:eastAsia="仿宋" w:hAnsi="仿宋" w:cs="仿宋" w:hint="eastAsia"/>
            <w:lang w:eastAsia="zh-CN"/>
          </w:rPr>
          <w:t>(二)、加强资金流动监控</w:t>
        </w:r>
        <w:r>
          <w:tab/>
        </w:r>
        <w:r>
          <w:fldChar w:fldCharType="begin"/>
        </w:r>
        <w:r>
          <w:instrText xml:space="preserve"> PAGEREF _Toc617 \h </w:instrText>
        </w:r>
        <w:r>
          <w:fldChar w:fldCharType="separate"/>
        </w:r>
        <w:r>
          <w:t>48</w:t>
        </w:r>
        <w:r>
          <w:fldChar w:fldCharType="end"/>
        </w:r>
      </w:hyperlink>
    </w:p>
    <w:p>
      <w:pPr>
        <w:pStyle w:val="TOC2"/>
        <w:tabs>
          <w:tab w:val="right" w:leader="dot" w:pos="8306"/>
        </w:tabs>
      </w:pPr>
      <w:hyperlink w:anchor="_Toc24624" w:history="1">
        <w:r>
          <w:rPr>
            <w:rFonts w:ascii="仿宋" w:eastAsia="仿宋" w:hAnsi="仿宋" w:cs="仿宋" w:hint="eastAsia"/>
            <w:lang w:eastAsia="zh-CN"/>
          </w:rPr>
          <w:t>(三)、制定完善的风险控制机制</w:t>
        </w:r>
        <w:r>
          <w:tab/>
        </w:r>
        <w:r>
          <w:fldChar w:fldCharType="begin"/>
        </w:r>
        <w:r>
          <w:instrText xml:space="preserve"> PAGEREF _Toc24624 \h </w:instrText>
        </w:r>
        <w:r>
          <w:fldChar w:fldCharType="separate"/>
        </w:r>
        <w:r>
          <w:t>49</w:t>
        </w:r>
        <w:r>
          <w:fldChar w:fldCharType="end"/>
        </w:r>
      </w:hyperlink>
    </w:p>
    <w:p>
      <w:pPr>
        <w:pStyle w:val="TOC2"/>
        <w:tabs>
          <w:tab w:val="right" w:leader="dot" w:pos="8306"/>
        </w:tabs>
      </w:pPr>
      <w:hyperlink w:anchor="_Toc28661" w:history="1">
        <w:r>
          <w:rPr>
            <w:rFonts w:ascii="仿宋" w:eastAsia="仿宋" w:hAnsi="仿宋" w:cs="仿宋" w:hint="eastAsia"/>
            <w:lang w:eastAsia="zh-CN"/>
          </w:rPr>
          <w:t>(四)、优化成本管理</w:t>
        </w:r>
        <w:r>
          <w:tab/>
        </w:r>
        <w:r>
          <w:fldChar w:fldCharType="begin"/>
        </w:r>
        <w:r>
          <w:instrText xml:space="preserve"> PAGEREF _Toc28661 \h </w:instrText>
        </w:r>
        <w:r>
          <w:fldChar w:fldCharType="separate"/>
        </w:r>
        <w:r>
          <w:t>50</w:t>
        </w:r>
        <w:r>
          <w:fldChar w:fldCharType="end"/>
        </w:r>
      </w:hyperlink>
    </w:p>
    <w:p>
      <w:pPr>
        <w:pStyle w:val="TOC1"/>
        <w:tabs>
          <w:tab w:val="right" w:leader="dot" w:pos="8306"/>
        </w:tabs>
      </w:pPr>
      <w:hyperlink w:anchor="_Toc4233" w:history="1">
        <w:r>
          <w:rPr>
            <w:rFonts w:ascii="仿宋" w:eastAsia="仿宋" w:hAnsi="仿宋" w:cs="仿宋" w:hint="eastAsia"/>
            <w:lang w:eastAsia="zh-CN"/>
          </w:rPr>
          <w:t>十二、文化衍生品项目投资规划</w:t>
        </w:r>
        <w:r>
          <w:tab/>
        </w:r>
        <w:r>
          <w:fldChar w:fldCharType="begin"/>
        </w:r>
        <w:r>
          <w:instrText xml:space="preserve"> PAGEREF _Toc4233 \h </w:instrText>
        </w:r>
        <w:r>
          <w:fldChar w:fldCharType="separate"/>
        </w:r>
        <w:r>
          <w:t>51</w:t>
        </w:r>
        <w:r>
          <w:fldChar w:fldCharType="end"/>
        </w:r>
      </w:hyperlink>
    </w:p>
    <w:p>
      <w:pPr>
        <w:pStyle w:val="TOC2"/>
        <w:tabs>
          <w:tab w:val="right" w:leader="dot" w:pos="8306"/>
        </w:tabs>
      </w:pPr>
      <w:hyperlink w:anchor="_Toc7567" w:history="1">
        <w:r>
          <w:rPr>
            <w:rFonts w:ascii="仿宋" w:eastAsia="仿宋" w:hAnsi="仿宋" w:cs="仿宋" w:hint="eastAsia"/>
            <w:lang w:eastAsia="zh-CN"/>
          </w:rPr>
          <w:t>(一)、文化衍生品项目总投资估算</w:t>
        </w:r>
        <w:r>
          <w:tab/>
        </w:r>
        <w:r>
          <w:fldChar w:fldCharType="begin"/>
        </w:r>
        <w:r>
          <w:instrText xml:space="preserve"> PAGEREF _Toc7567 \h </w:instrText>
        </w:r>
        <w:r>
          <w:fldChar w:fldCharType="separate"/>
        </w:r>
        <w:r>
          <w:t>51</w:t>
        </w:r>
        <w:r>
          <w:fldChar w:fldCharType="end"/>
        </w:r>
      </w:hyperlink>
    </w:p>
    <w:p>
      <w:pPr>
        <w:pStyle w:val="TOC2"/>
        <w:tabs>
          <w:tab w:val="right" w:leader="dot" w:pos="8306"/>
        </w:tabs>
      </w:pPr>
      <w:hyperlink w:anchor="_Toc20203" w:history="1">
        <w:r>
          <w:rPr>
            <w:rFonts w:ascii="仿宋" w:eastAsia="仿宋" w:hAnsi="仿宋" w:cs="仿宋" w:hint="eastAsia"/>
            <w:lang w:eastAsia="zh-CN"/>
          </w:rPr>
          <w:t>(二)、资金筹措</w:t>
        </w:r>
        <w:r>
          <w:tab/>
        </w:r>
        <w:r>
          <w:fldChar w:fldCharType="begin"/>
        </w:r>
        <w:r>
          <w:instrText xml:space="preserve"> PAGEREF _Toc20203 \h </w:instrText>
        </w:r>
        <w:r>
          <w:fldChar w:fldCharType="separate"/>
        </w:r>
        <w:r>
          <w:t>53</w:t>
        </w:r>
        <w:r>
          <w:fldChar w:fldCharType="end"/>
        </w:r>
      </w:hyperlink>
    </w:p>
    <w:p>
      <w:pPr>
        <w:pStyle w:val="TOC1"/>
        <w:tabs>
          <w:tab w:val="right" w:leader="dot" w:pos="8306"/>
        </w:tabs>
      </w:pPr>
      <w:hyperlink w:anchor="_Toc900" w:history="1">
        <w:r>
          <w:rPr>
            <w:rFonts w:ascii="仿宋" w:eastAsia="仿宋" w:hAnsi="仿宋" w:cs="仿宋" w:hint="eastAsia"/>
            <w:lang w:eastAsia="zh-CN"/>
          </w:rPr>
          <w:t>十三、质量管理体系</w:t>
        </w:r>
        <w:r>
          <w:tab/>
        </w:r>
        <w:r>
          <w:fldChar w:fldCharType="begin"/>
        </w:r>
        <w:r>
          <w:instrText xml:space="preserve"> PAGEREF _Toc900 \h </w:instrText>
        </w:r>
        <w:r>
          <w:fldChar w:fldCharType="separate"/>
        </w:r>
        <w:r>
          <w:t>53</w:t>
        </w:r>
        <w:r>
          <w:fldChar w:fldCharType="end"/>
        </w:r>
      </w:hyperlink>
    </w:p>
    <w:p>
      <w:pPr>
        <w:pStyle w:val="TOC2"/>
        <w:tabs>
          <w:tab w:val="right" w:leader="dot" w:pos="8306"/>
        </w:tabs>
      </w:pPr>
      <w:hyperlink w:anchor="_Toc21985" w:history="1">
        <w:r>
          <w:rPr>
            <w:rFonts w:ascii="仿宋" w:eastAsia="仿宋" w:hAnsi="仿宋" w:cs="仿宋" w:hint="eastAsia"/>
            <w:lang w:eastAsia="zh-CN"/>
          </w:rPr>
          <w:t>(一)、质量目标与方针</w:t>
        </w:r>
        <w:r>
          <w:tab/>
        </w:r>
        <w:r>
          <w:fldChar w:fldCharType="begin"/>
        </w:r>
        <w:r>
          <w:instrText xml:space="preserve"> PAGEREF _Toc21985 \h </w:instrText>
        </w:r>
        <w:r>
          <w:fldChar w:fldCharType="separate"/>
        </w:r>
        <w:r>
          <w:t>53</w:t>
        </w:r>
        <w:r>
          <w:fldChar w:fldCharType="end"/>
        </w:r>
      </w:hyperlink>
    </w:p>
    <w:p>
      <w:pPr>
        <w:pStyle w:val="TOC2"/>
        <w:tabs>
          <w:tab w:val="right" w:leader="dot" w:pos="8306"/>
        </w:tabs>
      </w:pPr>
      <w:hyperlink w:anchor="_Toc28604" w:history="1">
        <w:r>
          <w:rPr>
            <w:rFonts w:ascii="仿宋" w:eastAsia="仿宋" w:hAnsi="仿宋" w:cs="仿宋" w:hint="eastAsia"/>
            <w:lang w:eastAsia="zh-CN"/>
          </w:rPr>
          <w:t>(二)、质量管理责任</w:t>
        </w:r>
        <w:r>
          <w:tab/>
        </w:r>
        <w:r>
          <w:fldChar w:fldCharType="begin"/>
        </w:r>
        <w:r>
          <w:instrText xml:space="preserve"> PAGEREF _Toc28604 \h </w:instrText>
        </w:r>
        <w:r>
          <w:fldChar w:fldCharType="separate"/>
        </w:r>
        <w:r>
          <w:t>54</w:t>
        </w:r>
        <w:r>
          <w:fldChar w:fldCharType="end"/>
        </w:r>
      </w:hyperlink>
    </w:p>
    <w:p>
      <w:pPr>
        <w:pStyle w:val="TOC2"/>
        <w:tabs>
          <w:tab w:val="right" w:leader="dot" w:pos="8306"/>
        </w:tabs>
      </w:pPr>
      <w:hyperlink w:anchor="_Toc2818" w:history="1">
        <w:r>
          <w:rPr>
            <w:rFonts w:ascii="仿宋" w:eastAsia="仿宋" w:hAnsi="仿宋" w:cs="仿宋" w:hint="eastAsia"/>
            <w:lang w:eastAsia="zh-CN"/>
          </w:rPr>
          <w:t>(三)、质量管理体系文件</w:t>
        </w:r>
        <w:r>
          <w:tab/>
        </w:r>
        <w:r>
          <w:fldChar w:fldCharType="begin"/>
        </w:r>
        <w:r>
          <w:instrText xml:space="preserve"> PAGEREF _Toc2818 \h </w:instrText>
        </w:r>
        <w:r>
          <w:fldChar w:fldCharType="separate"/>
        </w:r>
        <w:r>
          <w:t>56</w:t>
        </w:r>
        <w:r>
          <w:fldChar w:fldCharType="end"/>
        </w:r>
      </w:hyperlink>
    </w:p>
    <w:p>
      <w:pPr>
        <w:pStyle w:val="TOC2"/>
        <w:tabs>
          <w:tab w:val="right" w:leader="dot" w:pos="8306"/>
        </w:tabs>
      </w:pPr>
      <w:hyperlink w:anchor="_Toc27549" w:history="1">
        <w:r>
          <w:rPr>
            <w:rFonts w:ascii="仿宋" w:eastAsia="仿宋" w:hAnsi="仿宋" w:cs="仿宋" w:hint="eastAsia"/>
            <w:lang w:eastAsia="zh-CN"/>
          </w:rPr>
          <w:t>(四)、质量培训与教育</w:t>
        </w:r>
        <w:r>
          <w:tab/>
        </w:r>
        <w:r>
          <w:fldChar w:fldCharType="begin"/>
        </w:r>
        <w:r>
          <w:instrText xml:space="preserve"> PAGEREF _Toc27549 \h </w:instrText>
        </w:r>
        <w:r>
          <w:fldChar w:fldCharType="separate"/>
        </w:r>
        <w:r>
          <w:t>58</w:t>
        </w:r>
        <w:r>
          <w:fldChar w:fldCharType="end"/>
        </w:r>
      </w:hyperlink>
    </w:p>
    <w:p>
      <w:pPr>
        <w:pStyle w:val="TOC2"/>
        <w:tabs>
          <w:tab w:val="right" w:leader="dot" w:pos="8306"/>
        </w:tabs>
      </w:pPr>
      <w:hyperlink w:anchor="_Toc11190" w:history="1">
        <w:r>
          <w:rPr>
            <w:rFonts w:ascii="仿宋" w:eastAsia="仿宋" w:hAnsi="仿宋" w:cs="仿宋" w:hint="eastAsia"/>
            <w:lang w:eastAsia="zh-CN"/>
          </w:rPr>
          <w:t>(五)、质量审核与评价</w:t>
        </w:r>
        <w:r>
          <w:tab/>
        </w:r>
        <w:r>
          <w:fldChar w:fldCharType="begin"/>
        </w:r>
        <w:r>
          <w:instrText xml:space="preserve"> PAGEREF _Toc11190 \h </w:instrText>
        </w:r>
        <w:r>
          <w:fldChar w:fldCharType="separate"/>
        </w:r>
        <w:r>
          <w:t>59</w:t>
        </w:r>
        <w:r>
          <w:fldChar w:fldCharType="end"/>
        </w:r>
      </w:hyperlink>
    </w:p>
    <w:p>
      <w:pPr>
        <w:pStyle w:val="TOC2"/>
        <w:tabs>
          <w:tab w:val="right" w:leader="dot" w:pos="8306"/>
        </w:tabs>
      </w:pPr>
      <w:hyperlink w:anchor="_Toc6686" w:history="1">
        <w:r>
          <w:rPr>
            <w:rFonts w:ascii="仿宋" w:eastAsia="仿宋" w:hAnsi="仿宋" w:cs="仿宋" w:hint="eastAsia"/>
            <w:lang w:eastAsia="zh-CN"/>
          </w:rPr>
          <w:t>(六)、不符合与纠正措施</w:t>
        </w:r>
        <w:r>
          <w:tab/>
        </w:r>
        <w:r>
          <w:fldChar w:fldCharType="begin"/>
        </w:r>
        <w:r>
          <w:instrText xml:space="preserve"> PAGEREF _Toc6686 \h </w:instrText>
        </w:r>
        <w:r>
          <w:fldChar w:fldCharType="separate"/>
        </w:r>
        <w:r>
          <w:t>60</w:t>
        </w:r>
        <w:r>
          <w:fldChar w:fldCharType="end"/>
        </w:r>
      </w:hyperlink>
    </w:p>
    <w:p>
      <w:pPr>
        <w:pStyle w:val="TOC1"/>
        <w:tabs>
          <w:tab w:val="right" w:leader="dot" w:pos="8306"/>
        </w:tabs>
      </w:pPr>
      <w:hyperlink w:anchor="_Toc1410" w:history="1">
        <w:r>
          <w:rPr>
            <w:rFonts w:ascii="仿宋" w:eastAsia="仿宋" w:hAnsi="仿宋" w:cs="仿宋" w:hint="eastAsia"/>
            <w:lang w:eastAsia="zh-CN"/>
          </w:rPr>
          <w:t>十四、营销与推广策略</w:t>
        </w:r>
        <w:r>
          <w:tab/>
        </w:r>
        <w:r>
          <w:fldChar w:fldCharType="begin"/>
        </w:r>
        <w:r>
          <w:instrText xml:space="preserve"> PAGEREF _Toc1410 \h </w:instrText>
        </w:r>
        <w:r>
          <w:fldChar w:fldCharType="separate"/>
        </w:r>
        <w:r>
          <w:t>61</w:t>
        </w:r>
        <w:r>
          <w:fldChar w:fldCharType="end"/>
        </w:r>
      </w:hyperlink>
    </w:p>
    <w:p>
      <w:pPr>
        <w:pStyle w:val="TOC2"/>
        <w:tabs>
          <w:tab w:val="right" w:leader="dot" w:pos="8306"/>
        </w:tabs>
      </w:pPr>
      <w:hyperlink w:anchor="_Toc5997" w:history="1">
        <w:r>
          <w:rPr>
            <w:rFonts w:ascii="仿宋" w:eastAsia="仿宋" w:hAnsi="仿宋" w:cs="仿宋" w:hint="eastAsia"/>
            <w:lang w:eastAsia="zh-CN"/>
          </w:rPr>
          <w:t>(一)、产品/服务定位与特点</w:t>
        </w:r>
        <w:r>
          <w:tab/>
        </w:r>
        <w:r>
          <w:fldChar w:fldCharType="begin"/>
        </w:r>
        <w:r>
          <w:instrText xml:space="preserve"> PAGEREF _Toc5997 \h </w:instrText>
        </w:r>
        <w:r>
          <w:fldChar w:fldCharType="separate"/>
        </w:r>
        <w:r>
          <w:t>61</w:t>
        </w:r>
        <w:r>
          <w:fldChar w:fldCharType="end"/>
        </w:r>
      </w:hyperlink>
    </w:p>
    <w:p>
      <w:pPr>
        <w:pStyle w:val="TOC2"/>
        <w:tabs>
          <w:tab w:val="right" w:leader="dot" w:pos="8306"/>
        </w:tabs>
      </w:pPr>
      <w:hyperlink w:anchor="_Toc15765" w:history="1">
        <w:r>
          <w:rPr>
            <w:rFonts w:ascii="仿宋" w:eastAsia="仿宋" w:hAnsi="仿宋" w:cs="仿宋" w:hint="eastAsia"/>
            <w:lang w:eastAsia="zh-CN"/>
          </w:rPr>
          <w:t>(二)、市场定位与竞争分析</w:t>
        </w:r>
        <w:r>
          <w:tab/>
        </w:r>
        <w:r>
          <w:fldChar w:fldCharType="begin"/>
        </w:r>
        <w:r>
          <w:instrText xml:space="preserve"> PAGEREF _Toc15765 \h </w:instrText>
        </w:r>
        <w:r>
          <w:fldChar w:fldCharType="separate"/>
        </w:r>
        <w:r>
          <w:t>62</w:t>
        </w:r>
        <w:r>
          <w:fldChar w:fldCharType="end"/>
        </w:r>
      </w:hyperlink>
    </w:p>
    <w:p>
      <w:pPr>
        <w:pStyle w:val="TOC2"/>
        <w:tabs>
          <w:tab w:val="right" w:leader="dot" w:pos="8306"/>
        </w:tabs>
      </w:pPr>
      <w:hyperlink w:anchor="_Toc28374" w:history="1">
        <w:r>
          <w:rPr>
            <w:rFonts w:ascii="仿宋" w:eastAsia="仿宋" w:hAnsi="仿宋" w:cs="仿宋" w:hint="eastAsia"/>
            <w:lang w:eastAsia="zh-CN"/>
          </w:rPr>
          <w:t>(三)、营销渠道与策略</w:t>
        </w:r>
        <w:r>
          <w:tab/>
        </w:r>
        <w:r>
          <w:fldChar w:fldCharType="begin"/>
        </w:r>
        <w:r>
          <w:instrText xml:space="preserve"> PAGEREF _Toc28374 \h </w:instrText>
        </w:r>
        <w:r>
          <w:fldChar w:fldCharType="separate"/>
        </w:r>
        <w:r>
          <w:t>64</w:t>
        </w:r>
        <w:r>
          <w:fldChar w:fldCharType="end"/>
        </w:r>
      </w:hyperlink>
    </w:p>
    <w:p>
      <w:pPr>
        <w:pStyle w:val="TOC2"/>
        <w:tabs>
          <w:tab w:val="right" w:leader="dot" w:pos="8306"/>
        </w:tabs>
      </w:pPr>
      <w:hyperlink w:anchor="_Toc2451" w:history="1">
        <w:r>
          <w:rPr>
            <w:rFonts w:ascii="仿宋" w:eastAsia="仿宋" w:hAnsi="仿宋" w:cs="仿宋" w:hint="eastAsia"/>
            <w:lang w:eastAsia="zh-CN"/>
          </w:rPr>
          <w:t>(四)、推广与宣传活动</w:t>
        </w:r>
        <w:r>
          <w:tab/>
        </w:r>
        <w:r>
          <w:fldChar w:fldCharType="begin"/>
        </w:r>
        <w:r>
          <w:instrText xml:space="preserve"> PAGEREF _Toc2451 \h </w:instrText>
        </w:r>
        <w:r>
          <w:fldChar w:fldCharType="separate"/>
        </w:r>
        <w:r>
          <w:t>65</w:t>
        </w:r>
        <w:r>
          <w:fldChar w:fldCharType="end"/>
        </w:r>
      </w:hyperlink>
    </w:p>
    <w:p>
      <w:pPr>
        <w:pStyle w:val="TOC1"/>
        <w:tabs>
          <w:tab w:val="right" w:leader="dot" w:pos="8306"/>
        </w:tabs>
      </w:pPr>
      <w:hyperlink w:anchor="_Toc8398" w:history="1">
        <w:r>
          <w:rPr>
            <w:rFonts w:ascii="仿宋" w:eastAsia="仿宋" w:hAnsi="仿宋" w:cs="仿宋" w:hint="eastAsia"/>
            <w:lang w:eastAsia="zh-CN"/>
          </w:rPr>
          <w:t>十五、利益相关者分析与沟通计划</w:t>
        </w:r>
        <w:r>
          <w:tab/>
        </w:r>
        <w:r>
          <w:fldChar w:fldCharType="begin"/>
        </w:r>
        <w:r>
          <w:instrText xml:space="preserve"> PAGEREF _Toc8398 \h </w:instrText>
        </w:r>
        <w:r>
          <w:fldChar w:fldCharType="separate"/>
        </w:r>
        <w:r>
          <w:t>70</w:t>
        </w:r>
        <w:r>
          <w:fldChar w:fldCharType="end"/>
        </w:r>
      </w:hyperlink>
    </w:p>
    <w:p>
      <w:pPr>
        <w:pStyle w:val="TOC2"/>
        <w:tabs>
          <w:tab w:val="right" w:leader="dot" w:pos="8306"/>
        </w:tabs>
      </w:pPr>
      <w:hyperlink w:anchor="_Toc3067" w:history="1">
        <w:r>
          <w:rPr>
            <w:rFonts w:ascii="仿宋" w:eastAsia="仿宋" w:hAnsi="仿宋" w:cs="仿宋" w:hint="eastAsia"/>
            <w:lang w:eastAsia="zh-CN"/>
          </w:rPr>
          <w:t>(一)、利益相关者分析</w:t>
        </w:r>
        <w:r>
          <w:tab/>
        </w:r>
        <w:r>
          <w:fldChar w:fldCharType="begin"/>
        </w:r>
        <w:r>
          <w:instrText xml:space="preserve"> PAGEREF _Toc3067 \h </w:instrText>
        </w:r>
        <w:r>
          <w:fldChar w:fldCharType="separate"/>
        </w:r>
        <w:r>
          <w:t>70</w:t>
        </w:r>
        <w:r>
          <w:fldChar w:fldCharType="end"/>
        </w:r>
      </w:hyperlink>
    </w:p>
    <w:p>
      <w:pPr>
        <w:pStyle w:val="TOC2"/>
        <w:tabs>
          <w:tab w:val="right" w:leader="dot" w:pos="8306"/>
        </w:tabs>
      </w:pPr>
      <w:hyperlink w:anchor="_Toc16965" w:history="1">
        <w:r>
          <w:rPr>
            <w:rFonts w:ascii="仿宋" w:eastAsia="仿宋" w:hAnsi="仿宋" w:cs="仿宋" w:hint="eastAsia"/>
            <w:lang w:eastAsia="zh-CN"/>
          </w:rPr>
          <w:t>(二)、沟通计划</w:t>
        </w:r>
        <w:r>
          <w:tab/>
        </w:r>
        <w:r>
          <w:fldChar w:fldCharType="begin"/>
        </w:r>
        <w:r>
          <w:instrText xml:space="preserve"> PAGEREF _Toc16965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96"/>
      <w:r>
        <w:rPr>
          <w:rFonts w:ascii="仿宋" w:eastAsia="仿宋" w:hAnsi="仿宋" w:cs="仿宋" w:hint="eastAsia"/>
          <w:sz w:val="28"/>
          <w:lang w:eastAsia="zh-CN"/>
        </w:rPr>
        <w:t>一、文化衍生品项目选址可行性分析</w:t>
      </w:r>
      <w:bookmarkEnd w:id="2"/>
    </w:p>
    <w:p>
      <w:pPr>
        <w:pStyle w:val="Heading2"/>
        <w:rPr>
          <w:rFonts w:ascii="仿宋" w:eastAsia="仿宋" w:hAnsi="仿宋" w:cs="仿宋" w:hint="eastAsia"/>
          <w:lang w:eastAsia="zh-CN"/>
        </w:rPr>
      </w:pPr>
      <w:bookmarkStart w:id="3" w:name="_Toc4317"/>
      <w:r>
        <w:rPr>
          <w:rFonts w:ascii="仿宋" w:eastAsia="仿宋" w:hAnsi="仿宋" w:cs="仿宋" w:hint="eastAsia"/>
          <w:lang w:eastAsia="zh-CN"/>
        </w:rPr>
        <w:t>(一)、文化衍生品项目选址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该文化衍生品项目选址位于XX省XX市XX区XXX街道</w:t>
      </w:r>
    </w:p>
    <w:p>
      <w:pPr>
        <w:pStyle w:val="Heading2"/>
        <w:ind w:firstLine="560" w:firstLineChars="200"/>
        <w:rPr>
          <w:rFonts w:ascii="仿宋" w:eastAsia="仿宋" w:hAnsi="仿宋" w:cs="仿宋" w:hint="eastAsia"/>
          <w:sz w:val="28"/>
          <w:lang w:eastAsia="zh-CN"/>
        </w:rPr>
      </w:pPr>
      <w:bookmarkStart w:id="4" w:name="_Toc320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文化衍生品项目的征地面积将根据文化衍生品项目的实际规模和需求进行精确规划。具体面积XXX平方米，旨在确保文化衍生品项目不仅能够满足当前的发展需求，还能够预留空间以适应未来的扩展。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净用地面积是在征地面积基础上去除不可利用面积后的实际可开发用地。具体面积XXX平方米，考虑到环保、交通、安全等多方面因素，以确保文化衍生品项目在整体利用效率上达到最优。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文化衍生品项目计划建设的建筑总规模具体面积XXX平方米。这一规模的确定综合考虑了文化衍生品项目的性质、规模，以及城市规划的相关要求，确保建筑布局与周边环境协调一致。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绿地率是文化衍生品项目用地中被规划为绿地的比例。具体面积XXX平方米，旨在通过合理规划绿地，改善文化衍生品项目周边环境，提升居民生活质量，并符合城市整体绿化规划。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容积率是用地上可以建设的建筑总体积与用地面积之比。具体面积XXX，通过合理的容积率规划，确保文化衍生品项目建筑规模与周边环境和谐共生。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衍生品项目选址与当地城市规划相一致，具体面积XXX平方米。通过与城市规划部门深入沟通，确保文化衍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衍生品项目选址符合当地产业政策，具体面积XXX平方米。这包括文化衍生品项目对当地经济的促进作用，以及对相关产业的带动效应，确保文化衍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用地总体要求必须符合环保和可持续发展的原则，具体面积XXX平方米。通过采用绿色建筑设计、节能减排等措施，确保文化衍生品项目在建设和运营过程中对环境的影响最小化，达到可持续发展的要求。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确保文化衍生品项目选址具备必要的公共设施配套，具体面积XXX平方米。这包括交通便利性、教育、医疗等基础设施，以提高居民生活品质，使得文化衍生品项目选址更具吸引力。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考虑用地总体要求对当地社会稳定性的影响，具体面积XXX平方米。通过深入了解当地社区反馈，确保文化衍生品项目的选址和建设过程对当地社会和谐稳定产生积极作用。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衍生品项目选址不仅符合法规和规划，还在实际操作中具有可行性。这一全面规划将为文化衍生品项目的成功实施提供坚实的基础，确保文化衍生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3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衍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衍生品项目的设备规划和空间设计中，我们将采取灵活设备布局的措施。设备布局将根据实际需求进行灵活设计，避免不必要的浪费。通过合理规划设备摆放位置，我们将提高设备的利用率，减少设备间距，以确保文化衍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衍生品项目内部引入共享设施的概念，例如共享会议室、办公区等。通过这种方式，我们可以减少对资源的重复建设，提高资源共享效率，从而减小文化衍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化衍生品项目的总图布置中，我们将不同功能区域进行明确的规划，以最大程度满足文化衍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化衍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文化衍生品项目对环境的影响是综合评价的重要因素之一。我们将详细考虑选址周边的自然环境、生态保护区、水源地等情况，确保文化衍生品项目的建设和运营对环境影响最小化，并符合当地的环保法规标准。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对选址的评价还需充分考虑当地政府的产业政策和法规。我们将详细了解文化衍生品项目所在地的相关政策，确保文化衍生品项目的规划和运营与当地法规相符，降低不必要的法律风险。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考虑到社会稳定性对企业运营的重要性，我们将评估选址地区的社会安全情况、劳工关系、社区反馈等方面，以确保文化衍生品项目的建设和运营不会受到社会稳定性的负面影响。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最后，我们将综合考虑用地成本，包括土地购置费用、土地开发成本等。通过对用地成本的详细评估，我们能够做出更为精确的经济效益分析，为文化衍生品项目的投资决策提供有力支持。</w:t>
      </w:r>
    </w:p>
    <w:p>
      <w:pPr>
        <w:pStyle w:val="Heading1"/>
        <w:ind w:firstLine="560" w:firstLineChars="200"/>
        <w:rPr>
          <w:rFonts w:ascii="仿宋" w:eastAsia="仿宋" w:hAnsi="仿宋" w:cs="仿宋" w:hint="eastAsia"/>
          <w:sz w:val="28"/>
          <w:lang w:eastAsia="zh-CN"/>
        </w:rPr>
      </w:pPr>
      <w:bookmarkStart w:id="8" w:name="_Toc23965"/>
      <w:r>
        <w:rPr>
          <w:rFonts w:ascii="仿宋" w:eastAsia="仿宋" w:hAnsi="仿宋" w:cs="仿宋" w:hint="eastAsia"/>
          <w:sz w:val="28"/>
          <w:lang w:eastAsia="zh-CN"/>
        </w:rPr>
        <w:t>二、文化衍生品项目建设背景及必要性分析</w:t>
      </w:r>
      <w:bookmarkEnd w:id="8"/>
    </w:p>
    <w:p>
      <w:pPr>
        <w:pStyle w:val="Heading2"/>
        <w:rPr>
          <w:rFonts w:ascii="仿宋" w:eastAsia="仿宋" w:hAnsi="仿宋" w:cs="仿宋" w:hint="eastAsia"/>
          <w:lang w:eastAsia="zh-CN"/>
        </w:rPr>
      </w:pPr>
      <w:bookmarkStart w:id="9" w:name="_Toc22534"/>
      <w:r>
        <w:rPr>
          <w:rFonts w:ascii="仿宋" w:eastAsia="仿宋" w:hAnsi="仿宋" w:cs="仿宋" w:hint="eastAsia"/>
          <w:lang w:eastAsia="zh-CN"/>
        </w:rPr>
        <w:t>(一)、文化衍生品项目背景分析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化衍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衍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衍生品项目在这个潮流中的定位。同时，我们将关注行业内涌现的新兴机遇，以便文化衍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衍生品项目提供了强大的发展动力。我们将聚焦于行业内最新的技术发展趋势，包括但不限于人工智能、大数据分析、物联网等领域。通过深度的技术研究，我们将确保文化衍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衍生品项目发展的源泉。我们将投入更多的精力对市场需求进行深入剖析，超越表面的需求，深入挖掘潜在的市场痛点和机遇。通过对市场需求的细致了解，文化衍生品项目将更有针对性地设计解决方案，满足市场的多样化需求，从而更好地促进文化衍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文化衍生品项目战略至关重要。我们将对竞争态势进行更为深入的分析，包括但不限于市场份额、产品特点、客户满意度等多个维度。通过深度的竞争分析，文化衍生品项目将能够更准确地把握市场脉搏，制定具有竞争力的文化衍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衍生品项目的发展具有直接的影响。我们将进行更为全面的法规和政策分析，了解行业发展中的潜在法律风险和合规挑战。通过充分了解和遵守相关法规，文化衍生品项目将确保在法律框架内合法合规运营，为文化衍生品项目的稳健发展提供有力支持。</w:t>
      </w:r>
    </w:p>
    <w:p>
      <w:pPr>
        <w:pStyle w:val="Heading2"/>
        <w:ind w:firstLine="560" w:firstLineChars="200"/>
        <w:rPr>
          <w:rFonts w:ascii="仿宋" w:eastAsia="仿宋" w:hAnsi="仿宋" w:cs="仿宋" w:hint="eastAsia"/>
          <w:sz w:val="28"/>
          <w:lang w:eastAsia="zh-CN"/>
        </w:rPr>
      </w:pPr>
      <w:bookmarkStart w:id="10" w:name="_Toc1280"/>
      <w:r>
        <w:rPr>
          <w:rFonts w:ascii="仿宋" w:eastAsia="仿宋" w:hAnsi="仿宋" w:cs="仿宋" w:hint="eastAsia"/>
          <w:sz w:val="28"/>
          <w:lang w:eastAsia="zh-CN"/>
        </w:rPr>
        <w:t>(二)、文化衍生品项目建设必要性分析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建设的迫切性源于对行业发展趋势的深刻洞察。我们正处于一个行业变革的时代，科技创新、数字化转型成为企业发展的关键动力。文化衍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建设不仅仅是为了跟上潮流，更是为了通过技术创新推动企业的持续发展。通过引入先进的技术和解决方案，文化衍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衍生品项目的建设成为必然选择，通过提高产品质量、拓展服务领域，从而在竞争中获得更多的机会。文化衍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衍生品项目建设的必要性体现在对客户需求更精准的满足。通过文化衍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建设的背后是对企业持续创新的追求。只有通过不断创新，企业才能在竞争中立于不败之地。文化衍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383"/>
      <w:r>
        <w:rPr>
          <w:rFonts w:ascii="仿宋" w:eastAsia="仿宋" w:hAnsi="仿宋" w:cs="仿宋" w:hint="eastAsia"/>
          <w:sz w:val="28"/>
          <w:lang w:eastAsia="zh-CN"/>
        </w:rPr>
        <w:t>三、文化衍生品项目概论</w:t>
      </w:r>
      <w:bookmarkEnd w:id="11"/>
    </w:p>
    <w:p>
      <w:pPr>
        <w:pStyle w:val="Heading2"/>
        <w:rPr>
          <w:rFonts w:ascii="仿宋" w:eastAsia="仿宋" w:hAnsi="仿宋" w:cs="仿宋" w:hint="eastAsia"/>
          <w:lang w:eastAsia="zh-CN"/>
        </w:rPr>
      </w:pPr>
      <w:bookmarkStart w:id="12" w:name="_Toc15497"/>
      <w:r>
        <w:rPr>
          <w:rFonts w:ascii="仿宋" w:eastAsia="仿宋" w:hAnsi="仿宋" w:cs="仿宋" w:hint="eastAsia"/>
          <w:lang w:eastAsia="zh-CN"/>
        </w:rPr>
        <w:t>(一)、文化衍生品项目概况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起源追溯至对市场的深入洞察。市场的不断演变与变革为文化衍生品项目提供了难得的机遇。当前市场存在的需求缺口和变革的大环境共同构成了文化衍生品项目的背景。这个文化衍生品项目旨在充分利用市场机遇，填补行业中尚未满足的需求，为客户提供全新的解决方案。市场的变革和需求的增长使得这个文化衍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文化衍生品项目名称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正式命名为文化衍生品。这个名称不仅仅是一个标识，更代表了文化衍生品项目的核心理念和愿景。它蕴含着文化衍生品项目所要解决问题的关键字，具有强烈的表达和辨识度，为文化衍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文化衍生品项目目标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核心目标是提供一种全新、高效的解决方案，满足客户日益增长的需求。文化衍生品项目追求的不仅仅是满足市场需求，更是在市场中获得卓越的竞争优势。通过不断提升产品或服务的质量和创新水平，文化衍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文化衍生品项目范围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全面涵盖了产品研发、制造、市场推广和售后服务，确保从产品设计到最终用户体验的全方位关注。这一全面的文化衍生品项目范围是为了确保文化衍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文化衍生品项目时间表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文化衍生品项目计划在未来18个月内完成，包括研发、测试、市场试点和正式推出等不同阶段。这个时间表的合理设计是为了确保文化衍生品项目各个阶段的顺利推进，以便按时交付高质量的成果。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文化衍生品项目预算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文化衍生品项目总预算估算为XX百万美元，主要分配在研发、市场推广、人员培训和运营等方面。这一充足的预算为文化衍生品项目提供了充足的资源，确保文化衍生品项目在各个方面都能取得优异的表现。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文化衍生品项目风险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可能面临的风险包括市场接受度低、技术难题、竞争激烈等。文化衍生品项目团队已经制定了相应的风险应对计划，通过前瞻性的风险管理，确保文化衍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文化衍生品项目团队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文化衍生品项目汇聚了一支经验丰富、多领域专业素养的核心团队，确保文化衍生品项目在各个方面都能拥有高水平的执行力。团队的协同作战是文化衍生品项目成功的关键因素之一。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文化衍生品项目背景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文化衍生品项目的背景根植于市场对更高效、创新产品的渴望，同时也受到科技发展对行业格局的深刻改变的影响。这为文化衍生品项目提供了广阔的发展空间和市场需求。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文化衍生品项目现状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截至目前，文化衍生品项目已完成市场调研和技术验证，取得了初步的成功。这为文化衍生品项目在未来的发展奠定了坚实的基础，为更远大的目标打下了坚实的基石。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710"/>
      <w:r>
        <w:rPr>
          <w:rFonts w:ascii="仿宋" w:eastAsia="仿宋" w:hAnsi="仿宋" w:cs="仿宋" w:hint="eastAsia"/>
          <w:sz w:val="28"/>
          <w:lang w:eastAsia="zh-CN"/>
        </w:rPr>
        <w:t>(二)、文化衍生品项目目标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keyword》文化衍生品项目首要业务目标是在市场中占据有利地位，实现产品/服务的成功推广和销售。通过不断提升产品质量、创新性，文化衍生品项目追求成为行业中的领导者，赢得更多客户的青睐。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在科技迅速发展的时代，文化衍生品项目着眼于技术创新。通过持续的研发和技术升级，文化衍生品项目旨在推出更具创新性的产品或服务，以满足市场对新鲜、先进解决方案的需求。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为了建立可持续的客户关系，文化衍生品项目设定了客户满意度目标。通过提供卓越的产品质量和优质的客户服务，文化衍生品项目追求赢得客户的信任和忠诚度，确保他们的满意度达到行业领先水平。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文化衍生品项目注重社会责任和可持续发展。通过实施环保、社会责任文化衍生品项目，文化衍生品项目致力于在经济发展的同时保护环境，促进社会公平，实现可持续经营。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文化衍生品项目的团队是实现目标的核心驱动力。因此，文化衍生品项目设定了团队发展目标，包括提升团队成员的专业技能、培养领导力，以及搭建协同高效的团队工作氛围。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76"/>
      <w:r>
        <w:rPr>
          <w:rFonts w:ascii="仿宋" w:eastAsia="仿宋" w:hAnsi="仿宋" w:cs="仿宋" w:hint="eastAsia"/>
          <w:sz w:val="28"/>
          <w:lang w:eastAsia="zh-CN"/>
        </w:rPr>
        <w:t>(三)、文化衍生品项目提出的理由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文化衍生品项目提出的理由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提出源于对市场机遇的深刻洞察。当前市场中存在的需求缺口和行业发展趋势表明，有巨大的商业机会等待被开发。通过准确捕捉市场机遇，文化衍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理念基于对技术创新的信仰。通过持续的研发和技术投入，文化衍生品项目有望推出更具创新性的产品或服务。在科技飞速发展的当下，文化衍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提出是为了增强企业的行业竞争力。通过提升产品或服务的质量和独特性，文化衍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响应了消费者需求的变化。随着社会和科技的不断发展，消费者对产品和服务的需求也在发生变化。通过深入了解并及时回应消费者的新需求，文化衍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文化衍生品项目的提出是企业战略发展规划的一部分。在面对日益激烈的市场竞争和不断变化的商业环境中，文化衍生品项目作为企业战略的一环，旨在为企业开辟新的增长领域，巩固企业在行业中的地位。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提出不仅仅是基于商业考量，还注重社会责任。通过推出环保、社会责任等方面的文化衍生品项目，文化衍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文化衍生品项目的提出反映了对利益相关者期望的关注。包括客户、员工、投资者等利益相关者在企业发展中都有着各自的期望，文化衍生品项目力求在满足这些期望的同时，取得更大的共赢。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74"/>
      <w:r>
        <w:rPr>
          <w:rFonts w:ascii="仿宋" w:eastAsia="仿宋" w:hAnsi="仿宋" w:cs="仿宋" w:hint="eastAsia"/>
          <w:sz w:val="28"/>
          <w:lang w:eastAsia="zh-CN"/>
        </w:rPr>
        <w:t>(四)、文化衍生品项目意义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在实施文化衍生品项目的过程中，我们不仅仅是在追逐商业成功，更是为企业和社会的多个层面创造了深远的意义。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的首要意义在于提升企业的市场竞争力。通过持续的创新和对产品质量的高标准要求，文化衍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https://d.book118.com/866045002212010031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E1EBA"/>
    <w:rsid w:val="71DE1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4500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2024-01-04T08:43:00Z</dcterms:created>
  <dcterms:modified xsi:type="dcterms:W3CDTF">2024-01-04T08:44:01Z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C235E1E9F0AC4DA58E20F369F3EA4DDA_11</vt:lpwstr>
  </property>
  <property fmtid="{D5CDD505-2E9C-101B-9397-08002B2CF9AE}" pid="3" name="KSOProductBuildVer">
    <vt:lpwstr>2052-12.1.0.16120</vt:lpwstr>
  </property>
</Properties>
</file>