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非金属材料试验机项目规划设计纲要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3" w:history="1">
        <w:r>
          <w:rPr>
            <w:rFonts w:ascii="仿宋" w:eastAsia="仿宋" w:hAnsi="仿宋" w:cs="仿宋" w:hint="eastAsia"/>
            <w:lang w:eastAsia="zh-CN"/>
          </w:rPr>
          <w:t>序言</w:t>
        </w:r>
        <w:r>
          <w:tab/>
        </w:r>
        <w:r>
          <w:fldChar w:fldCharType="begin"/>
        </w:r>
        <w:r>
          <w:instrText xml:space="preserve"> PAGEREF _Toc12323 \h </w:instrText>
        </w:r>
        <w:r>
          <w:fldChar w:fldCharType="separate"/>
        </w:r>
        <w:r>
          <w:t>3</w:t>
        </w:r>
        <w:r>
          <w:fldChar w:fldCharType="end"/>
        </w:r>
      </w:hyperlink>
    </w:p>
    <w:p>
      <w:pPr>
        <w:pStyle w:val="TOC1"/>
        <w:tabs>
          <w:tab w:val="right" w:leader="dot" w:pos="8306"/>
        </w:tabs>
      </w:pPr>
      <w:hyperlink w:anchor="_Toc635" w:history="1">
        <w:r>
          <w:rPr>
            <w:rFonts w:ascii="仿宋" w:eastAsia="仿宋" w:hAnsi="仿宋" w:cs="仿宋" w:hint="eastAsia"/>
            <w:lang w:eastAsia="zh-CN"/>
          </w:rPr>
          <w:t>一、非金属材料试验机项目可持续发展</w:t>
        </w:r>
        <w:r>
          <w:tab/>
        </w:r>
        <w:r>
          <w:fldChar w:fldCharType="begin"/>
        </w:r>
        <w:r>
          <w:instrText xml:space="preserve"> PAGEREF _Toc635 \h </w:instrText>
        </w:r>
        <w:r>
          <w:fldChar w:fldCharType="separate"/>
        </w:r>
        <w:r>
          <w:t>3</w:t>
        </w:r>
        <w:r>
          <w:fldChar w:fldCharType="end"/>
        </w:r>
      </w:hyperlink>
    </w:p>
    <w:p>
      <w:pPr>
        <w:pStyle w:val="TOC2"/>
        <w:tabs>
          <w:tab w:val="right" w:leader="dot" w:pos="8306"/>
        </w:tabs>
      </w:pPr>
      <w:hyperlink w:anchor="_Toc17582" w:history="1">
        <w:r>
          <w:rPr>
            <w:rFonts w:ascii="仿宋" w:eastAsia="仿宋" w:hAnsi="仿宋" w:cs="仿宋" w:hint="eastAsia"/>
            <w:lang w:eastAsia="zh-CN"/>
          </w:rPr>
          <w:t>(一)、可持续战略与实践</w:t>
        </w:r>
        <w:r>
          <w:tab/>
        </w:r>
        <w:r>
          <w:fldChar w:fldCharType="begin"/>
        </w:r>
        <w:r>
          <w:instrText xml:space="preserve"> PAGEREF _Toc17582 \h </w:instrText>
        </w:r>
        <w:r>
          <w:fldChar w:fldCharType="separate"/>
        </w:r>
        <w:r>
          <w:t>3</w:t>
        </w:r>
        <w:r>
          <w:fldChar w:fldCharType="end"/>
        </w:r>
      </w:hyperlink>
    </w:p>
    <w:p>
      <w:pPr>
        <w:pStyle w:val="TOC2"/>
        <w:tabs>
          <w:tab w:val="right" w:leader="dot" w:pos="8306"/>
        </w:tabs>
      </w:pPr>
      <w:hyperlink w:anchor="_Toc9620" w:history="1">
        <w:r>
          <w:rPr>
            <w:rFonts w:ascii="仿宋" w:eastAsia="仿宋" w:hAnsi="仿宋" w:cs="仿宋" w:hint="eastAsia"/>
            <w:lang w:eastAsia="zh-CN"/>
          </w:rPr>
          <w:t>(二)、环保与社会责任</w:t>
        </w:r>
        <w:r>
          <w:tab/>
        </w:r>
        <w:r>
          <w:fldChar w:fldCharType="begin"/>
        </w:r>
        <w:r>
          <w:instrText xml:space="preserve"> PAGEREF _Toc9620 \h </w:instrText>
        </w:r>
        <w:r>
          <w:fldChar w:fldCharType="separate"/>
        </w:r>
        <w:r>
          <w:t>4</w:t>
        </w:r>
        <w:r>
          <w:fldChar w:fldCharType="end"/>
        </w:r>
      </w:hyperlink>
    </w:p>
    <w:p>
      <w:pPr>
        <w:pStyle w:val="TOC1"/>
        <w:tabs>
          <w:tab w:val="right" w:leader="dot" w:pos="8306"/>
        </w:tabs>
      </w:pPr>
      <w:hyperlink w:anchor="_Toc21204" w:history="1">
        <w:r>
          <w:rPr>
            <w:rFonts w:ascii="仿宋" w:eastAsia="仿宋" w:hAnsi="仿宋" w:cs="仿宋" w:hint="eastAsia"/>
            <w:lang w:eastAsia="zh-CN"/>
          </w:rPr>
          <w:t>二、产品规划分析</w:t>
        </w:r>
        <w:r>
          <w:tab/>
        </w:r>
        <w:r>
          <w:fldChar w:fldCharType="begin"/>
        </w:r>
        <w:r>
          <w:instrText xml:space="preserve"> PAGEREF _Toc21204 \h </w:instrText>
        </w:r>
        <w:r>
          <w:fldChar w:fldCharType="separate"/>
        </w:r>
        <w:r>
          <w:t>5</w:t>
        </w:r>
        <w:r>
          <w:fldChar w:fldCharType="end"/>
        </w:r>
      </w:hyperlink>
    </w:p>
    <w:p>
      <w:pPr>
        <w:pStyle w:val="TOC2"/>
        <w:tabs>
          <w:tab w:val="right" w:leader="dot" w:pos="8306"/>
        </w:tabs>
      </w:pPr>
      <w:hyperlink w:anchor="_Toc18411" w:history="1">
        <w:r>
          <w:rPr>
            <w:rFonts w:ascii="仿宋" w:eastAsia="仿宋" w:hAnsi="仿宋" w:cs="仿宋" w:hint="eastAsia"/>
            <w:lang w:eastAsia="zh-CN"/>
          </w:rPr>
          <w:t>(一)、产品规划</w:t>
        </w:r>
        <w:r>
          <w:tab/>
        </w:r>
        <w:r>
          <w:fldChar w:fldCharType="begin"/>
        </w:r>
        <w:r>
          <w:instrText xml:space="preserve"> PAGEREF _Toc18411 \h </w:instrText>
        </w:r>
        <w:r>
          <w:fldChar w:fldCharType="separate"/>
        </w:r>
        <w:r>
          <w:t>5</w:t>
        </w:r>
        <w:r>
          <w:fldChar w:fldCharType="end"/>
        </w:r>
      </w:hyperlink>
    </w:p>
    <w:p>
      <w:pPr>
        <w:pStyle w:val="TOC2"/>
        <w:tabs>
          <w:tab w:val="right" w:leader="dot" w:pos="8306"/>
        </w:tabs>
      </w:pPr>
      <w:hyperlink w:anchor="_Toc27667" w:history="1">
        <w:r>
          <w:rPr>
            <w:rFonts w:ascii="仿宋" w:eastAsia="仿宋" w:hAnsi="仿宋" w:cs="仿宋" w:hint="eastAsia"/>
            <w:lang w:eastAsia="zh-CN"/>
          </w:rPr>
          <w:t>(二)、建设规模</w:t>
        </w:r>
        <w:r>
          <w:tab/>
        </w:r>
        <w:r>
          <w:fldChar w:fldCharType="begin"/>
        </w:r>
        <w:r>
          <w:instrText xml:space="preserve"> PAGEREF _Toc27667 \h </w:instrText>
        </w:r>
        <w:r>
          <w:fldChar w:fldCharType="separate"/>
        </w:r>
        <w:r>
          <w:t>5</w:t>
        </w:r>
        <w:r>
          <w:fldChar w:fldCharType="end"/>
        </w:r>
      </w:hyperlink>
    </w:p>
    <w:p>
      <w:pPr>
        <w:pStyle w:val="TOC1"/>
        <w:tabs>
          <w:tab w:val="right" w:leader="dot" w:pos="8306"/>
        </w:tabs>
      </w:pPr>
      <w:hyperlink w:anchor="_Toc18303" w:history="1">
        <w:r>
          <w:rPr>
            <w:rFonts w:ascii="仿宋" w:eastAsia="仿宋" w:hAnsi="仿宋" w:cs="仿宋" w:hint="eastAsia"/>
            <w:lang w:eastAsia="zh-CN"/>
          </w:rPr>
          <w:t>三、非金属材料试验机项目危机管理</w:t>
        </w:r>
        <w:r>
          <w:tab/>
        </w:r>
        <w:r>
          <w:fldChar w:fldCharType="begin"/>
        </w:r>
        <w:r>
          <w:instrText xml:space="preserve"> PAGEREF _Toc18303 \h </w:instrText>
        </w:r>
        <w:r>
          <w:fldChar w:fldCharType="separate"/>
        </w:r>
        <w:r>
          <w:t>7</w:t>
        </w:r>
        <w:r>
          <w:fldChar w:fldCharType="end"/>
        </w:r>
      </w:hyperlink>
    </w:p>
    <w:p>
      <w:pPr>
        <w:pStyle w:val="TOC2"/>
        <w:tabs>
          <w:tab w:val="right" w:leader="dot" w:pos="8306"/>
        </w:tabs>
      </w:pPr>
      <w:hyperlink w:anchor="_Toc9986" w:history="1">
        <w:r>
          <w:rPr>
            <w:rFonts w:ascii="仿宋" w:eastAsia="仿宋" w:hAnsi="仿宋" w:cs="仿宋" w:hint="eastAsia"/>
            <w:lang w:eastAsia="zh-CN"/>
          </w:rPr>
          <w:t>(一)、危机预警与识别</w:t>
        </w:r>
        <w:r>
          <w:tab/>
        </w:r>
        <w:r>
          <w:fldChar w:fldCharType="begin"/>
        </w:r>
        <w:r>
          <w:instrText xml:space="preserve"> PAGEREF _Toc9986 \h </w:instrText>
        </w:r>
        <w:r>
          <w:fldChar w:fldCharType="separate"/>
        </w:r>
        <w:r>
          <w:t>7</w:t>
        </w:r>
        <w:r>
          <w:fldChar w:fldCharType="end"/>
        </w:r>
      </w:hyperlink>
    </w:p>
    <w:p>
      <w:pPr>
        <w:pStyle w:val="TOC2"/>
        <w:tabs>
          <w:tab w:val="right" w:leader="dot" w:pos="8306"/>
        </w:tabs>
      </w:pPr>
      <w:hyperlink w:anchor="_Toc5850" w:history="1">
        <w:r>
          <w:rPr>
            <w:rFonts w:ascii="仿宋" w:eastAsia="仿宋" w:hAnsi="仿宋" w:cs="仿宋" w:hint="eastAsia"/>
            <w:lang w:eastAsia="zh-CN"/>
          </w:rPr>
          <w:t>(二)、危机应对与恢复</w:t>
        </w:r>
        <w:r>
          <w:tab/>
        </w:r>
        <w:r>
          <w:fldChar w:fldCharType="begin"/>
        </w:r>
        <w:r>
          <w:instrText xml:space="preserve"> PAGEREF _Toc5850 \h </w:instrText>
        </w:r>
        <w:r>
          <w:fldChar w:fldCharType="separate"/>
        </w:r>
        <w:r>
          <w:t>8</w:t>
        </w:r>
        <w:r>
          <w:fldChar w:fldCharType="end"/>
        </w:r>
      </w:hyperlink>
    </w:p>
    <w:p>
      <w:pPr>
        <w:pStyle w:val="TOC1"/>
        <w:tabs>
          <w:tab w:val="right" w:leader="dot" w:pos="8306"/>
        </w:tabs>
      </w:pPr>
      <w:hyperlink w:anchor="_Toc12576" w:history="1">
        <w:r>
          <w:rPr>
            <w:rFonts w:ascii="仿宋" w:eastAsia="仿宋" w:hAnsi="仿宋" w:cs="仿宋" w:hint="eastAsia"/>
            <w:lang w:eastAsia="zh-CN"/>
          </w:rPr>
          <w:t>四、市场分析、调研</w:t>
        </w:r>
        <w:r>
          <w:tab/>
        </w:r>
        <w:r>
          <w:fldChar w:fldCharType="begin"/>
        </w:r>
        <w:r>
          <w:instrText xml:space="preserve"> PAGEREF _Toc12576 \h </w:instrText>
        </w:r>
        <w:r>
          <w:fldChar w:fldCharType="separate"/>
        </w:r>
        <w:r>
          <w:t>9</w:t>
        </w:r>
        <w:r>
          <w:fldChar w:fldCharType="end"/>
        </w:r>
      </w:hyperlink>
    </w:p>
    <w:p>
      <w:pPr>
        <w:pStyle w:val="TOC2"/>
        <w:tabs>
          <w:tab w:val="right" w:leader="dot" w:pos="8306"/>
        </w:tabs>
      </w:pPr>
      <w:hyperlink w:anchor="_Toc9746" w:history="1">
        <w:r>
          <w:rPr>
            <w:rFonts w:ascii="仿宋" w:eastAsia="仿宋" w:hAnsi="仿宋" w:cs="仿宋" w:hint="eastAsia"/>
            <w:lang w:eastAsia="zh-CN"/>
          </w:rPr>
          <w:t>(一)、非金属材料试验机行业分析</w:t>
        </w:r>
        <w:r>
          <w:tab/>
        </w:r>
        <w:r>
          <w:fldChar w:fldCharType="begin"/>
        </w:r>
        <w:r>
          <w:instrText xml:space="preserve"> PAGEREF _Toc9746 \h </w:instrText>
        </w:r>
        <w:r>
          <w:fldChar w:fldCharType="separate"/>
        </w:r>
        <w:r>
          <w:t>9</w:t>
        </w:r>
        <w:r>
          <w:fldChar w:fldCharType="end"/>
        </w:r>
      </w:hyperlink>
    </w:p>
    <w:p>
      <w:pPr>
        <w:pStyle w:val="TOC2"/>
        <w:tabs>
          <w:tab w:val="right" w:leader="dot" w:pos="8306"/>
        </w:tabs>
      </w:pPr>
      <w:hyperlink w:anchor="_Toc14430" w:history="1">
        <w:r>
          <w:rPr>
            <w:rFonts w:ascii="仿宋" w:eastAsia="仿宋" w:hAnsi="仿宋" w:cs="仿宋" w:hint="eastAsia"/>
            <w:lang w:eastAsia="zh-CN"/>
          </w:rPr>
          <w:t>(二)、非金属材料试验机市场分析预测</w:t>
        </w:r>
        <w:r>
          <w:tab/>
        </w:r>
        <w:r>
          <w:fldChar w:fldCharType="begin"/>
        </w:r>
        <w:r>
          <w:instrText xml:space="preserve"> PAGEREF _Toc14430 \h </w:instrText>
        </w:r>
        <w:r>
          <w:fldChar w:fldCharType="separate"/>
        </w:r>
        <w:r>
          <w:t>10</w:t>
        </w:r>
        <w:r>
          <w:fldChar w:fldCharType="end"/>
        </w:r>
      </w:hyperlink>
    </w:p>
    <w:p>
      <w:pPr>
        <w:pStyle w:val="TOC1"/>
        <w:tabs>
          <w:tab w:val="right" w:leader="dot" w:pos="8306"/>
        </w:tabs>
      </w:pPr>
      <w:hyperlink w:anchor="_Toc14529" w:history="1">
        <w:r>
          <w:rPr>
            <w:rFonts w:ascii="仿宋" w:eastAsia="仿宋" w:hAnsi="仿宋" w:cs="仿宋" w:hint="eastAsia"/>
            <w:lang w:eastAsia="zh-CN"/>
          </w:rPr>
          <w:t>五、工艺说明</w:t>
        </w:r>
        <w:r>
          <w:tab/>
        </w:r>
        <w:r>
          <w:fldChar w:fldCharType="begin"/>
        </w:r>
        <w:r>
          <w:instrText xml:space="preserve"> PAGEREF _Toc14529 \h </w:instrText>
        </w:r>
        <w:r>
          <w:fldChar w:fldCharType="separate"/>
        </w:r>
        <w:r>
          <w:t>11</w:t>
        </w:r>
        <w:r>
          <w:fldChar w:fldCharType="end"/>
        </w:r>
      </w:hyperlink>
    </w:p>
    <w:p>
      <w:pPr>
        <w:pStyle w:val="TOC2"/>
        <w:tabs>
          <w:tab w:val="right" w:leader="dot" w:pos="8306"/>
        </w:tabs>
      </w:pPr>
      <w:hyperlink w:anchor="_Toc12724" w:history="1">
        <w:r>
          <w:rPr>
            <w:rFonts w:ascii="仿宋" w:eastAsia="仿宋" w:hAnsi="仿宋" w:cs="仿宋" w:hint="eastAsia"/>
            <w:lang w:eastAsia="zh-CN"/>
          </w:rPr>
          <w:t>(一)、技术管理特点</w:t>
        </w:r>
        <w:r>
          <w:tab/>
        </w:r>
        <w:r>
          <w:fldChar w:fldCharType="begin"/>
        </w:r>
        <w:r>
          <w:instrText xml:space="preserve"> PAGEREF _Toc12724 \h </w:instrText>
        </w:r>
        <w:r>
          <w:fldChar w:fldCharType="separate"/>
        </w:r>
        <w:r>
          <w:t>11</w:t>
        </w:r>
        <w:r>
          <w:fldChar w:fldCharType="end"/>
        </w:r>
      </w:hyperlink>
    </w:p>
    <w:p>
      <w:pPr>
        <w:pStyle w:val="TOC2"/>
        <w:tabs>
          <w:tab w:val="right" w:leader="dot" w:pos="8306"/>
        </w:tabs>
      </w:pPr>
      <w:hyperlink w:anchor="_Toc14523" w:history="1">
        <w:r>
          <w:rPr>
            <w:rFonts w:ascii="仿宋" w:eastAsia="仿宋" w:hAnsi="仿宋" w:cs="仿宋" w:hint="eastAsia"/>
            <w:lang w:eastAsia="zh-CN"/>
          </w:rPr>
          <w:t>(二)、非金属材料试验机项目工艺技术设计方案</w:t>
        </w:r>
        <w:r>
          <w:tab/>
        </w:r>
        <w:r>
          <w:fldChar w:fldCharType="begin"/>
        </w:r>
        <w:r>
          <w:instrText xml:space="preserve"> PAGEREF _Toc14523 \h </w:instrText>
        </w:r>
        <w:r>
          <w:fldChar w:fldCharType="separate"/>
        </w:r>
        <w:r>
          <w:t>12</w:t>
        </w:r>
        <w:r>
          <w:fldChar w:fldCharType="end"/>
        </w:r>
      </w:hyperlink>
    </w:p>
    <w:p>
      <w:pPr>
        <w:pStyle w:val="TOC2"/>
        <w:tabs>
          <w:tab w:val="right" w:leader="dot" w:pos="8306"/>
        </w:tabs>
      </w:pPr>
      <w:hyperlink w:anchor="_Toc28019" w:history="1">
        <w:r>
          <w:rPr>
            <w:rFonts w:ascii="仿宋" w:eastAsia="仿宋" w:hAnsi="仿宋" w:cs="仿宋" w:hint="eastAsia"/>
            <w:lang w:eastAsia="zh-CN"/>
          </w:rPr>
          <w:t>(三)、设备选型方案</w:t>
        </w:r>
        <w:r>
          <w:tab/>
        </w:r>
        <w:r>
          <w:fldChar w:fldCharType="begin"/>
        </w:r>
        <w:r>
          <w:instrText xml:space="preserve"> PAGEREF _Toc28019 \h </w:instrText>
        </w:r>
        <w:r>
          <w:fldChar w:fldCharType="separate"/>
        </w:r>
        <w:r>
          <w:t>13</w:t>
        </w:r>
        <w:r>
          <w:fldChar w:fldCharType="end"/>
        </w:r>
      </w:hyperlink>
    </w:p>
    <w:p>
      <w:pPr>
        <w:pStyle w:val="TOC1"/>
        <w:tabs>
          <w:tab w:val="right" w:leader="dot" w:pos="8306"/>
        </w:tabs>
      </w:pPr>
      <w:hyperlink w:anchor="_Toc21396" w:history="1">
        <w:r>
          <w:rPr>
            <w:rFonts w:ascii="仿宋" w:eastAsia="仿宋" w:hAnsi="仿宋" w:cs="仿宋" w:hint="eastAsia"/>
            <w:lang w:eastAsia="zh-CN"/>
          </w:rPr>
          <w:t>六、非金属材料试验机项目绩效评估</w:t>
        </w:r>
        <w:r>
          <w:tab/>
        </w:r>
        <w:r>
          <w:fldChar w:fldCharType="begin"/>
        </w:r>
        <w:r>
          <w:instrText xml:space="preserve"> PAGEREF _Toc21396 \h </w:instrText>
        </w:r>
        <w:r>
          <w:fldChar w:fldCharType="separate"/>
        </w:r>
        <w:r>
          <w:t>15</w:t>
        </w:r>
        <w:r>
          <w:fldChar w:fldCharType="end"/>
        </w:r>
      </w:hyperlink>
    </w:p>
    <w:p>
      <w:pPr>
        <w:pStyle w:val="TOC2"/>
        <w:tabs>
          <w:tab w:val="right" w:leader="dot" w:pos="8306"/>
        </w:tabs>
      </w:pPr>
      <w:hyperlink w:anchor="_Toc12098" w:history="1">
        <w:r>
          <w:rPr>
            <w:rFonts w:ascii="仿宋" w:eastAsia="仿宋" w:hAnsi="仿宋" w:cs="仿宋" w:hint="eastAsia"/>
            <w:lang w:eastAsia="zh-CN"/>
          </w:rPr>
          <w:t>(一)、绩效评估指标</w:t>
        </w:r>
        <w:r>
          <w:tab/>
        </w:r>
        <w:r>
          <w:fldChar w:fldCharType="begin"/>
        </w:r>
        <w:r>
          <w:instrText xml:space="preserve"> PAGEREF _Toc12098 \h </w:instrText>
        </w:r>
        <w:r>
          <w:fldChar w:fldCharType="separate"/>
        </w:r>
        <w:r>
          <w:t>15</w:t>
        </w:r>
        <w:r>
          <w:fldChar w:fldCharType="end"/>
        </w:r>
      </w:hyperlink>
    </w:p>
    <w:p>
      <w:pPr>
        <w:pStyle w:val="TOC2"/>
        <w:tabs>
          <w:tab w:val="right" w:leader="dot" w:pos="8306"/>
        </w:tabs>
      </w:pPr>
      <w:hyperlink w:anchor="_Toc24883" w:history="1">
        <w:r>
          <w:rPr>
            <w:rFonts w:ascii="仿宋" w:eastAsia="仿宋" w:hAnsi="仿宋" w:cs="仿宋" w:hint="eastAsia"/>
            <w:lang w:eastAsia="zh-CN"/>
          </w:rPr>
          <w:t>(二)、绩效评估方法</w:t>
        </w:r>
        <w:r>
          <w:tab/>
        </w:r>
        <w:r>
          <w:fldChar w:fldCharType="begin"/>
        </w:r>
        <w:r>
          <w:instrText xml:space="preserve"> PAGEREF _Toc24883 \h </w:instrText>
        </w:r>
        <w:r>
          <w:fldChar w:fldCharType="separate"/>
        </w:r>
        <w:r>
          <w:t>16</w:t>
        </w:r>
        <w:r>
          <w:fldChar w:fldCharType="end"/>
        </w:r>
      </w:hyperlink>
    </w:p>
    <w:p>
      <w:pPr>
        <w:pStyle w:val="TOC2"/>
        <w:tabs>
          <w:tab w:val="right" w:leader="dot" w:pos="8306"/>
        </w:tabs>
      </w:pPr>
      <w:hyperlink w:anchor="_Toc28388" w:history="1">
        <w:r>
          <w:rPr>
            <w:rFonts w:ascii="仿宋" w:eastAsia="仿宋" w:hAnsi="仿宋" w:cs="仿宋" w:hint="eastAsia"/>
            <w:lang w:eastAsia="zh-CN"/>
          </w:rPr>
          <w:t>(三)、绩效评估周期</w:t>
        </w:r>
        <w:r>
          <w:tab/>
        </w:r>
        <w:r>
          <w:fldChar w:fldCharType="begin"/>
        </w:r>
        <w:r>
          <w:instrText xml:space="preserve"> PAGEREF _Toc28388 \h </w:instrText>
        </w:r>
        <w:r>
          <w:fldChar w:fldCharType="separate"/>
        </w:r>
        <w:r>
          <w:t>17</w:t>
        </w:r>
        <w:r>
          <w:fldChar w:fldCharType="end"/>
        </w:r>
      </w:hyperlink>
    </w:p>
    <w:p>
      <w:pPr>
        <w:pStyle w:val="TOC1"/>
        <w:tabs>
          <w:tab w:val="right" w:leader="dot" w:pos="8306"/>
        </w:tabs>
      </w:pPr>
      <w:hyperlink w:anchor="_Toc17400" w:history="1">
        <w:r>
          <w:rPr>
            <w:rFonts w:ascii="仿宋" w:eastAsia="仿宋" w:hAnsi="仿宋" w:cs="仿宋" w:hint="eastAsia"/>
            <w:lang w:eastAsia="zh-CN"/>
          </w:rPr>
          <w:t>七、生产安全保护</w:t>
        </w:r>
        <w:r>
          <w:tab/>
        </w:r>
        <w:r>
          <w:fldChar w:fldCharType="begin"/>
        </w:r>
        <w:r>
          <w:instrText xml:space="preserve"> PAGEREF _Toc17400 \h </w:instrText>
        </w:r>
        <w:r>
          <w:fldChar w:fldCharType="separate"/>
        </w:r>
        <w:r>
          <w:t>18</w:t>
        </w:r>
        <w:r>
          <w:fldChar w:fldCharType="end"/>
        </w:r>
      </w:hyperlink>
    </w:p>
    <w:p>
      <w:pPr>
        <w:pStyle w:val="TOC2"/>
        <w:tabs>
          <w:tab w:val="right" w:leader="dot" w:pos="8306"/>
        </w:tabs>
      </w:pPr>
      <w:hyperlink w:anchor="_Toc20530" w:history="1">
        <w:r>
          <w:rPr>
            <w:rFonts w:ascii="仿宋" w:eastAsia="仿宋" w:hAnsi="仿宋" w:cs="仿宋" w:hint="eastAsia"/>
            <w:lang w:eastAsia="zh-CN"/>
          </w:rPr>
          <w:t>(一)、消防安全</w:t>
        </w:r>
        <w:r>
          <w:tab/>
        </w:r>
        <w:r>
          <w:fldChar w:fldCharType="begin"/>
        </w:r>
        <w:r>
          <w:instrText xml:space="preserve"> PAGEREF _Toc20530 \h </w:instrText>
        </w:r>
        <w:r>
          <w:fldChar w:fldCharType="separate"/>
        </w:r>
        <w:r>
          <w:t>18</w:t>
        </w:r>
        <w:r>
          <w:fldChar w:fldCharType="end"/>
        </w:r>
      </w:hyperlink>
    </w:p>
    <w:p>
      <w:pPr>
        <w:pStyle w:val="TOC2"/>
        <w:tabs>
          <w:tab w:val="right" w:leader="dot" w:pos="8306"/>
        </w:tabs>
      </w:pPr>
      <w:hyperlink w:anchor="_Toc14163" w:history="1">
        <w:r>
          <w:rPr>
            <w:rFonts w:ascii="仿宋" w:eastAsia="仿宋" w:hAnsi="仿宋" w:cs="仿宋" w:hint="eastAsia"/>
            <w:lang w:eastAsia="zh-CN"/>
          </w:rPr>
          <w:t>(二)、防火防爆总图布置措施</w:t>
        </w:r>
        <w:r>
          <w:tab/>
        </w:r>
        <w:r>
          <w:fldChar w:fldCharType="begin"/>
        </w:r>
        <w:r>
          <w:instrText xml:space="preserve"> PAGEREF _Toc14163 \h </w:instrText>
        </w:r>
        <w:r>
          <w:fldChar w:fldCharType="separate"/>
        </w:r>
        <w:r>
          <w:t>20</w:t>
        </w:r>
        <w:r>
          <w:fldChar w:fldCharType="end"/>
        </w:r>
      </w:hyperlink>
    </w:p>
    <w:p>
      <w:pPr>
        <w:pStyle w:val="TOC2"/>
        <w:tabs>
          <w:tab w:val="right" w:leader="dot" w:pos="8306"/>
        </w:tabs>
      </w:pPr>
      <w:hyperlink w:anchor="_Toc5109" w:history="1">
        <w:r>
          <w:rPr>
            <w:rFonts w:ascii="仿宋" w:eastAsia="仿宋" w:hAnsi="仿宋" w:cs="仿宋" w:hint="eastAsia"/>
            <w:lang w:eastAsia="zh-CN"/>
          </w:rPr>
          <w:t>(三)、自然灾害防范措施</w:t>
        </w:r>
        <w:r>
          <w:tab/>
        </w:r>
        <w:r>
          <w:fldChar w:fldCharType="begin"/>
        </w:r>
        <w:r>
          <w:instrText xml:space="preserve"> PAGEREF _Toc5109 \h </w:instrText>
        </w:r>
        <w:r>
          <w:fldChar w:fldCharType="separate"/>
        </w:r>
        <w:r>
          <w:t>21</w:t>
        </w:r>
        <w:r>
          <w:fldChar w:fldCharType="end"/>
        </w:r>
      </w:hyperlink>
    </w:p>
    <w:p>
      <w:pPr>
        <w:pStyle w:val="TOC2"/>
        <w:tabs>
          <w:tab w:val="right" w:leader="dot" w:pos="8306"/>
        </w:tabs>
      </w:pPr>
      <w:hyperlink w:anchor="_Toc26545" w:history="1">
        <w:r>
          <w:rPr>
            <w:rFonts w:ascii="仿宋" w:eastAsia="仿宋" w:hAnsi="仿宋" w:cs="仿宋" w:hint="eastAsia"/>
            <w:lang w:eastAsia="zh-CN"/>
          </w:rPr>
          <w:t>(四)、安全色及安全标志使用要求</w:t>
        </w:r>
        <w:r>
          <w:tab/>
        </w:r>
        <w:r>
          <w:fldChar w:fldCharType="begin"/>
        </w:r>
        <w:r>
          <w:instrText xml:space="preserve"> PAGEREF _Toc26545 \h </w:instrText>
        </w:r>
        <w:r>
          <w:fldChar w:fldCharType="separate"/>
        </w:r>
        <w:r>
          <w:t>22</w:t>
        </w:r>
        <w:r>
          <w:fldChar w:fldCharType="end"/>
        </w:r>
      </w:hyperlink>
    </w:p>
    <w:p>
      <w:pPr>
        <w:pStyle w:val="TOC2"/>
        <w:tabs>
          <w:tab w:val="right" w:leader="dot" w:pos="8306"/>
        </w:tabs>
      </w:pPr>
      <w:hyperlink w:anchor="_Toc4228" w:history="1">
        <w:r>
          <w:rPr>
            <w:rFonts w:ascii="仿宋" w:eastAsia="仿宋" w:hAnsi="仿宋" w:cs="仿宋" w:hint="eastAsia"/>
            <w:lang w:eastAsia="zh-CN"/>
          </w:rPr>
          <w:t>(五)、防尘防毒措施</w:t>
        </w:r>
        <w:r>
          <w:tab/>
        </w:r>
        <w:r>
          <w:fldChar w:fldCharType="begin"/>
        </w:r>
        <w:r>
          <w:instrText xml:space="preserve"> PAGEREF _Toc4228 \h </w:instrText>
        </w:r>
        <w:r>
          <w:fldChar w:fldCharType="separate"/>
        </w:r>
        <w:r>
          <w:t>23</w:t>
        </w:r>
        <w:r>
          <w:fldChar w:fldCharType="end"/>
        </w:r>
      </w:hyperlink>
    </w:p>
    <w:p>
      <w:pPr>
        <w:pStyle w:val="TOC2"/>
        <w:tabs>
          <w:tab w:val="right" w:leader="dot" w:pos="8306"/>
        </w:tabs>
      </w:pPr>
      <w:hyperlink w:anchor="_Toc18217" w:history="1">
        <w:r>
          <w:rPr>
            <w:rFonts w:ascii="仿宋" w:eastAsia="仿宋" w:hAnsi="仿宋" w:cs="仿宋" w:hint="eastAsia"/>
            <w:lang w:eastAsia="zh-CN"/>
          </w:rPr>
          <w:t>(六)、防静电、触电防护及防雷措施</w:t>
        </w:r>
        <w:r>
          <w:tab/>
        </w:r>
        <w:r>
          <w:fldChar w:fldCharType="begin"/>
        </w:r>
        <w:r>
          <w:instrText xml:space="preserve"> PAGEREF _Toc18217 \h </w:instrText>
        </w:r>
        <w:r>
          <w:fldChar w:fldCharType="separate"/>
        </w:r>
        <w:r>
          <w:t>24</w:t>
        </w:r>
        <w:r>
          <w:fldChar w:fldCharType="end"/>
        </w:r>
      </w:hyperlink>
    </w:p>
    <w:p>
      <w:pPr>
        <w:pStyle w:val="TOC2"/>
        <w:tabs>
          <w:tab w:val="right" w:leader="dot" w:pos="8306"/>
        </w:tabs>
      </w:pPr>
      <w:hyperlink w:anchor="_Toc30797" w:history="1">
        <w:r>
          <w:rPr>
            <w:rFonts w:ascii="仿宋" w:eastAsia="仿宋" w:hAnsi="仿宋" w:cs="仿宋" w:hint="eastAsia"/>
            <w:lang w:eastAsia="zh-CN"/>
          </w:rPr>
          <w:t>(七)、机械设备安全保障措施</w:t>
        </w:r>
        <w:r>
          <w:tab/>
        </w:r>
        <w:r>
          <w:fldChar w:fldCharType="begin"/>
        </w:r>
        <w:r>
          <w:instrText xml:space="preserve"> PAGEREF _Toc30797 \h </w:instrText>
        </w:r>
        <w:r>
          <w:fldChar w:fldCharType="separate"/>
        </w:r>
        <w:r>
          <w:t>25</w:t>
        </w:r>
        <w:r>
          <w:fldChar w:fldCharType="end"/>
        </w:r>
      </w:hyperlink>
    </w:p>
    <w:p>
      <w:pPr>
        <w:pStyle w:val="TOC1"/>
        <w:tabs>
          <w:tab w:val="right" w:leader="dot" w:pos="8306"/>
        </w:tabs>
      </w:pPr>
      <w:hyperlink w:anchor="_Toc27737" w:history="1">
        <w:r>
          <w:rPr>
            <w:rFonts w:ascii="仿宋" w:eastAsia="仿宋" w:hAnsi="仿宋" w:cs="仿宋" w:hint="eastAsia"/>
            <w:lang w:eastAsia="zh-CN"/>
          </w:rPr>
          <w:t>八、非金属材料试验机项目人力资源管理</w:t>
        </w:r>
        <w:r>
          <w:tab/>
        </w:r>
        <w:r>
          <w:fldChar w:fldCharType="begin"/>
        </w:r>
        <w:r>
          <w:instrText xml:space="preserve"> PAGEREF _Toc27737 \h </w:instrText>
        </w:r>
        <w:r>
          <w:fldChar w:fldCharType="separate"/>
        </w:r>
        <w:r>
          <w:t>26</w:t>
        </w:r>
        <w:r>
          <w:fldChar w:fldCharType="end"/>
        </w:r>
      </w:hyperlink>
    </w:p>
    <w:p>
      <w:pPr>
        <w:pStyle w:val="TOC2"/>
        <w:tabs>
          <w:tab w:val="right" w:leader="dot" w:pos="8306"/>
        </w:tabs>
      </w:pPr>
      <w:hyperlink w:anchor="_Toc9655" w:history="1">
        <w:r>
          <w:rPr>
            <w:rFonts w:ascii="仿宋" w:eastAsia="仿宋" w:hAnsi="仿宋" w:cs="仿宋" w:hint="eastAsia"/>
            <w:lang w:eastAsia="zh-CN"/>
          </w:rPr>
          <w:t>(一)、建立健全的预算管理制度</w:t>
        </w:r>
        <w:r>
          <w:tab/>
        </w:r>
        <w:r>
          <w:fldChar w:fldCharType="begin"/>
        </w:r>
        <w:r>
          <w:instrText xml:space="preserve"> PAGEREF _Toc9655 \h </w:instrText>
        </w:r>
        <w:r>
          <w:fldChar w:fldCharType="separate"/>
        </w:r>
        <w:r>
          <w:t>26</w:t>
        </w:r>
        <w:r>
          <w:fldChar w:fldCharType="end"/>
        </w:r>
      </w:hyperlink>
    </w:p>
    <w:p>
      <w:pPr>
        <w:pStyle w:val="TOC2"/>
        <w:tabs>
          <w:tab w:val="right" w:leader="dot" w:pos="8306"/>
        </w:tabs>
      </w:pPr>
      <w:hyperlink w:anchor="_Toc30027" w:history="1">
        <w:r>
          <w:rPr>
            <w:rFonts w:ascii="仿宋" w:eastAsia="仿宋" w:hAnsi="仿宋" w:cs="仿宋" w:hint="eastAsia"/>
            <w:lang w:eastAsia="zh-CN"/>
          </w:rPr>
          <w:t>(二)、加强资金流动监控</w:t>
        </w:r>
        <w:r>
          <w:tab/>
        </w:r>
        <w:r>
          <w:fldChar w:fldCharType="begin"/>
        </w:r>
        <w:r>
          <w:instrText xml:space="preserve"> PAGEREF _Toc30027 \h </w:instrText>
        </w:r>
        <w:r>
          <w:fldChar w:fldCharType="separate"/>
        </w:r>
        <w:r>
          <w:t>28</w:t>
        </w:r>
        <w:r>
          <w:fldChar w:fldCharType="end"/>
        </w:r>
      </w:hyperlink>
    </w:p>
    <w:p>
      <w:pPr>
        <w:pStyle w:val="TOC2"/>
        <w:tabs>
          <w:tab w:val="right" w:leader="dot" w:pos="8306"/>
        </w:tabs>
      </w:pPr>
      <w:hyperlink w:anchor="_Toc7931" w:history="1">
        <w:r>
          <w:rPr>
            <w:rFonts w:ascii="仿宋" w:eastAsia="仿宋" w:hAnsi="仿宋" w:cs="仿宋" w:hint="eastAsia"/>
            <w:lang w:eastAsia="zh-CN"/>
          </w:rPr>
          <w:t>(三)、制定完善的风险控制机制</w:t>
        </w:r>
        <w:r>
          <w:tab/>
        </w:r>
        <w:r>
          <w:fldChar w:fldCharType="begin"/>
        </w:r>
        <w:r>
          <w:instrText xml:space="preserve"> PAGEREF _Toc7931 \h </w:instrText>
        </w:r>
        <w:r>
          <w:fldChar w:fldCharType="separate"/>
        </w:r>
        <w:r>
          <w:t>29</w:t>
        </w:r>
        <w:r>
          <w:fldChar w:fldCharType="end"/>
        </w:r>
      </w:hyperlink>
    </w:p>
    <w:p>
      <w:pPr>
        <w:pStyle w:val="TOC2"/>
        <w:tabs>
          <w:tab w:val="right" w:leader="dot" w:pos="8306"/>
        </w:tabs>
      </w:pPr>
      <w:hyperlink w:anchor="_Toc30296" w:history="1">
        <w:r>
          <w:rPr>
            <w:rFonts w:ascii="仿宋" w:eastAsia="仿宋" w:hAnsi="仿宋" w:cs="仿宋" w:hint="eastAsia"/>
            <w:lang w:eastAsia="zh-CN"/>
          </w:rPr>
          <w:t>(四)、优化成本管理</w:t>
        </w:r>
        <w:r>
          <w:tab/>
        </w:r>
        <w:r>
          <w:fldChar w:fldCharType="begin"/>
        </w:r>
        <w:r>
          <w:instrText xml:space="preserve"> PAGEREF _Toc30296 \h </w:instrText>
        </w:r>
        <w:r>
          <w:fldChar w:fldCharType="separate"/>
        </w:r>
        <w:r>
          <w:t>31</w:t>
        </w:r>
        <w:r>
          <w:fldChar w:fldCharType="end"/>
        </w:r>
      </w:hyperlink>
    </w:p>
    <w:p>
      <w:pPr>
        <w:pStyle w:val="TOC1"/>
        <w:tabs>
          <w:tab w:val="right" w:leader="dot" w:pos="8306"/>
        </w:tabs>
      </w:pPr>
      <w:hyperlink w:anchor="_Toc23017" w:history="1">
        <w:r>
          <w:rPr>
            <w:rFonts w:ascii="仿宋" w:eastAsia="仿宋" w:hAnsi="仿宋" w:cs="仿宋" w:hint="eastAsia"/>
            <w:lang w:eastAsia="zh-CN"/>
          </w:rPr>
          <w:t>九、非金属材料试验机项目财务管理</w:t>
        </w:r>
        <w:r>
          <w:tab/>
        </w:r>
        <w:r>
          <w:fldChar w:fldCharType="begin"/>
        </w:r>
        <w:r>
          <w:instrText xml:space="preserve"> PAGEREF _Toc23017 \h </w:instrText>
        </w:r>
        <w:r>
          <w:fldChar w:fldCharType="separate"/>
        </w:r>
        <w:r>
          <w:t>32</w:t>
        </w:r>
        <w:r>
          <w:fldChar w:fldCharType="end"/>
        </w:r>
      </w:hyperlink>
    </w:p>
    <w:p>
      <w:pPr>
        <w:pStyle w:val="TOC2"/>
        <w:tabs>
          <w:tab w:val="right" w:leader="dot" w:pos="8306"/>
        </w:tabs>
      </w:pPr>
      <w:hyperlink w:anchor="_Toc32107" w:history="1">
        <w:r>
          <w:rPr>
            <w:rFonts w:ascii="仿宋" w:eastAsia="仿宋" w:hAnsi="仿宋" w:cs="仿宋" w:hint="eastAsia"/>
            <w:lang w:eastAsia="zh-CN"/>
          </w:rPr>
          <w:t>(一)、资金需求大</w:t>
        </w:r>
        <w:r>
          <w:tab/>
        </w:r>
        <w:r>
          <w:fldChar w:fldCharType="begin"/>
        </w:r>
        <w:r>
          <w:instrText xml:space="preserve"> PAGEREF _Toc32107 \h </w:instrText>
        </w:r>
        <w:r>
          <w:fldChar w:fldCharType="separate"/>
        </w:r>
        <w:r>
          <w:t>32</w:t>
        </w:r>
        <w:r>
          <w:fldChar w:fldCharType="end"/>
        </w:r>
      </w:hyperlink>
    </w:p>
    <w:p>
      <w:pPr>
        <w:pStyle w:val="TOC2"/>
        <w:tabs>
          <w:tab w:val="right" w:leader="dot" w:pos="8306"/>
        </w:tabs>
      </w:pPr>
      <w:hyperlink w:anchor="_Toc18102" w:history="1">
        <w:r>
          <w:rPr>
            <w:rFonts w:ascii="仿宋" w:eastAsia="仿宋" w:hAnsi="仿宋" w:cs="仿宋" w:hint="eastAsia"/>
            <w:lang w:eastAsia="zh-CN"/>
          </w:rPr>
          <w:t>(二)、研发周期长</w:t>
        </w:r>
        <w:r>
          <w:tab/>
        </w:r>
        <w:r>
          <w:fldChar w:fldCharType="begin"/>
        </w:r>
        <w:r>
          <w:instrText xml:space="preserve"> PAGEREF _Toc18102 \h </w:instrText>
        </w:r>
        <w:r>
          <w:fldChar w:fldCharType="separate"/>
        </w:r>
        <w:r>
          <w:t>33</w:t>
        </w:r>
        <w:r>
          <w:fldChar w:fldCharType="end"/>
        </w:r>
      </w:hyperlink>
    </w:p>
    <w:p>
      <w:pPr>
        <w:pStyle w:val="TOC2"/>
        <w:tabs>
          <w:tab w:val="right" w:leader="dot" w:pos="8306"/>
        </w:tabs>
      </w:pPr>
      <w:hyperlink w:anchor="_Toc13328" w:history="1">
        <w:r>
          <w:rPr>
            <w:rFonts w:ascii="仿宋" w:eastAsia="仿宋" w:hAnsi="仿宋" w:cs="仿宋" w:hint="eastAsia"/>
            <w:lang w:eastAsia="zh-CN"/>
          </w:rPr>
          <w:t>(三)、市场风险大</w:t>
        </w:r>
        <w:r>
          <w:tab/>
        </w:r>
        <w:r>
          <w:fldChar w:fldCharType="begin"/>
        </w:r>
        <w:r>
          <w:instrText xml:space="preserve"> PAGEREF _Toc13328 \h </w:instrText>
        </w:r>
        <w:r>
          <w:fldChar w:fldCharType="separate"/>
        </w:r>
        <w:r>
          <w:t>35</w:t>
        </w:r>
        <w:r>
          <w:fldChar w:fldCharType="end"/>
        </w:r>
      </w:hyperlink>
    </w:p>
    <w:p>
      <w:pPr>
        <w:pStyle w:val="TOC2"/>
        <w:tabs>
          <w:tab w:val="right" w:leader="dot" w:pos="8306"/>
        </w:tabs>
      </w:pPr>
      <w:hyperlink w:anchor="_Toc8767" w:history="1">
        <w:r>
          <w:rPr>
            <w:rFonts w:ascii="仿宋" w:eastAsia="仿宋" w:hAnsi="仿宋" w:cs="仿宋" w:hint="eastAsia"/>
            <w:lang w:eastAsia="zh-CN"/>
          </w:rPr>
          <w:t>(四)、利润率高</w:t>
        </w:r>
        <w:r>
          <w:tab/>
        </w:r>
        <w:r>
          <w:fldChar w:fldCharType="begin"/>
        </w:r>
        <w:r>
          <w:instrText xml:space="preserve"> PAGEREF _Toc8767 \h </w:instrText>
        </w:r>
        <w:r>
          <w:fldChar w:fldCharType="separate"/>
        </w:r>
        <w:r>
          <w:t>37</w:t>
        </w:r>
        <w:r>
          <w:fldChar w:fldCharType="end"/>
        </w:r>
      </w:hyperlink>
    </w:p>
    <w:p>
      <w:pPr>
        <w:pStyle w:val="TOC1"/>
        <w:tabs>
          <w:tab w:val="right" w:leader="dot" w:pos="8306"/>
        </w:tabs>
      </w:pPr>
      <w:hyperlink w:anchor="_Toc16172" w:history="1">
        <w:r>
          <w:rPr>
            <w:rFonts w:ascii="仿宋" w:eastAsia="仿宋" w:hAnsi="仿宋" w:cs="仿宋" w:hint="eastAsia"/>
            <w:lang w:eastAsia="zh-CN"/>
          </w:rPr>
          <w:t>十、非金属材料试验机项目计划安排</w:t>
        </w:r>
        <w:r>
          <w:tab/>
        </w:r>
        <w:r>
          <w:fldChar w:fldCharType="begin"/>
        </w:r>
        <w:r>
          <w:instrText xml:space="preserve"> PAGEREF _Toc16172 \h </w:instrText>
        </w:r>
        <w:r>
          <w:fldChar w:fldCharType="separate"/>
        </w:r>
        <w:r>
          <w:t>40</w:t>
        </w:r>
        <w:r>
          <w:fldChar w:fldCharType="end"/>
        </w:r>
      </w:hyperlink>
    </w:p>
    <w:p>
      <w:pPr>
        <w:pStyle w:val="TOC2"/>
        <w:tabs>
          <w:tab w:val="right" w:leader="dot" w:pos="8306"/>
        </w:tabs>
      </w:pPr>
      <w:hyperlink w:anchor="_Toc21353" w:history="1">
        <w:r>
          <w:rPr>
            <w:rFonts w:ascii="仿宋" w:eastAsia="仿宋" w:hAnsi="仿宋" w:cs="仿宋" w:hint="eastAsia"/>
            <w:lang w:eastAsia="zh-CN"/>
          </w:rPr>
          <w:t>(一)、建设周期</w:t>
        </w:r>
        <w:r>
          <w:tab/>
        </w:r>
        <w:r>
          <w:fldChar w:fldCharType="begin"/>
        </w:r>
        <w:r>
          <w:instrText xml:space="preserve"> PAGEREF _Toc21353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32" w:history="1">
        <w:r>
          <w:rPr>
            <w:rFonts w:ascii="仿宋" w:eastAsia="仿宋" w:hAnsi="仿宋" w:cs="仿宋" w:hint="eastAsia"/>
            <w:lang w:eastAsia="zh-CN"/>
          </w:rPr>
          <w:t>(二)、建设进度</w:t>
        </w:r>
        <w:r>
          <w:tab/>
        </w:r>
        <w:r>
          <w:fldChar w:fldCharType="begin"/>
        </w:r>
        <w:r>
          <w:instrText xml:space="preserve"> PAGEREF _Toc12632 \h </w:instrText>
        </w:r>
        <w:r>
          <w:fldChar w:fldCharType="separate"/>
        </w:r>
        <w:r>
          <w:t>41</w:t>
        </w:r>
        <w:r>
          <w:fldChar w:fldCharType="end"/>
        </w:r>
      </w:hyperlink>
    </w:p>
    <w:p>
      <w:pPr>
        <w:pStyle w:val="TOC2"/>
        <w:tabs>
          <w:tab w:val="right" w:leader="dot" w:pos="8306"/>
        </w:tabs>
      </w:pPr>
      <w:hyperlink w:anchor="_Toc29831" w:history="1">
        <w:r>
          <w:rPr>
            <w:rFonts w:ascii="仿宋" w:eastAsia="仿宋" w:hAnsi="仿宋" w:cs="仿宋" w:hint="eastAsia"/>
            <w:lang w:eastAsia="zh-CN"/>
          </w:rPr>
          <w:t>(三)、进度安排注意事项</w:t>
        </w:r>
        <w:r>
          <w:tab/>
        </w:r>
        <w:r>
          <w:fldChar w:fldCharType="begin"/>
        </w:r>
        <w:r>
          <w:instrText xml:space="preserve"> PAGEREF _Toc29831 \h </w:instrText>
        </w:r>
        <w:r>
          <w:fldChar w:fldCharType="separate"/>
        </w:r>
        <w:r>
          <w:t>42</w:t>
        </w:r>
        <w:r>
          <w:fldChar w:fldCharType="end"/>
        </w:r>
      </w:hyperlink>
    </w:p>
    <w:p>
      <w:pPr>
        <w:pStyle w:val="TOC2"/>
        <w:tabs>
          <w:tab w:val="right" w:leader="dot" w:pos="8306"/>
        </w:tabs>
      </w:pPr>
      <w:hyperlink w:anchor="_Toc19764" w:history="1">
        <w:r>
          <w:rPr>
            <w:rFonts w:ascii="仿宋" w:eastAsia="仿宋" w:hAnsi="仿宋" w:cs="仿宋" w:hint="eastAsia"/>
            <w:lang w:eastAsia="zh-CN"/>
          </w:rPr>
          <w:t>(四)、人力资源配置</w:t>
        </w:r>
        <w:r>
          <w:tab/>
        </w:r>
        <w:r>
          <w:fldChar w:fldCharType="begin"/>
        </w:r>
        <w:r>
          <w:instrText xml:space="preserve"> PAGEREF _Toc19764 \h </w:instrText>
        </w:r>
        <w:r>
          <w:fldChar w:fldCharType="separate"/>
        </w:r>
        <w:r>
          <w:t>43</w:t>
        </w:r>
        <w:r>
          <w:fldChar w:fldCharType="end"/>
        </w:r>
      </w:hyperlink>
    </w:p>
    <w:p>
      <w:pPr>
        <w:pStyle w:val="TOC1"/>
        <w:tabs>
          <w:tab w:val="right" w:leader="dot" w:pos="8306"/>
        </w:tabs>
      </w:pPr>
      <w:hyperlink w:anchor="_Toc28911" w:history="1">
        <w:r>
          <w:rPr>
            <w:rFonts w:ascii="仿宋" w:eastAsia="仿宋" w:hAnsi="仿宋" w:cs="仿宋" w:hint="eastAsia"/>
            <w:lang w:eastAsia="zh-CN"/>
          </w:rPr>
          <w:t>十一、非金属材料试验机项目创新与研发</w:t>
        </w:r>
        <w:r>
          <w:tab/>
        </w:r>
        <w:r>
          <w:fldChar w:fldCharType="begin"/>
        </w:r>
        <w:r>
          <w:instrText xml:space="preserve"> PAGEREF _Toc28911 \h </w:instrText>
        </w:r>
        <w:r>
          <w:fldChar w:fldCharType="separate"/>
        </w:r>
        <w:r>
          <w:t>44</w:t>
        </w:r>
        <w:r>
          <w:fldChar w:fldCharType="end"/>
        </w:r>
      </w:hyperlink>
    </w:p>
    <w:p>
      <w:pPr>
        <w:pStyle w:val="TOC2"/>
        <w:tabs>
          <w:tab w:val="right" w:leader="dot" w:pos="8306"/>
        </w:tabs>
      </w:pPr>
      <w:hyperlink w:anchor="_Toc32556" w:history="1">
        <w:r>
          <w:rPr>
            <w:rFonts w:ascii="仿宋" w:eastAsia="仿宋" w:hAnsi="仿宋" w:cs="仿宋" w:hint="eastAsia"/>
            <w:lang w:eastAsia="zh-CN"/>
          </w:rPr>
          <w:t>(一)、创新策略与方向</w:t>
        </w:r>
        <w:r>
          <w:tab/>
        </w:r>
        <w:r>
          <w:fldChar w:fldCharType="begin"/>
        </w:r>
        <w:r>
          <w:instrText xml:space="preserve"> PAGEREF _Toc32556 \h </w:instrText>
        </w:r>
        <w:r>
          <w:fldChar w:fldCharType="separate"/>
        </w:r>
        <w:r>
          <w:t>44</w:t>
        </w:r>
        <w:r>
          <w:fldChar w:fldCharType="end"/>
        </w:r>
      </w:hyperlink>
    </w:p>
    <w:p>
      <w:pPr>
        <w:pStyle w:val="TOC2"/>
        <w:tabs>
          <w:tab w:val="right" w:leader="dot" w:pos="8306"/>
        </w:tabs>
      </w:pPr>
      <w:hyperlink w:anchor="_Toc8220" w:history="1">
        <w:r>
          <w:rPr>
            <w:rFonts w:ascii="仿宋" w:eastAsia="仿宋" w:hAnsi="仿宋" w:cs="仿宋" w:hint="eastAsia"/>
            <w:lang w:eastAsia="zh-CN"/>
          </w:rPr>
          <w:t>(二)、研发规划与投入</w:t>
        </w:r>
        <w:r>
          <w:tab/>
        </w:r>
        <w:r>
          <w:fldChar w:fldCharType="begin"/>
        </w:r>
        <w:r>
          <w:instrText xml:space="preserve"> PAGEREF _Toc8220 \h </w:instrText>
        </w:r>
        <w:r>
          <w:fldChar w:fldCharType="separate"/>
        </w:r>
        <w:r>
          <w:t>45</w:t>
        </w:r>
        <w:r>
          <w:fldChar w:fldCharType="end"/>
        </w:r>
      </w:hyperlink>
    </w:p>
    <w:p>
      <w:pPr>
        <w:pStyle w:val="TOC1"/>
        <w:tabs>
          <w:tab w:val="right" w:leader="dot" w:pos="8306"/>
        </w:tabs>
      </w:pPr>
      <w:hyperlink w:anchor="_Toc29314" w:history="1">
        <w:r>
          <w:rPr>
            <w:rFonts w:ascii="仿宋" w:eastAsia="仿宋" w:hAnsi="仿宋" w:cs="仿宋" w:hint="eastAsia"/>
            <w:lang w:eastAsia="zh-CN"/>
          </w:rPr>
          <w:t>十二、非金属材料试验机项目风险管理</w:t>
        </w:r>
        <w:r>
          <w:tab/>
        </w:r>
        <w:r>
          <w:fldChar w:fldCharType="begin"/>
        </w:r>
        <w:r>
          <w:instrText xml:space="preserve"> PAGEREF _Toc29314 \h </w:instrText>
        </w:r>
        <w:r>
          <w:fldChar w:fldCharType="separate"/>
        </w:r>
        <w:r>
          <w:t>47</w:t>
        </w:r>
        <w:r>
          <w:fldChar w:fldCharType="end"/>
        </w:r>
      </w:hyperlink>
    </w:p>
    <w:p>
      <w:pPr>
        <w:pStyle w:val="TOC2"/>
        <w:tabs>
          <w:tab w:val="right" w:leader="dot" w:pos="8306"/>
        </w:tabs>
      </w:pPr>
      <w:hyperlink w:anchor="_Toc21274" w:history="1">
        <w:r>
          <w:rPr>
            <w:rFonts w:ascii="仿宋" w:eastAsia="仿宋" w:hAnsi="仿宋" w:cs="仿宋" w:hint="eastAsia"/>
            <w:lang w:eastAsia="zh-CN"/>
          </w:rPr>
          <w:t>(一)、风险识别与评估</w:t>
        </w:r>
        <w:r>
          <w:tab/>
        </w:r>
        <w:r>
          <w:fldChar w:fldCharType="begin"/>
        </w:r>
        <w:r>
          <w:instrText xml:space="preserve"> PAGEREF _Toc21274 \h </w:instrText>
        </w:r>
        <w:r>
          <w:fldChar w:fldCharType="separate"/>
        </w:r>
        <w:r>
          <w:t>47</w:t>
        </w:r>
        <w:r>
          <w:fldChar w:fldCharType="end"/>
        </w:r>
      </w:hyperlink>
    </w:p>
    <w:p>
      <w:pPr>
        <w:pStyle w:val="TOC2"/>
        <w:tabs>
          <w:tab w:val="right" w:leader="dot" w:pos="8306"/>
        </w:tabs>
      </w:pPr>
      <w:hyperlink w:anchor="_Toc930" w:history="1">
        <w:r>
          <w:rPr>
            <w:rFonts w:ascii="仿宋" w:eastAsia="仿宋" w:hAnsi="仿宋" w:cs="仿宋" w:hint="eastAsia"/>
            <w:lang w:eastAsia="zh-CN"/>
          </w:rPr>
          <w:t>(二)、风险应对策略</w:t>
        </w:r>
        <w:r>
          <w:tab/>
        </w:r>
        <w:r>
          <w:fldChar w:fldCharType="begin"/>
        </w:r>
        <w:r>
          <w:instrText xml:space="preserve"> PAGEREF _Toc930 \h </w:instrText>
        </w:r>
        <w:r>
          <w:fldChar w:fldCharType="separate"/>
        </w:r>
        <w:r>
          <w:t>48</w:t>
        </w:r>
        <w:r>
          <w:fldChar w:fldCharType="end"/>
        </w:r>
      </w:hyperlink>
    </w:p>
    <w:p>
      <w:pPr>
        <w:pStyle w:val="TOC2"/>
        <w:tabs>
          <w:tab w:val="right" w:leader="dot" w:pos="8306"/>
        </w:tabs>
      </w:pPr>
      <w:hyperlink w:anchor="_Toc11786" w:history="1">
        <w:r>
          <w:rPr>
            <w:rFonts w:ascii="仿宋" w:eastAsia="仿宋" w:hAnsi="仿宋" w:cs="仿宋" w:hint="eastAsia"/>
            <w:lang w:eastAsia="zh-CN"/>
          </w:rPr>
          <w:t>(三)、风险监控与控制</w:t>
        </w:r>
        <w:r>
          <w:tab/>
        </w:r>
        <w:r>
          <w:fldChar w:fldCharType="begin"/>
        </w:r>
        <w:r>
          <w:instrText xml:space="preserve"> PAGEREF _Toc11786 \h </w:instrText>
        </w:r>
        <w:r>
          <w:fldChar w:fldCharType="separate"/>
        </w:r>
        <w:r>
          <w:t>50</w:t>
        </w:r>
        <w:r>
          <w:fldChar w:fldCharType="end"/>
        </w:r>
      </w:hyperlink>
    </w:p>
    <w:p>
      <w:pPr>
        <w:pStyle w:val="TOC1"/>
        <w:tabs>
          <w:tab w:val="right" w:leader="dot" w:pos="8306"/>
        </w:tabs>
      </w:pPr>
      <w:hyperlink w:anchor="_Toc8706" w:history="1">
        <w:r>
          <w:rPr>
            <w:rFonts w:ascii="仿宋" w:eastAsia="仿宋" w:hAnsi="仿宋" w:cs="仿宋" w:hint="eastAsia"/>
            <w:lang w:eastAsia="zh-CN"/>
          </w:rPr>
          <w:t>十三、供应链管理</w:t>
        </w:r>
        <w:r>
          <w:tab/>
        </w:r>
        <w:r>
          <w:fldChar w:fldCharType="begin"/>
        </w:r>
        <w:r>
          <w:instrText xml:space="preserve"> PAGEREF _Toc8706 \h </w:instrText>
        </w:r>
        <w:r>
          <w:fldChar w:fldCharType="separate"/>
        </w:r>
        <w:r>
          <w:t>51</w:t>
        </w:r>
        <w:r>
          <w:fldChar w:fldCharType="end"/>
        </w:r>
      </w:hyperlink>
    </w:p>
    <w:p>
      <w:pPr>
        <w:pStyle w:val="TOC2"/>
        <w:tabs>
          <w:tab w:val="right" w:leader="dot" w:pos="8306"/>
        </w:tabs>
      </w:pPr>
      <w:hyperlink w:anchor="_Toc14075" w:history="1">
        <w:r>
          <w:rPr>
            <w:rFonts w:ascii="仿宋" w:eastAsia="仿宋" w:hAnsi="仿宋" w:cs="仿宋" w:hint="eastAsia"/>
            <w:lang w:eastAsia="zh-CN"/>
          </w:rPr>
          <w:t>(一)、供应链战略规划</w:t>
        </w:r>
        <w:r>
          <w:tab/>
        </w:r>
        <w:r>
          <w:fldChar w:fldCharType="begin"/>
        </w:r>
        <w:r>
          <w:instrText xml:space="preserve"> PAGEREF _Toc14075 \h </w:instrText>
        </w:r>
        <w:r>
          <w:fldChar w:fldCharType="separate"/>
        </w:r>
        <w:r>
          <w:t>51</w:t>
        </w:r>
        <w:r>
          <w:fldChar w:fldCharType="end"/>
        </w:r>
      </w:hyperlink>
    </w:p>
    <w:p>
      <w:pPr>
        <w:pStyle w:val="TOC2"/>
        <w:tabs>
          <w:tab w:val="right" w:leader="dot" w:pos="8306"/>
        </w:tabs>
      </w:pPr>
      <w:hyperlink w:anchor="_Toc1568" w:history="1">
        <w:r>
          <w:rPr>
            <w:rFonts w:ascii="仿宋" w:eastAsia="仿宋" w:hAnsi="仿宋" w:cs="仿宋" w:hint="eastAsia"/>
            <w:lang w:eastAsia="zh-CN"/>
          </w:rPr>
          <w:t>(二)、供应商选择与合作</w:t>
        </w:r>
        <w:r>
          <w:tab/>
        </w:r>
        <w:r>
          <w:fldChar w:fldCharType="begin"/>
        </w:r>
        <w:r>
          <w:instrText xml:space="preserve"> PAGEREF _Toc1568 \h </w:instrText>
        </w:r>
        <w:r>
          <w:fldChar w:fldCharType="separate"/>
        </w:r>
        <w:r>
          <w:t>53</w:t>
        </w:r>
        <w:r>
          <w:fldChar w:fldCharType="end"/>
        </w:r>
      </w:hyperlink>
    </w:p>
    <w:p>
      <w:pPr>
        <w:pStyle w:val="TOC2"/>
        <w:tabs>
          <w:tab w:val="right" w:leader="dot" w:pos="8306"/>
        </w:tabs>
      </w:pPr>
      <w:hyperlink w:anchor="_Toc3187" w:history="1">
        <w:r>
          <w:rPr>
            <w:rFonts w:ascii="仿宋" w:eastAsia="仿宋" w:hAnsi="仿宋" w:cs="仿宋" w:hint="eastAsia"/>
            <w:lang w:eastAsia="zh-CN"/>
          </w:rPr>
          <w:t>(三)、物流与库存管理</w:t>
        </w:r>
        <w:r>
          <w:tab/>
        </w:r>
        <w:r>
          <w:fldChar w:fldCharType="begin"/>
        </w:r>
        <w:r>
          <w:instrText xml:space="preserve"> PAGEREF _Toc3187 \h </w:instrText>
        </w:r>
        <w:r>
          <w:fldChar w:fldCharType="separate"/>
        </w:r>
        <w:r>
          <w:t>54</w:t>
        </w:r>
        <w:r>
          <w:fldChar w:fldCharType="end"/>
        </w:r>
      </w:hyperlink>
    </w:p>
    <w:p>
      <w:pPr>
        <w:pStyle w:val="TOC1"/>
        <w:tabs>
          <w:tab w:val="right" w:leader="dot" w:pos="8306"/>
        </w:tabs>
      </w:pPr>
      <w:hyperlink w:anchor="_Toc1119" w:history="1">
        <w:r>
          <w:rPr>
            <w:rFonts w:ascii="仿宋" w:eastAsia="仿宋" w:hAnsi="仿宋" w:cs="仿宋" w:hint="eastAsia"/>
            <w:lang w:eastAsia="zh-CN"/>
          </w:rPr>
          <w:t>十四、营销与推广策略</w:t>
        </w:r>
        <w:r>
          <w:tab/>
        </w:r>
        <w:r>
          <w:fldChar w:fldCharType="begin"/>
        </w:r>
        <w:r>
          <w:instrText xml:space="preserve"> PAGEREF _Toc1119 \h </w:instrText>
        </w:r>
        <w:r>
          <w:fldChar w:fldCharType="separate"/>
        </w:r>
        <w:r>
          <w:t>55</w:t>
        </w:r>
        <w:r>
          <w:fldChar w:fldCharType="end"/>
        </w:r>
      </w:hyperlink>
    </w:p>
    <w:p>
      <w:pPr>
        <w:pStyle w:val="TOC2"/>
        <w:tabs>
          <w:tab w:val="right" w:leader="dot" w:pos="8306"/>
        </w:tabs>
      </w:pPr>
      <w:hyperlink w:anchor="_Toc2397" w:history="1">
        <w:r>
          <w:rPr>
            <w:rFonts w:ascii="仿宋" w:eastAsia="仿宋" w:hAnsi="仿宋" w:cs="仿宋" w:hint="eastAsia"/>
            <w:lang w:eastAsia="zh-CN"/>
          </w:rPr>
          <w:t>(一)、产品/服务定位与特点</w:t>
        </w:r>
        <w:r>
          <w:tab/>
        </w:r>
        <w:r>
          <w:fldChar w:fldCharType="begin"/>
        </w:r>
        <w:r>
          <w:instrText xml:space="preserve"> PAGEREF _Toc2397 \h </w:instrText>
        </w:r>
        <w:r>
          <w:fldChar w:fldCharType="separate"/>
        </w:r>
        <w:r>
          <w:t>55</w:t>
        </w:r>
        <w:r>
          <w:fldChar w:fldCharType="end"/>
        </w:r>
      </w:hyperlink>
    </w:p>
    <w:p>
      <w:pPr>
        <w:pStyle w:val="TOC2"/>
        <w:tabs>
          <w:tab w:val="right" w:leader="dot" w:pos="8306"/>
        </w:tabs>
      </w:pPr>
      <w:hyperlink w:anchor="_Toc19405" w:history="1">
        <w:r>
          <w:rPr>
            <w:rFonts w:ascii="仿宋" w:eastAsia="仿宋" w:hAnsi="仿宋" w:cs="仿宋" w:hint="eastAsia"/>
            <w:lang w:eastAsia="zh-CN"/>
          </w:rPr>
          <w:t>(二)、市场定位与竞争分析</w:t>
        </w:r>
        <w:r>
          <w:tab/>
        </w:r>
        <w:r>
          <w:fldChar w:fldCharType="begin"/>
        </w:r>
        <w:r>
          <w:instrText xml:space="preserve"> PAGEREF _Toc19405 \h </w:instrText>
        </w:r>
        <w:r>
          <w:fldChar w:fldCharType="separate"/>
        </w:r>
        <w:r>
          <w:t>57</w:t>
        </w:r>
        <w:r>
          <w:fldChar w:fldCharType="end"/>
        </w:r>
      </w:hyperlink>
    </w:p>
    <w:p>
      <w:pPr>
        <w:pStyle w:val="TOC2"/>
        <w:tabs>
          <w:tab w:val="right" w:leader="dot" w:pos="8306"/>
        </w:tabs>
      </w:pPr>
      <w:hyperlink w:anchor="_Toc2354" w:history="1">
        <w:r>
          <w:rPr>
            <w:rFonts w:ascii="仿宋" w:eastAsia="仿宋" w:hAnsi="仿宋" w:cs="仿宋" w:hint="eastAsia"/>
            <w:lang w:eastAsia="zh-CN"/>
          </w:rPr>
          <w:t>(三)、营销渠道与策略</w:t>
        </w:r>
        <w:r>
          <w:tab/>
        </w:r>
        <w:r>
          <w:fldChar w:fldCharType="begin"/>
        </w:r>
        <w:r>
          <w:instrText xml:space="preserve"> PAGEREF _Toc2354 \h </w:instrText>
        </w:r>
        <w:r>
          <w:fldChar w:fldCharType="separate"/>
        </w:r>
        <w:r>
          <w:t>58</w:t>
        </w:r>
        <w:r>
          <w:fldChar w:fldCharType="end"/>
        </w:r>
      </w:hyperlink>
    </w:p>
    <w:p>
      <w:pPr>
        <w:pStyle w:val="TOC2"/>
        <w:tabs>
          <w:tab w:val="right" w:leader="dot" w:pos="8306"/>
        </w:tabs>
      </w:pPr>
      <w:hyperlink w:anchor="_Toc6169" w:history="1">
        <w:r>
          <w:rPr>
            <w:rFonts w:ascii="仿宋" w:eastAsia="仿宋" w:hAnsi="仿宋" w:cs="仿宋" w:hint="eastAsia"/>
            <w:lang w:eastAsia="zh-CN"/>
          </w:rPr>
          <w:t>(四)、推广与宣传活动</w:t>
        </w:r>
        <w:r>
          <w:tab/>
        </w:r>
        <w:r>
          <w:fldChar w:fldCharType="begin"/>
        </w:r>
        <w:r>
          <w:instrText xml:space="preserve"> PAGEREF _Toc6169 \h </w:instrText>
        </w:r>
        <w:r>
          <w:fldChar w:fldCharType="separate"/>
        </w:r>
        <w:r>
          <w:t>59</w:t>
        </w:r>
        <w:r>
          <w:fldChar w:fldCharType="end"/>
        </w:r>
      </w:hyperlink>
    </w:p>
    <w:p>
      <w:pPr>
        <w:pStyle w:val="TOC1"/>
        <w:tabs>
          <w:tab w:val="right" w:leader="dot" w:pos="8306"/>
        </w:tabs>
      </w:pPr>
      <w:hyperlink w:anchor="_Toc22163" w:history="1">
        <w:r>
          <w:rPr>
            <w:rFonts w:ascii="仿宋" w:eastAsia="仿宋" w:hAnsi="仿宋" w:cs="仿宋" w:hint="eastAsia"/>
            <w:lang w:eastAsia="zh-CN"/>
          </w:rPr>
          <w:t>十五、非金属材料试验机项目治理与监督</w:t>
        </w:r>
        <w:r>
          <w:tab/>
        </w:r>
        <w:r>
          <w:fldChar w:fldCharType="begin"/>
        </w:r>
        <w:r>
          <w:instrText xml:space="preserve"> PAGEREF _Toc22163 \h </w:instrText>
        </w:r>
        <w:r>
          <w:fldChar w:fldCharType="separate"/>
        </w:r>
        <w:r>
          <w:t>65</w:t>
        </w:r>
        <w:r>
          <w:fldChar w:fldCharType="end"/>
        </w:r>
      </w:hyperlink>
    </w:p>
    <w:p>
      <w:pPr>
        <w:pStyle w:val="TOC2"/>
        <w:tabs>
          <w:tab w:val="right" w:leader="dot" w:pos="8306"/>
        </w:tabs>
      </w:pPr>
      <w:hyperlink w:anchor="_Toc22597" w:history="1">
        <w:r>
          <w:rPr>
            <w:rFonts w:ascii="仿宋" w:eastAsia="仿宋" w:hAnsi="仿宋" w:cs="仿宋" w:hint="eastAsia"/>
            <w:lang w:eastAsia="zh-CN"/>
          </w:rPr>
          <w:t>(一)、非金属材料试验机项目治理结构</w:t>
        </w:r>
        <w:r>
          <w:tab/>
        </w:r>
        <w:r>
          <w:fldChar w:fldCharType="begin"/>
        </w:r>
        <w:r>
          <w:instrText xml:space="preserve"> PAGEREF _Toc22597 \h </w:instrText>
        </w:r>
        <w:r>
          <w:fldChar w:fldCharType="separate"/>
        </w:r>
        <w:r>
          <w:t>65</w:t>
        </w:r>
        <w:r>
          <w:fldChar w:fldCharType="end"/>
        </w:r>
      </w:hyperlink>
    </w:p>
    <w:p>
      <w:pPr>
        <w:pStyle w:val="TOC2"/>
        <w:tabs>
          <w:tab w:val="right" w:leader="dot" w:pos="8306"/>
        </w:tabs>
      </w:pPr>
      <w:hyperlink w:anchor="_Toc24509" w:history="1">
        <w:r>
          <w:rPr>
            <w:rFonts w:ascii="仿宋" w:eastAsia="仿宋" w:hAnsi="仿宋" w:cs="仿宋" w:hint="eastAsia"/>
            <w:lang w:eastAsia="zh-CN"/>
          </w:rPr>
          <w:t>(二)、监督与审计</w:t>
        </w:r>
        <w:r>
          <w:tab/>
        </w:r>
        <w:r>
          <w:fldChar w:fldCharType="begin"/>
        </w:r>
        <w:r>
          <w:instrText xml:space="preserve"> PAGEREF _Toc24509 \h </w:instrText>
        </w:r>
        <w:r>
          <w:fldChar w:fldCharType="separate"/>
        </w:r>
        <w:r>
          <w:t>66</w:t>
        </w:r>
        <w:r>
          <w:fldChar w:fldCharType="end"/>
        </w:r>
      </w:hyperlink>
    </w:p>
    <w:p>
      <w:pPr>
        <w:pStyle w:val="TOC1"/>
        <w:tabs>
          <w:tab w:val="right" w:leader="dot" w:pos="8306"/>
        </w:tabs>
      </w:pPr>
      <w:hyperlink w:anchor="_Toc6103" w:history="1">
        <w:r>
          <w:rPr>
            <w:rFonts w:ascii="仿宋" w:eastAsia="仿宋" w:hAnsi="仿宋" w:cs="仿宋" w:hint="eastAsia"/>
            <w:lang w:eastAsia="zh-CN"/>
          </w:rPr>
          <w:t>十六、利益相关者分析与沟通计划</w:t>
        </w:r>
        <w:r>
          <w:tab/>
        </w:r>
        <w:r>
          <w:fldChar w:fldCharType="begin"/>
        </w:r>
        <w:r>
          <w:instrText xml:space="preserve"> PAGEREF _Toc6103 \h </w:instrText>
        </w:r>
        <w:r>
          <w:fldChar w:fldCharType="separate"/>
        </w:r>
        <w:r>
          <w:t>68</w:t>
        </w:r>
        <w:r>
          <w:fldChar w:fldCharType="end"/>
        </w:r>
      </w:hyperlink>
    </w:p>
    <w:p>
      <w:pPr>
        <w:pStyle w:val="TOC2"/>
        <w:tabs>
          <w:tab w:val="right" w:leader="dot" w:pos="8306"/>
        </w:tabs>
      </w:pPr>
      <w:hyperlink w:anchor="_Toc26484" w:history="1">
        <w:r>
          <w:rPr>
            <w:rFonts w:ascii="仿宋" w:eastAsia="仿宋" w:hAnsi="仿宋" w:cs="仿宋" w:hint="eastAsia"/>
            <w:lang w:eastAsia="zh-CN"/>
          </w:rPr>
          <w:t>(一)、利益相关者分析</w:t>
        </w:r>
        <w:r>
          <w:tab/>
        </w:r>
        <w:r>
          <w:fldChar w:fldCharType="begin"/>
        </w:r>
        <w:r>
          <w:instrText xml:space="preserve"> PAGEREF _Toc26484 \h </w:instrText>
        </w:r>
        <w:r>
          <w:fldChar w:fldCharType="separate"/>
        </w:r>
        <w:r>
          <w:t>68</w:t>
        </w:r>
        <w:r>
          <w:fldChar w:fldCharType="end"/>
        </w:r>
      </w:hyperlink>
    </w:p>
    <w:p>
      <w:pPr>
        <w:pStyle w:val="TOC2"/>
        <w:tabs>
          <w:tab w:val="right" w:leader="dot" w:pos="8306"/>
        </w:tabs>
      </w:pPr>
      <w:hyperlink w:anchor="_Toc9873" w:history="1">
        <w:r>
          <w:rPr>
            <w:rFonts w:ascii="仿宋" w:eastAsia="仿宋" w:hAnsi="仿宋" w:cs="仿宋" w:hint="eastAsia"/>
            <w:lang w:eastAsia="zh-CN"/>
          </w:rPr>
          <w:t>(二)、沟通计划</w:t>
        </w:r>
        <w:r>
          <w:tab/>
        </w:r>
        <w:r>
          <w:fldChar w:fldCharType="begin"/>
        </w:r>
        <w:r>
          <w:instrText xml:space="preserve"> PAGEREF _Toc9873 \h </w:instrText>
        </w:r>
        <w:r>
          <w:fldChar w:fldCharType="separate"/>
        </w:r>
        <w:r>
          <w:t>69</w:t>
        </w:r>
        <w:r>
          <w:fldChar w:fldCharType="end"/>
        </w:r>
      </w:hyperlink>
    </w:p>
    <w:p>
      <w:pPr>
        <w:pStyle w:val="TOC1"/>
        <w:tabs>
          <w:tab w:val="right" w:leader="dot" w:pos="8306"/>
        </w:tabs>
      </w:pPr>
      <w:hyperlink w:anchor="_Toc24144" w:history="1">
        <w:r>
          <w:rPr>
            <w:rFonts w:ascii="仿宋" w:eastAsia="仿宋" w:hAnsi="仿宋" w:cs="仿宋" w:hint="eastAsia"/>
            <w:lang w:eastAsia="zh-CN"/>
          </w:rPr>
          <w:t>十七、非金属材料试验机项目实施时间节点</w:t>
        </w:r>
        <w:r>
          <w:tab/>
        </w:r>
        <w:r>
          <w:fldChar w:fldCharType="begin"/>
        </w:r>
        <w:r>
          <w:instrText xml:space="preserve"> PAGEREF _Toc24144 \h </w:instrText>
        </w:r>
        <w:r>
          <w:fldChar w:fldCharType="separate"/>
        </w:r>
        <w:r>
          <w:t>70</w:t>
        </w:r>
        <w:r>
          <w:fldChar w:fldCharType="end"/>
        </w:r>
      </w:hyperlink>
    </w:p>
    <w:p>
      <w:pPr>
        <w:pStyle w:val="TOC2"/>
        <w:tabs>
          <w:tab w:val="right" w:leader="dot" w:pos="8306"/>
        </w:tabs>
      </w:pPr>
      <w:hyperlink w:anchor="_Toc6910" w:history="1">
        <w:r>
          <w:rPr>
            <w:rFonts w:ascii="仿宋" w:eastAsia="仿宋" w:hAnsi="仿宋" w:cs="仿宋" w:hint="eastAsia"/>
            <w:lang w:eastAsia="zh-CN"/>
          </w:rPr>
          <w:t>(一)、非金属材料试验机项目启动阶段时间节点</w:t>
        </w:r>
        <w:r>
          <w:tab/>
        </w:r>
        <w:r>
          <w:fldChar w:fldCharType="begin"/>
        </w:r>
        <w:r>
          <w:instrText xml:space="preserve"> PAGEREF _Toc6910 \h </w:instrText>
        </w:r>
        <w:r>
          <w:fldChar w:fldCharType="separate"/>
        </w:r>
        <w:r>
          <w:t>70</w:t>
        </w:r>
        <w:r>
          <w:fldChar w:fldCharType="end"/>
        </w:r>
      </w:hyperlink>
    </w:p>
    <w:p>
      <w:pPr>
        <w:pStyle w:val="TOC2"/>
        <w:tabs>
          <w:tab w:val="right" w:leader="dot" w:pos="8306"/>
        </w:tabs>
      </w:pPr>
      <w:hyperlink w:anchor="_Toc12195" w:history="1">
        <w:r>
          <w:rPr>
            <w:rFonts w:ascii="仿宋" w:eastAsia="仿宋" w:hAnsi="仿宋" w:cs="仿宋" w:hint="eastAsia"/>
            <w:lang w:eastAsia="zh-CN"/>
          </w:rPr>
          <w:t>(二)、非金属材料试验机项目执行阶段时间节点</w:t>
        </w:r>
        <w:r>
          <w:tab/>
        </w:r>
        <w:r>
          <w:fldChar w:fldCharType="begin"/>
        </w:r>
        <w:r>
          <w:instrText xml:space="preserve"> PAGEREF _Toc12195 \h </w:instrText>
        </w:r>
        <w:r>
          <w:fldChar w:fldCharType="separate"/>
        </w:r>
        <w:r>
          <w:t>71</w:t>
        </w:r>
        <w:r>
          <w:fldChar w:fldCharType="end"/>
        </w:r>
      </w:hyperlink>
    </w:p>
    <w:p>
      <w:pPr>
        <w:pStyle w:val="TOC2"/>
        <w:tabs>
          <w:tab w:val="right" w:leader="dot" w:pos="8306"/>
        </w:tabs>
      </w:pPr>
      <w:hyperlink w:anchor="_Toc28246" w:history="1">
        <w:r>
          <w:rPr>
            <w:rFonts w:ascii="仿宋" w:eastAsia="仿宋" w:hAnsi="仿宋" w:cs="仿宋" w:hint="eastAsia"/>
            <w:lang w:eastAsia="zh-CN"/>
          </w:rPr>
          <w:t>(三)、非金属材料试验机项目完成阶段时间节点</w:t>
        </w:r>
        <w:r>
          <w:tab/>
        </w:r>
        <w:r>
          <w:fldChar w:fldCharType="begin"/>
        </w:r>
        <w:r>
          <w:instrText xml:space="preserve"> PAGEREF _Toc28246 \h </w:instrText>
        </w:r>
        <w:r>
          <w:fldChar w:fldCharType="separate"/>
        </w:r>
        <w:r>
          <w:t>72</w:t>
        </w:r>
        <w:r>
          <w:fldChar w:fldCharType="end"/>
        </w:r>
      </w:hyperlink>
    </w:p>
    <w:p>
      <w:pPr>
        <w:pStyle w:val="TOC1"/>
        <w:tabs>
          <w:tab w:val="right" w:leader="dot" w:pos="8306"/>
        </w:tabs>
      </w:pPr>
      <w:hyperlink w:anchor="_Toc26184" w:history="1">
        <w:r>
          <w:rPr>
            <w:rFonts w:ascii="仿宋" w:eastAsia="仿宋" w:hAnsi="仿宋" w:cs="仿宋" w:hint="eastAsia"/>
            <w:lang w:eastAsia="zh-CN"/>
          </w:rPr>
          <w:t>十八、风险识别与分类</w:t>
        </w:r>
        <w:r>
          <w:tab/>
        </w:r>
        <w:r>
          <w:fldChar w:fldCharType="begin"/>
        </w:r>
        <w:r>
          <w:instrText xml:space="preserve"> PAGEREF _Toc26184 \h </w:instrText>
        </w:r>
        <w:r>
          <w:fldChar w:fldCharType="separate"/>
        </w:r>
        <w:r>
          <w:t>73</w:t>
        </w:r>
        <w:r>
          <w:fldChar w:fldCharType="end"/>
        </w:r>
      </w:hyperlink>
    </w:p>
    <w:p>
      <w:pPr>
        <w:pStyle w:val="TOC2"/>
        <w:tabs>
          <w:tab w:val="right" w:leader="dot" w:pos="8306"/>
        </w:tabs>
      </w:pPr>
      <w:hyperlink w:anchor="_Toc9346" w:history="1">
        <w:r>
          <w:rPr>
            <w:rFonts w:ascii="仿宋" w:eastAsia="仿宋" w:hAnsi="仿宋" w:cs="仿宋" w:hint="eastAsia"/>
            <w:lang w:eastAsia="zh-CN"/>
          </w:rPr>
          <w:t>(一)、风险识别</w:t>
        </w:r>
        <w:r>
          <w:tab/>
        </w:r>
        <w:r>
          <w:fldChar w:fldCharType="begin"/>
        </w:r>
        <w:r>
          <w:instrText xml:space="preserve"> PAGEREF _Toc9346 \h </w:instrText>
        </w:r>
        <w:r>
          <w:fldChar w:fldCharType="separate"/>
        </w:r>
        <w:r>
          <w:t>73</w:t>
        </w:r>
        <w:r>
          <w:fldChar w:fldCharType="end"/>
        </w:r>
      </w:hyperlink>
    </w:p>
    <w:p>
      <w:pPr>
        <w:pStyle w:val="TOC2"/>
        <w:tabs>
          <w:tab w:val="right" w:leader="dot" w:pos="8306"/>
        </w:tabs>
      </w:pPr>
      <w:hyperlink w:anchor="_Toc28948" w:history="1">
        <w:r>
          <w:rPr>
            <w:rFonts w:ascii="仿宋" w:eastAsia="仿宋" w:hAnsi="仿宋" w:cs="仿宋" w:hint="eastAsia"/>
            <w:lang w:eastAsia="zh-CN"/>
          </w:rPr>
          <w:t>(二)、风险分类</w:t>
        </w:r>
        <w:r>
          <w:tab/>
        </w:r>
        <w:r>
          <w:fldChar w:fldCharType="begin"/>
        </w:r>
        <w:r>
          <w:instrText xml:space="preserve"> PAGEREF _Toc28948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5"/>
      <w:r>
        <w:rPr>
          <w:rFonts w:ascii="仿宋" w:eastAsia="仿宋" w:hAnsi="仿宋" w:cs="仿宋" w:hint="eastAsia"/>
          <w:sz w:val="28"/>
          <w:lang w:eastAsia="zh-CN"/>
        </w:rPr>
        <w:t>一、非金属材料试验机项目可持续发展</w:t>
      </w:r>
      <w:bookmarkEnd w:id="2"/>
    </w:p>
    <w:p>
      <w:pPr>
        <w:pStyle w:val="Heading2"/>
        <w:rPr>
          <w:rFonts w:ascii="仿宋" w:eastAsia="仿宋" w:hAnsi="仿宋" w:cs="仿宋" w:hint="eastAsia"/>
          <w:lang w:eastAsia="zh-CN"/>
        </w:rPr>
      </w:pPr>
      <w:bookmarkStart w:id="3" w:name="_Toc175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中，非金属材料试验机项目团队着眼于未来，明确了可持续发展的战略方向。制定的具体可持续发展目标包括降低资源使用、采用环保技术、最大化社会效益等。这一步骤不仅有助于非金属材料试验机项目在环保和社会责任方面达到最高标准，也为未来提供了明确的指引，确保非金属材料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可持续实践的融入非金属材料试验机项目管理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金属材料试验机项目管理周期。从非金属材料试验机项目规划开始，非金属材料试验机项目团队就考虑了环境和社会的因素。在执行阶段，非金属材料试验机项目团队积极推动绿色技术的应用，优化资源利用。此外，关注员工的社会责任，通过培训和沟通活动提高员工对可持续发展的认知，使他们能够在日常工作中践行可持续实践。这些举措不仅为非金属材料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62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金属材料试验机项目的可持续发展理念，我们深信环保与社会责任是非金属材料试验机项目成功的关键支柱。在非金属材料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团队通过引入先进的环保技术、建立高效的废物处理系统以及推动能源节约措施，积极履行环保责任。定期的环保监测和评估确保非金属材料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不仅致力于自身可持续发展，还注重对社会的回馈。通过支持社区非金属材料试验机项目、参与慈善事业、提供培训机会等方式，非金属材料试验机项目积极履行社会责任。与当地社区建立积极互动，关注员工的工作与生活平衡，以及员工的身心健康，是非金属材料试验机项目在社会责任层面的关键举措。这样的实践不仅增强了非金属材料试验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20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41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非金属材料试验机项目的主要产品是XXXX，预计年产值为XXX万元。这一产品在市场中占据着重要的地位，其广泛的应用范围使得该非金属材料试验机项目的市场前景非常广阔。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金属材料试验机项目的xxx产品作为重要的原材料之一，将在多个领域发挥关键作用。其在建筑、交通、能源等方面的广泛应用将为整个产业链提供强大的支持，形成产业协同效应。非金属材料试验机项目的年产值XXX万XXX万XXX万万元不仅反映了其在市场上的巨大潜力，更预示着它对国民经济的积极贡献。这种关联度高、涉及面广的产业关系，使得该非金属材料试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66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总征地面积为XXXX平方米，相当于约XX.XX亩，其中净用地面积为XXXX平方米，红线范围内相当于约XX.XX亩。这一用地规模充分考虑了非金属材料试验机项目的建设需求，保障了非金属材料试验机项目在合适的空间内得以充分发展。非金属材料试验机项目规划的总建筑面积为XXXX平方米，其中主体工程建设占XXXX平方米，计容建筑面积达XXXX平方米。预计建筑工程的投资将达到XXXX万元，为非金属材料试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计划购置的设备共计XXXX台（套），设备购置费用为XXXX万元。这一设备购置计划充分考虑到非金属材料试验机项目的生产需求和技术要求，确保了非金属材料试验机项目在生产运营中具备先进的技术装备和高效的生产能力。设备的合理配置将为非金属材料试验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非金属材料试验机项目计划总投资为XXXX万元，预计年实现营业收入为XXXX万元。这一产能规模的设定旨在确保非金属材料试验机项目能够在投资与回报之间取得平衡，实现长期可持续的发展。非金属材料试验机项目的总投资充分考虑到各个方面的需求，包括用地建设、设备购置等多个环节，以确保非金属材料试验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303"/>
      <w:r>
        <w:rPr>
          <w:rFonts w:ascii="仿宋" w:eastAsia="仿宋" w:hAnsi="仿宋" w:cs="仿宋" w:hint="eastAsia"/>
          <w:sz w:val="28"/>
          <w:lang w:eastAsia="zh-CN"/>
        </w:rPr>
        <w:t>三、非金属材料试验机项目危机管理</w:t>
      </w:r>
      <w:bookmarkEnd w:id="8"/>
    </w:p>
    <w:p>
      <w:pPr>
        <w:pStyle w:val="Heading2"/>
        <w:rPr>
          <w:rFonts w:ascii="仿宋" w:eastAsia="仿宋" w:hAnsi="仿宋" w:cs="仿宋" w:hint="eastAsia"/>
          <w:lang w:eastAsia="zh-CN"/>
        </w:rPr>
      </w:pPr>
      <w:bookmarkStart w:id="9" w:name="_Toc998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危机管理中，危机预警与识别是确保非金属材料试验机项目稳健运行的核心步骤。通过建立全面的监测机制，非金属材料试验机项目团队旨在及时发现和理解潜在的风险和危机因素，以便采取及时的预防和应对措施，确保非金属材料试验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金属材料试验机项目团队全面分析了整个非金属材料试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金属材料试验机项目团队着重于明确定义非金属材料试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金属材料试验机项目进展的持续监控，团队能够及时发现潜在问题并作出迅速反应。非金属材料试验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在这一阶段，团队的专业素养和反应速度将发挥至关重要的作用，以确保潜在危机能够在初期得到有效的处理，最大程度地减轻负面影响。通过危机预警与识别，非金属材料试验机项目得以更有序、可控地推进。</w:t>
      </w:r>
    </w:p>
    <w:p>
      <w:pPr>
        <w:pStyle w:val="Heading2"/>
        <w:ind w:firstLine="560" w:firstLineChars="200"/>
        <w:rPr>
          <w:rFonts w:ascii="仿宋" w:eastAsia="仿宋" w:hAnsi="仿宋" w:cs="仿宋" w:hint="eastAsia"/>
          <w:sz w:val="28"/>
          <w:lang w:eastAsia="zh-CN"/>
        </w:rPr>
      </w:pPr>
      <w:bookmarkStart w:id="10" w:name="_Toc585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在危机发生时，非金属材料试验机项目团队立即行动，成立了应急小组。该小组的任务是迅速制定并实施紧急应对措施，以最小化潜在损失。以下是采取的主要措施：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暂停非金属材料试验机项目进度：为遏制危机蔓延，非金属材料试验机项目暂时停止进行，以便全面评估当前状况。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资源重新分配：重新评估非金属材料试验机项目资源的分配，确保最大限度地减小损失。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实时沟通：与关键利益相关者建立实时沟通机制，向他们传递非金属材料试验机项目危机的实际状况，保障非金属材料试验机项目核心利益。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在紧急应对的同时，非金属材料试验机项目团队强调了团队协作和有效沟通的重要性。以下是团队协作的关键举措：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信息共享机制：建立了信息共享平台，确保团队成员能够及时获取非金属材料试验机项目危机的实时信息。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领导者沟通：非金属材料试验机项目领导者通过定期会议和即时沟通工具，指导团队应对危机，保持团队稳定运行。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随着危机得到初步控制，非金属材料试验机项目团队转向制定恢复计划，以确保非金属材料试验机项目能够从中迅速恢复。主要恢复计划包括：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修复受损的进度计划：重新评估非金属材料试验机项目进度，制定修复计划，确保非金属材料试验机项目尽快回归正常进程。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重新调整资源分配：优化资源分配，确保非金属材料试验机项目在有限资源下高效运转。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风险管理机制加强：对非金属材料试验机项目风险进行全面评估，制定更强化的风险管理策略，以预防未来可能的危机。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576"/>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9746"/>
      <w:r>
        <w:rPr>
          <w:rFonts w:ascii="仿宋" w:eastAsia="仿宋" w:hAnsi="仿宋" w:cs="仿宋" w:hint="eastAsia"/>
          <w:lang w:eastAsia="zh-CN"/>
        </w:rPr>
        <w:t>(一)、非金属材料试验机行业分析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行业一直以来都是市场的关注焦点。行业内的发展趋势、竞争态势以及潜在机会都对非金属材料试验机项目的推进产生深远的影响。通过深入研究行业的整体概貌，我们将更好地理解行业的核心特征，为非金属材料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行业，技术一直是推动创新和发展的关键因素。我们将对当前技术趋势进行详尽分析，包括但不限于人工智能、大数据应用、先进制造技术等。这有助于非金属材料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金属材料试验机项目成功的基础。我们将对主要竞争对手进行深入研究，包括其市场份额、产品特点、市场定位等。通过全面了解竞争对手的优势和劣势，非金属材料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4430"/>
      <w:r>
        <w:rPr>
          <w:rFonts w:ascii="仿宋" w:eastAsia="仿宋" w:hAnsi="仿宋" w:cs="仿宋" w:hint="eastAsia"/>
          <w:sz w:val="28"/>
          <w:lang w:eastAsia="zh-CN"/>
        </w:rPr>
        <w:t>(二)、非金属材料试验机市场分析预测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金属材料试验机市场未来的增长趋势。这包括市场的整体规模、各细分领域的发展趋势等。非金属材料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金属材料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金属材料试验机项目实施过程中需要充分考虑的因素。我们将对市场风险进行全面评估，包括但不限于政策法规风险、市场竞争风险、技术变革风险等。通过对潜在风险的深入分析，非金属材料试验机项目可以制定相应的风险缓解策略，降低不确定性对非金属材料试验机项目的影响。</w:t>
      </w:r>
    </w:p>
    <w:p>
      <w:pPr>
        <w:pStyle w:val="Heading1"/>
        <w:ind w:firstLine="560" w:firstLineChars="200"/>
        <w:rPr>
          <w:rFonts w:ascii="仿宋" w:eastAsia="仿宋" w:hAnsi="仿宋" w:cs="仿宋" w:hint="eastAsia"/>
          <w:sz w:val="28"/>
          <w:lang w:eastAsia="zh-CN"/>
        </w:rPr>
      </w:pPr>
      <w:bookmarkStart w:id="14" w:name="_Toc14529"/>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272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技术管理特点体现在其创新导向。通过引入最先进的技术趋势和解决方案，非金属材料试验机项目致力于提升科技含量、提高质量和效率水平。这意味着我们将采用最新的工具和方法，确保非金属材料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金属材料试验机项目技术管理的显著特征。通过整合不同领域的技术资源，我们实现了跨学科的协同工作。这有助于优化技术架构，提高整体效能。此外，整合性策略还促进了不同技术团队之间的紧密沟通和高效合作，确保非金属材料试验机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非金属材料试验机项目所采用的技术。通过不断优化技术方案，非金属材料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金属材料试验机项目团队将在非金属材料试验机项目初期识别可能的技术风险，并采取相应的预防和应对措施。通过建立健全的风险评估机制，非金属材料试验机项目能够在实施过程中及时发现并解决潜在的技术问题，保障非金属材料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金属材料试验机项目中，技术将成为非金属材料试验机项目成功的有力支持。这一深度剖析揭示了技术管理在非金属材料试验机项目实施中的关键作用，为非金属材料试验机项目的技术基础奠定了坚实的基础。</w:t>
      </w:r>
    </w:p>
    <w:p>
      <w:pPr>
        <w:pStyle w:val="Heading2"/>
        <w:ind w:firstLine="560" w:firstLineChars="200"/>
        <w:rPr>
          <w:rFonts w:ascii="仿宋" w:eastAsia="仿宋" w:hAnsi="仿宋" w:cs="仿宋" w:hint="eastAsia"/>
          <w:sz w:val="28"/>
          <w:lang w:eastAsia="zh-CN"/>
        </w:rPr>
      </w:pPr>
      <w:bookmarkStart w:id="16" w:name="_Toc14523"/>
      <w:r>
        <w:rPr>
          <w:rFonts w:ascii="仿宋" w:eastAsia="仿宋" w:hAnsi="仿宋" w:cs="仿宋" w:hint="eastAsia"/>
          <w:sz w:val="28"/>
          <w:lang w:eastAsia="zh-CN"/>
        </w:rPr>
        <w:t>(二)、非金属材料试验机项目工艺技术设计方案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金属材料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非金属材料试验机项目将严格按照相关行业规范要求进行组织。通过有效控制产品质量，非金属材料试验机项目将致力于为顾客提供优质的非金属材料试验机项目产品和良好的服务。这体现了非金属材料试验机项目对于生产活动合规性和质量标准的高度重视，为非金属材料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金属材料试验机项目注重生态效益和清洁生产原则。非金属材料试验机项目建设将紧密结合地方特色经济发展，与社会经济发展规划和区域环境保护规划方案相协调一致。通过与当地区域自然生态系统的结合，非金属材料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金属材料试验机项目产品具有多样化的客户需求和个性化的特点。因此，非金属材料试验机项目产品规格品种多样，且单批生产数量较小。为满足这一特点，非金属材料试验机项目承办单位将建设先进的柔性制造生产线。通过广泛应用柔性制造技术，非金属材料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金属材料试验机项目采用的技术具有较高的技术含量和自动化水平，处于国内先进水平。这一技术选用不仅体现了对生产效率、质量和环境友好性的高标准要求，同时为非金属材料试验机项目的可持续发展奠定了坚实的基础。</w:t>
      </w:r>
    </w:p>
    <w:p>
      <w:pPr>
        <w:pStyle w:val="Heading2"/>
        <w:ind w:firstLine="560" w:firstLineChars="200"/>
        <w:rPr>
          <w:rFonts w:ascii="仿宋" w:eastAsia="仿宋" w:hAnsi="仿宋" w:cs="仿宋" w:hint="eastAsia"/>
          <w:sz w:val="28"/>
          <w:lang w:eastAsia="zh-CN"/>
        </w:rPr>
      </w:pPr>
      <w:bookmarkStart w:id="17" w:name="_Toc2801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为确保非金属材料试验机项目的高效生产和技术实施，我们制定了一套精心设计的设备选型方案，以满足非金属材料试验机项目生产、质量和环保的要求。该方案的主要特点如下：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金属材料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针对非金属材料试验机项目产品的多样性和小批量生产的特点，我们将建设柔性制造生产线。通过在设备选型中考虑柔性制造技术，可以灵活应对不同产品规格和生产需求，实现生产线的高度灵活性和适应性。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1396"/>
      <w:r>
        <w:rPr>
          <w:rFonts w:ascii="仿宋" w:eastAsia="仿宋" w:hAnsi="仿宋" w:cs="仿宋" w:hint="eastAsia"/>
          <w:sz w:val="28"/>
          <w:lang w:eastAsia="zh-CN"/>
        </w:rPr>
        <w:t>六、非金属材料试验机项目绩效评估</w:t>
      </w:r>
      <w:bookmarkEnd w:id="18"/>
    </w:p>
    <w:p>
      <w:pPr>
        <w:pStyle w:val="Heading2"/>
        <w:rPr>
          <w:rFonts w:ascii="仿宋" w:eastAsia="仿宋" w:hAnsi="仿宋" w:cs="仿宋" w:hint="eastAsia"/>
          <w:lang w:eastAsia="zh-CN"/>
        </w:rPr>
      </w:pPr>
      <w:bookmarkStart w:id="19" w:name="_Toc1209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中，我们设计了一套全面的绩效评估指标，以确保非金属材料试验机项目的可控和成功交付。这些指标跨足非金属材料试验机项目目标、成本、进度和质量等多个维度，为我们提供了全面洞察非金属材料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目标达成率是我们关注的首要指标。我们设定了明确的目标，并通过定期监测和评估，迅速发现并应对潜在的目标偏差。这为非金属材料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成本绩效是另一个核心关注点。通过实际成本与预算成本的对比分析，我们深入了解成本差异的原因，及时调整资源分配，保持非金属材料试验机项目在经济效益方面的合理水平。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进度作为关键的绩效指标之一，得到了精心的关注。我们制定了详细的非金属材料试验机项目进度计划，并设立了进度符合度指标，确保实际进度与计划进度保持一致。这使我们能够快速发现和解决潜在的进度问题，保持非金属材料试验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金属材料试验机项目绩效的不可或缺的一环。我们引入了一系列的质量标准和客户满意度指标，以确保非金属材料试验机项目交付的成果在质量上达到或超越预期水平。通过持续监测这些指标，我们努力提升非金属材料试验机项目整体质量水平，为非金属材料试验机项目的成功交付提供有力保障。通过这些科学且全面的绩效评估，我们能够更好地引导非金属材料试验机项目的持续改进，确保非金属材料试验机项目目标的顺利达成。</w:t>
      </w:r>
    </w:p>
    <w:p>
      <w:pPr>
        <w:pStyle w:val="Heading2"/>
        <w:ind w:firstLine="560" w:firstLineChars="200"/>
        <w:rPr>
          <w:rFonts w:ascii="仿宋" w:eastAsia="仿宋" w:hAnsi="仿宋" w:cs="仿宋" w:hint="eastAsia"/>
          <w:sz w:val="28"/>
          <w:lang w:eastAsia="zh-CN"/>
        </w:rPr>
      </w:pPr>
      <w:bookmarkStart w:id="20" w:name="_Toc2488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绩效评估是非金属材料试验机项目中的关键环节，为确保非金属材料试验机项目达到预期目标，我们采用了多层次、多维度的绩效评估方法。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金属材料试验机项目的战略目标对齐，确保每个决策和行动都与非金属材料试验机项目整体目标保持一致。团队会定期召开战略对齐会议，审视当前工作与非金属材料试验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金属材料试验机项目进度、质量、成本和风险等方面。这些指标通过数据收集和分析，为非金属材料试验机项目管理团队提供了客观的评估依据。例如，我们通过非金属材料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https://d.book118.com/866103014104010033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60DD4"/>
    <w:rsid w:val="33560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0301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2024-01-10T07:29:00Z</dcterms:created>
  <dcterms:modified xsi:type="dcterms:W3CDTF">2024-01-10T07:29:31Z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8CCE22AADE654F7C88847D105A1A61DF_11</vt:lpwstr>
  </property>
  <property fmtid="{D5CDD505-2E9C-101B-9397-08002B2CF9AE}" pid="3" name="KSOProductBuildVer">
    <vt:lpwstr>2052-12.1.0.16120</vt:lpwstr>
  </property>
</Properties>
</file>