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PFA项目招商引资报告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9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_Toc1998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82" w:history="1">
        <w:r>
          <w:rPr>
            <w:rFonts w:ascii="仿宋" w:eastAsia="仿宋" w:hAnsi="仿宋" w:cs="仿宋" w:hint="eastAsia"/>
            <w:lang w:eastAsia="zh-CN"/>
          </w:rPr>
          <w:t>一、人力资源分析</w:t>
        </w:r>
        <w:r>
          <w:tab/>
        </w:r>
        <w:r>
          <w:fldChar w:fldCharType="begin"/>
        </w:r>
        <w:r>
          <w:instrText xml:space="preserve"> PAGEREF _Toc18282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21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_Toc21021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17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_Toc26717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1" w:history="1">
        <w:r>
          <w:rPr>
            <w:rFonts w:ascii="仿宋" w:eastAsia="仿宋" w:hAnsi="仿宋" w:cs="仿宋" w:hint="eastAsia"/>
            <w:lang w:eastAsia="zh-CN"/>
          </w:rPr>
          <w:t>二、工艺分析</w:t>
        </w:r>
        <w:r>
          <w:tab/>
        </w:r>
        <w:r>
          <w:fldChar w:fldCharType="begin"/>
        </w:r>
        <w:r>
          <w:instrText xml:space="preserve"> PAGEREF _Toc2501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92" w:history="1">
        <w:r>
          <w:rPr>
            <w:rFonts w:ascii="仿宋" w:eastAsia="仿宋" w:hAnsi="仿宋" w:cs="仿宋" w:hint="eastAsia"/>
            <w:lang w:eastAsia="zh-CN"/>
          </w:rPr>
          <w:t>(一)、技术管理特点</w:t>
        </w:r>
        <w:r>
          <w:tab/>
        </w:r>
        <w:r>
          <w:fldChar w:fldCharType="begin"/>
        </w:r>
        <w:r>
          <w:instrText xml:space="preserve"> PAGEREF _Toc9092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38" w:history="1">
        <w:r>
          <w:rPr>
            <w:rFonts w:ascii="仿宋" w:eastAsia="仿宋" w:hAnsi="仿宋" w:cs="仿宋" w:hint="eastAsia"/>
            <w:lang w:eastAsia="zh-CN"/>
          </w:rPr>
          <w:t>(二)、PFA项目工艺技术设计方案</w:t>
        </w:r>
        <w:r>
          <w:tab/>
        </w:r>
        <w:r>
          <w:fldChar w:fldCharType="begin"/>
        </w:r>
        <w:r>
          <w:instrText xml:space="preserve"> PAGEREF _Toc7438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54" w:history="1">
        <w:r>
          <w:rPr>
            <w:rFonts w:ascii="仿宋" w:eastAsia="仿宋" w:hAnsi="仿宋" w:cs="仿宋" w:hint="eastAsia"/>
            <w:lang w:eastAsia="zh-CN"/>
          </w:rPr>
          <w:t>(三)、设备选型方案</w:t>
        </w:r>
        <w:r>
          <w:tab/>
        </w:r>
        <w:r>
          <w:fldChar w:fldCharType="begin"/>
        </w:r>
        <w:r>
          <w:instrText xml:space="preserve"> PAGEREF _Toc23054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54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_Toc27754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9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_Toc18095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17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_Toc31617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15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_Toc27415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8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_Toc10084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24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_Toc29124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65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_Toc29565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9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_Toc28599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03" w:history="1">
        <w:r>
          <w:rPr>
            <w:rFonts w:ascii="仿宋" w:eastAsia="仿宋" w:hAnsi="仿宋" w:cs="仿宋" w:hint="eastAsia"/>
            <w:lang w:eastAsia="zh-CN"/>
          </w:rPr>
          <w:t>四、环保分析</w:t>
        </w:r>
        <w:r>
          <w:tab/>
        </w:r>
        <w:r>
          <w:fldChar w:fldCharType="begin"/>
        </w:r>
        <w:r>
          <w:instrText xml:space="preserve"> PAGEREF _Toc19203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4" w:history="1">
        <w:r>
          <w:rPr>
            <w:rFonts w:ascii="仿宋" w:eastAsia="仿宋" w:hAnsi="仿宋" w:cs="仿宋" w:hint="eastAsia"/>
            <w:lang w:eastAsia="zh-CN"/>
          </w:rPr>
          <w:t>(一)、建设期环境影响</w:t>
        </w:r>
        <w:r>
          <w:tab/>
        </w:r>
        <w:r>
          <w:fldChar w:fldCharType="begin"/>
        </w:r>
        <w:r>
          <w:instrText xml:space="preserve"> PAGEREF _Toc3234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37" w:history="1">
        <w:r>
          <w:rPr>
            <w:rFonts w:ascii="仿宋" w:eastAsia="仿宋" w:hAnsi="仿宋" w:cs="仿宋" w:hint="eastAsia"/>
            <w:lang w:eastAsia="zh-CN"/>
          </w:rPr>
          <w:t>(二)、营运期环境评价</w:t>
        </w:r>
        <w:r>
          <w:tab/>
        </w:r>
        <w:r>
          <w:fldChar w:fldCharType="begin"/>
        </w:r>
        <w:r>
          <w:instrText xml:space="preserve"> PAGEREF _Toc17137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41" w:history="1">
        <w:r>
          <w:rPr>
            <w:rFonts w:ascii="仿宋" w:eastAsia="仿宋" w:hAnsi="仿宋" w:cs="仿宋" w:hint="eastAsia"/>
            <w:lang w:eastAsia="zh-CN"/>
          </w:rPr>
          <w:t>(三)、环境管理与控制</w:t>
        </w:r>
        <w:r>
          <w:tab/>
        </w:r>
        <w:r>
          <w:fldChar w:fldCharType="begin"/>
        </w:r>
        <w:r>
          <w:instrText xml:space="preserve"> PAGEREF _Toc3441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0" w:history="1">
        <w:r>
          <w:rPr>
            <w:rFonts w:ascii="仿宋" w:eastAsia="仿宋" w:hAnsi="仿宋" w:cs="仿宋" w:hint="eastAsia"/>
            <w:lang w:eastAsia="zh-CN"/>
          </w:rPr>
          <w:t>(四)、环境改善与建议</w:t>
        </w:r>
        <w:r>
          <w:tab/>
        </w:r>
        <w:r>
          <w:fldChar w:fldCharType="begin"/>
        </w:r>
        <w:r>
          <w:instrText xml:space="preserve"> PAGEREF _Toc2260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69" w:history="1">
        <w:r>
          <w:rPr>
            <w:rFonts w:ascii="仿宋" w:eastAsia="仿宋" w:hAnsi="仿宋" w:cs="仿宋" w:hint="eastAsia"/>
            <w:lang w:eastAsia="zh-CN"/>
          </w:rPr>
          <w:t>五、安全评价范围、目的及依据</w:t>
        </w:r>
        <w:r>
          <w:tab/>
        </w:r>
        <w:r>
          <w:fldChar w:fldCharType="begin"/>
        </w:r>
        <w:r>
          <w:instrText xml:space="preserve"> PAGEREF _Toc23669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91" w:history="1">
        <w:r>
          <w:rPr>
            <w:rFonts w:ascii="仿宋" w:eastAsia="仿宋" w:hAnsi="仿宋" w:cs="仿宋" w:hint="eastAsia"/>
            <w:lang w:eastAsia="zh-CN"/>
          </w:rPr>
          <w:t>(一)、评价范围</w:t>
        </w:r>
        <w:r>
          <w:tab/>
        </w:r>
        <w:r>
          <w:fldChar w:fldCharType="begin"/>
        </w:r>
        <w:r>
          <w:instrText xml:space="preserve"> PAGEREF _Toc19691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59" w:history="1">
        <w:r>
          <w:rPr>
            <w:rFonts w:ascii="仿宋" w:eastAsia="仿宋" w:hAnsi="仿宋" w:cs="仿宋" w:hint="eastAsia"/>
            <w:lang w:eastAsia="zh-CN"/>
          </w:rPr>
          <w:t>(二)、评价目的</w:t>
        </w:r>
        <w:r>
          <w:tab/>
        </w:r>
        <w:r>
          <w:fldChar w:fldCharType="begin"/>
        </w:r>
        <w:r>
          <w:instrText xml:space="preserve"> PAGEREF _Toc17259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66" w:history="1">
        <w:r>
          <w:rPr>
            <w:rFonts w:ascii="仿宋" w:eastAsia="仿宋" w:hAnsi="仿宋" w:cs="仿宋" w:hint="eastAsia"/>
            <w:lang w:eastAsia="zh-CN"/>
          </w:rPr>
          <w:t>(三)、评价依据</w:t>
        </w:r>
        <w:r>
          <w:tab/>
        </w:r>
        <w:r>
          <w:fldChar w:fldCharType="begin"/>
        </w:r>
        <w:r>
          <w:instrText xml:space="preserve"> PAGEREF _Toc10866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72" w:history="1">
        <w:r>
          <w:rPr>
            <w:rFonts w:ascii="仿宋" w:eastAsia="仿宋" w:hAnsi="仿宋" w:cs="仿宋" w:hint="eastAsia"/>
            <w:lang w:eastAsia="zh-CN"/>
          </w:rPr>
          <w:t>六、PFA项目质量管理方案</w:t>
        </w:r>
        <w:r>
          <w:tab/>
        </w:r>
        <w:r>
          <w:fldChar w:fldCharType="begin"/>
        </w:r>
        <w:r>
          <w:instrText xml:space="preserve"> PAGEREF _Toc28472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78" w:history="1">
        <w:r>
          <w:rPr>
            <w:rFonts w:ascii="仿宋" w:eastAsia="仿宋" w:hAnsi="仿宋" w:cs="仿宋" w:hint="eastAsia"/>
            <w:lang w:eastAsia="zh-CN"/>
          </w:rPr>
          <w:t>(一)、全面质量管理</w:t>
        </w:r>
        <w:r>
          <w:tab/>
        </w:r>
        <w:r>
          <w:fldChar w:fldCharType="begin"/>
        </w:r>
        <w:r>
          <w:instrText xml:space="preserve"> PAGEREF _Toc26378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13" w:history="1">
        <w:r>
          <w:rPr>
            <w:rFonts w:ascii="仿宋" w:eastAsia="仿宋" w:hAnsi="仿宋" w:cs="仿宋" w:hint="eastAsia"/>
            <w:lang w:eastAsia="zh-CN"/>
          </w:rPr>
          <w:t>(二)、质量成本管理</w:t>
        </w:r>
        <w:r>
          <w:tab/>
        </w:r>
        <w:r>
          <w:fldChar w:fldCharType="begin"/>
        </w:r>
        <w:r>
          <w:instrText xml:space="preserve"> PAGEREF _Toc21013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94" w:history="1">
        <w:r>
          <w:rPr>
            <w:rFonts w:ascii="仿宋" w:eastAsia="仿宋" w:hAnsi="仿宋" w:cs="仿宋" w:hint="eastAsia"/>
            <w:lang w:eastAsia="zh-CN"/>
          </w:rPr>
          <w:t>(三)、服务质量管理</w:t>
        </w:r>
        <w:r>
          <w:tab/>
        </w:r>
        <w:r>
          <w:fldChar w:fldCharType="begin"/>
        </w:r>
        <w:r>
          <w:instrText xml:space="preserve"> PAGEREF _Toc27294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96" w:history="1">
        <w:r>
          <w:rPr>
            <w:rFonts w:ascii="仿宋" w:eastAsia="仿宋" w:hAnsi="仿宋" w:cs="仿宋" w:hint="eastAsia"/>
            <w:lang w:eastAsia="zh-CN"/>
          </w:rPr>
          <w:t>七、公司概况</w:t>
        </w:r>
        <w:r>
          <w:tab/>
        </w:r>
        <w:r>
          <w:fldChar w:fldCharType="begin"/>
        </w:r>
        <w:r>
          <w:instrText xml:space="preserve"> PAGEREF _Toc24696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66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_Toc6966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30" w:history="1">
        <w:r>
          <w:rPr>
            <w:rFonts w:ascii="仿宋" w:eastAsia="仿宋" w:hAnsi="仿宋" w:cs="仿宋" w:hint="eastAsia"/>
            <w:lang w:eastAsia="zh-CN"/>
          </w:rPr>
          <w:t>(二)、公司主要财务数据</w:t>
        </w:r>
        <w:r>
          <w:tab/>
        </w:r>
        <w:r>
          <w:fldChar w:fldCharType="begin"/>
        </w:r>
        <w:r>
          <w:instrText xml:space="preserve"> PAGEREF _Toc17930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46" w:history="1">
        <w:r>
          <w:rPr>
            <w:rFonts w:ascii="仿宋" w:eastAsia="仿宋" w:hAnsi="仿宋" w:cs="仿宋" w:hint="eastAsia"/>
            <w:lang w:eastAsia="zh-CN"/>
          </w:rPr>
          <w:t>八、市场预测</w:t>
        </w:r>
        <w:r>
          <w:tab/>
        </w:r>
        <w:r>
          <w:fldChar w:fldCharType="begin"/>
        </w:r>
        <w:r>
          <w:instrText xml:space="preserve"> PAGEREF _Toc25746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87" w:history="1">
        <w:r>
          <w:rPr>
            <w:rFonts w:ascii="仿宋" w:eastAsia="仿宋" w:hAnsi="仿宋" w:cs="仿宋" w:hint="eastAsia"/>
            <w:lang w:eastAsia="zh-CN"/>
          </w:rPr>
          <w:t>(一)、增强资金保障能力</w:t>
        </w:r>
        <w:r>
          <w:tab/>
        </w:r>
        <w:r>
          <w:fldChar w:fldCharType="begin"/>
        </w:r>
        <w:r>
          <w:instrText xml:space="preserve"> PAGEREF _Toc23387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86" w:history="1">
        <w:r>
          <w:rPr>
            <w:rFonts w:ascii="仿宋" w:eastAsia="仿宋" w:hAnsi="仿宋" w:cs="仿宋" w:hint="eastAsia"/>
            <w:lang w:eastAsia="zh-CN"/>
          </w:rPr>
          <w:t>(二)、营造良好投资氛围</w:t>
        </w:r>
        <w:r>
          <w:tab/>
        </w:r>
        <w:r>
          <w:fldChar w:fldCharType="begin"/>
        </w:r>
        <w:r>
          <w:instrText xml:space="preserve"> PAGEREF _Toc12686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11" w:history="1">
        <w:r>
          <w:rPr>
            <w:rFonts w:ascii="仿宋" w:eastAsia="仿宋" w:hAnsi="仿宋" w:cs="仿宋" w:hint="eastAsia"/>
            <w:lang w:eastAsia="zh-CN"/>
          </w:rPr>
          <w:t>九、财务计划与预算</w:t>
        </w:r>
        <w:r>
          <w:tab/>
        </w:r>
        <w:r>
          <w:fldChar w:fldCharType="begin"/>
        </w:r>
        <w:r>
          <w:instrText xml:space="preserve"> PAGEREF _Toc10811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75" w:history="1">
        <w:r>
          <w:rPr>
            <w:rFonts w:ascii="仿宋" w:eastAsia="仿宋" w:hAnsi="仿宋" w:cs="仿宋" w:hint="eastAsia"/>
            <w:lang w:eastAsia="zh-CN"/>
          </w:rPr>
          <w:t>(一)、财务计划目标</w:t>
        </w:r>
        <w:r>
          <w:tab/>
        </w:r>
        <w:r>
          <w:fldChar w:fldCharType="begin"/>
        </w:r>
        <w:r>
          <w:instrText xml:space="preserve"> PAGEREF _Toc3475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26" w:history="1">
        <w:r>
          <w:rPr>
            <w:rFonts w:ascii="仿宋" w:eastAsia="仿宋" w:hAnsi="仿宋" w:cs="仿宋" w:hint="eastAsia"/>
            <w:lang w:eastAsia="zh-CN"/>
          </w:rPr>
          <w:t>(二)、资本预算</w:t>
        </w:r>
        <w:r>
          <w:tab/>
        </w:r>
        <w:r>
          <w:fldChar w:fldCharType="begin"/>
        </w:r>
        <w:r>
          <w:instrText xml:space="preserve"> PAGEREF _Toc32226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94" w:history="1">
        <w:r>
          <w:rPr>
            <w:rFonts w:ascii="仿宋" w:eastAsia="仿宋" w:hAnsi="仿宋" w:cs="仿宋" w:hint="eastAsia"/>
            <w:lang w:eastAsia="zh-CN"/>
          </w:rPr>
          <w:t>(三)、资金筹集计划</w:t>
        </w:r>
        <w:r>
          <w:tab/>
        </w:r>
        <w:r>
          <w:fldChar w:fldCharType="begin"/>
        </w:r>
        <w:r>
          <w:instrText xml:space="preserve"> PAGEREF _Toc5794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46" w:history="1">
        <w:r>
          <w:rPr>
            <w:rFonts w:ascii="仿宋" w:eastAsia="仿宋" w:hAnsi="仿宋" w:cs="仿宋" w:hint="eastAsia"/>
            <w:lang w:eastAsia="zh-CN"/>
          </w:rPr>
          <w:t>(四)、财务预算</w:t>
        </w:r>
        <w:r>
          <w:tab/>
        </w:r>
        <w:r>
          <w:fldChar w:fldCharType="begin"/>
        </w:r>
        <w:r>
          <w:instrText xml:space="preserve"> PAGEREF _Toc9546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46" w:history="1">
        <w:r>
          <w:rPr>
            <w:rFonts w:ascii="仿宋" w:eastAsia="仿宋" w:hAnsi="仿宋" w:cs="仿宋" w:hint="eastAsia"/>
            <w:lang w:eastAsia="zh-CN"/>
          </w:rPr>
          <w:t>(五)、资金流量分析</w:t>
        </w:r>
        <w:r>
          <w:tab/>
        </w:r>
        <w:r>
          <w:fldChar w:fldCharType="begin"/>
        </w:r>
        <w:r>
          <w:instrText xml:space="preserve"> PAGEREF _Toc27846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63" w:history="1">
        <w:r>
          <w:rPr>
            <w:rFonts w:ascii="仿宋" w:eastAsia="仿宋" w:hAnsi="仿宋" w:cs="仿宋" w:hint="eastAsia"/>
            <w:lang w:eastAsia="zh-CN"/>
          </w:rPr>
          <w:t>(六)、财务风险管理</w:t>
        </w:r>
        <w:r>
          <w:tab/>
        </w:r>
        <w:r>
          <w:fldChar w:fldCharType="begin"/>
        </w:r>
        <w:r>
          <w:instrText xml:space="preserve"> PAGEREF _Toc363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55" w:history="1">
        <w:r>
          <w:rPr>
            <w:rFonts w:ascii="仿宋" w:eastAsia="仿宋" w:hAnsi="仿宋" w:cs="仿宋" w:hint="eastAsia"/>
            <w:lang w:eastAsia="zh-CN"/>
          </w:rPr>
          <w:t>十、环境基础状况</w:t>
        </w:r>
        <w:r>
          <w:tab/>
        </w:r>
        <w:r>
          <w:fldChar w:fldCharType="begin"/>
        </w:r>
        <w:r>
          <w:instrText xml:space="preserve"> PAGEREF _Toc29155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8" w:history="1">
        <w:r>
          <w:rPr>
            <w:rFonts w:ascii="仿宋" w:eastAsia="仿宋" w:hAnsi="仿宋" w:cs="仿宋" w:hint="eastAsia"/>
            <w:lang w:eastAsia="zh-CN"/>
          </w:rPr>
          <w:t>(一)、大气环境</w:t>
        </w:r>
        <w:r>
          <w:tab/>
        </w:r>
        <w:r>
          <w:fldChar w:fldCharType="begin"/>
        </w:r>
        <w:r>
          <w:instrText xml:space="preserve"> PAGEREF _Toc1588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8" w:history="1">
        <w:r>
          <w:rPr>
            <w:rFonts w:ascii="仿宋" w:eastAsia="仿宋" w:hAnsi="仿宋" w:cs="仿宋" w:hint="eastAsia"/>
            <w:lang w:eastAsia="zh-CN"/>
          </w:rPr>
          <w:t>(二)、水环境</w:t>
        </w:r>
        <w:r>
          <w:tab/>
        </w:r>
        <w:r>
          <w:fldChar w:fldCharType="begin"/>
        </w:r>
        <w:r>
          <w:instrText xml:space="preserve"> PAGEREF _Toc1348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78" w:history="1">
        <w:r>
          <w:rPr>
            <w:rFonts w:ascii="仿宋" w:eastAsia="仿宋" w:hAnsi="仿宋" w:cs="仿宋" w:hint="eastAsia"/>
            <w:lang w:eastAsia="zh-CN"/>
          </w:rPr>
          <w:t>(三)、土壤环境</w:t>
        </w:r>
        <w:r>
          <w:tab/>
        </w:r>
        <w:r>
          <w:fldChar w:fldCharType="begin"/>
        </w:r>
        <w:r>
          <w:instrText xml:space="preserve"> PAGEREF _Toc19578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" w:history="1">
        <w:r>
          <w:rPr>
            <w:rFonts w:ascii="仿宋" w:eastAsia="仿宋" w:hAnsi="仿宋" w:cs="仿宋" w:hint="eastAsia"/>
            <w:lang w:eastAsia="zh-CN"/>
          </w:rPr>
          <w:t>(四)、生态环境</w:t>
        </w:r>
        <w:r>
          <w:tab/>
        </w:r>
        <w:r>
          <w:fldChar w:fldCharType="begin"/>
        </w:r>
        <w:r>
          <w:instrText xml:space="preserve"> PAGEREF _Toc88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5" w:history="1">
        <w:r>
          <w:rPr>
            <w:rFonts w:ascii="仿宋" w:eastAsia="仿宋" w:hAnsi="仿宋" w:cs="仿宋" w:hint="eastAsia"/>
            <w:lang w:eastAsia="zh-CN"/>
          </w:rPr>
          <w:t>(五)、噪声环境</w:t>
        </w:r>
        <w:r>
          <w:tab/>
        </w:r>
        <w:r>
          <w:fldChar w:fldCharType="begin"/>
        </w:r>
        <w:r>
          <w:instrText xml:space="preserve"> PAGEREF _Toc1075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40" w:history="1">
        <w:r>
          <w:rPr>
            <w:rFonts w:ascii="仿宋" w:eastAsia="仿宋" w:hAnsi="仿宋" w:cs="仿宋" w:hint="eastAsia"/>
            <w:lang w:eastAsia="zh-CN"/>
          </w:rPr>
          <w:t>十一、PFA项目实施进度</w:t>
        </w:r>
        <w:r>
          <w:tab/>
        </w:r>
        <w:r>
          <w:fldChar w:fldCharType="begin"/>
        </w:r>
        <w:r>
          <w:instrText xml:space="preserve"> PAGEREF _Toc9840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20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_Toc20920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8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_Toc1938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95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_Toc13795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69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_Toc5769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36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_Toc24636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21" w:history="1">
        <w:r>
          <w:rPr>
            <w:rFonts w:ascii="仿宋" w:eastAsia="仿宋" w:hAnsi="仿宋" w:cs="仿宋" w:hint="eastAsia"/>
            <w:lang w:eastAsia="zh-CN"/>
          </w:rPr>
          <w:t>(六)、PFA项目实施保障</w:t>
        </w:r>
        <w:r>
          <w:tab/>
        </w:r>
        <w:r>
          <w:fldChar w:fldCharType="begin"/>
        </w:r>
        <w:r>
          <w:instrText xml:space="preserve"> PAGEREF _Toc29921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1" w:history="1">
        <w:r>
          <w:rPr>
            <w:rFonts w:ascii="仿宋" w:eastAsia="仿宋" w:hAnsi="仿宋" w:cs="仿宋" w:hint="eastAsia"/>
            <w:lang w:eastAsia="zh-CN"/>
          </w:rPr>
          <w:t>十二、项目交付与运营</w:t>
        </w:r>
        <w:r>
          <w:tab/>
        </w:r>
        <w:r>
          <w:fldChar w:fldCharType="begin"/>
        </w:r>
        <w:r>
          <w:instrText xml:space="preserve"> PAGEREF _Toc931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23" w:history="1">
        <w:r>
          <w:rPr>
            <w:rFonts w:ascii="仿宋" w:eastAsia="仿宋" w:hAnsi="仿宋" w:cs="仿宋" w:hint="eastAsia"/>
            <w:lang w:eastAsia="zh-CN"/>
          </w:rPr>
          <w:t>(一)、交付流程与标准</w:t>
        </w:r>
        <w:r>
          <w:tab/>
        </w:r>
        <w:r>
          <w:fldChar w:fldCharType="begin"/>
        </w:r>
        <w:r>
          <w:instrText xml:space="preserve"> PAGEREF _Toc19323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98" w:history="1">
        <w:r>
          <w:rPr>
            <w:rFonts w:ascii="仿宋" w:eastAsia="仿宋" w:hAnsi="仿宋" w:cs="仿宋" w:hint="eastAsia"/>
            <w:lang w:eastAsia="zh-CN"/>
          </w:rPr>
          <w:t>(二)、运营计划</w:t>
        </w:r>
        <w:r>
          <w:tab/>
        </w:r>
        <w:r>
          <w:fldChar w:fldCharType="begin"/>
        </w:r>
        <w:r>
          <w:instrText xml:space="preserve"> PAGEREF _Toc18698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44" w:history="1">
        <w:r>
          <w:rPr>
            <w:rFonts w:ascii="仿宋" w:eastAsia="仿宋" w:hAnsi="仿宋" w:cs="仿宋" w:hint="eastAsia"/>
            <w:lang w:eastAsia="zh-CN"/>
          </w:rPr>
          <w:t>(三)、设备调试与验收</w:t>
        </w:r>
        <w:r>
          <w:tab/>
        </w:r>
        <w:r>
          <w:fldChar w:fldCharType="begin"/>
        </w:r>
        <w:r>
          <w:instrText xml:space="preserve"> PAGEREF _Toc31944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62" w:history="1">
        <w:r>
          <w:rPr>
            <w:rFonts w:ascii="仿宋" w:eastAsia="仿宋" w:hAnsi="仿宋" w:cs="仿宋" w:hint="eastAsia"/>
            <w:lang w:eastAsia="zh-CN"/>
          </w:rPr>
          <w:t>(四)、项目交付手续与文件归档</w:t>
        </w:r>
        <w:r>
          <w:tab/>
        </w:r>
        <w:r>
          <w:fldChar w:fldCharType="begin"/>
        </w:r>
        <w:r>
          <w:instrText xml:space="preserve"> PAGEREF _Toc6462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23" w:history="1">
        <w:r>
          <w:rPr>
            <w:rFonts w:ascii="仿宋" w:eastAsia="仿宋" w:hAnsi="仿宋" w:cs="仿宋" w:hint="eastAsia"/>
            <w:lang w:eastAsia="zh-CN"/>
          </w:rPr>
          <w:t>十三、风险风险及应对措施</w:t>
        </w:r>
        <w:r>
          <w:tab/>
        </w:r>
        <w:r>
          <w:fldChar w:fldCharType="begin"/>
        </w:r>
        <w:r>
          <w:instrText xml:space="preserve"> PAGEREF _Toc9723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17" w:history="1">
        <w:r>
          <w:rPr>
            <w:rFonts w:ascii="仿宋" w:eastAsia="仿宋" w:hAnsi="仿宋" w:cs="仿宋" w:hint="eastAsia"/>
            <w:lang w:eastAsia="zh-CN"/>
          </w:rPr>
          <w:t>(一)、PFA项目风险分析</w:t>
        </w:r>
        <w:r>
          <w:tab/>
        </w:r>
        <w:r>
          <w:fldChar w:fldCharType="begin"/>
        </w:r>
        <w:r>
          <w:instrText xml:space="preserve"> PAGEREF _Toc32217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43" w:history="1">
        <w:r>
          <w:rPr>
            <w:rFonts w:ascii="仿宋" w:eastAsia="仿宋" w:hAnsi="仿宋" w:cs="仿宋" w:hint="eastAsia"/>
            <w:lang w:eastAsia="zh-CN"/>
          </w:rPr>
          <w:t>(二)、PFA项目风险对策</w:t>
        </w:r>
        <w:r>
          <w:tab/>
        </w:r>
        <w:r>
          <w:fldChar w:fldCharType="begin"/>
        </w:r>
        <w:r>
          <w:instrText xml:space="preserve"> PAGEREF _Toc20143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59" w:history="1">
        <w:r>
          <w:rPr>
            <w:rFonts w:ascii="仿宋" w:eastAsia="仿宋" w:hAnsi="仿宋" w:cs="仿宋" w:hint="eastAsia"/>
            <w:lang w:eastAsia="zh-CN"/>
          </w:rPr>
          <w:t>十四、市场营销策略</w:t>
        </w:r>
        <w:r>
          <w:tab/>
        </w:r>
        <w:r>
          <w:fldChar w:fldCharType="begin"/>
        </w:r>
        <w:r>
          <w:instrText xml:space="preserve"> PAGEREF _Toc6859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98" w:history="1">
        <w:r>
          <w:rPr>
            <w:rFonts w:ascii="仿宋" w:eastAsia="仿宋" w:hAnsi="仿宋" w:cs="仿宋" w:hint="eastAsia"/>
            <w:lang w:eastAsia="zh-CN"/>
          </w:rPr>
          <w:t>(一)、目标市场分析</w:t>
        </w:r>
        <w:r>
          <w:tab/>
        </w:r>
        <w:r>
          <w:fldChar w:fldCharType="begin"/>
        </w:r>
        <w:r>
          <w:instrText xml:space="preserve"> PAGEREF _Toc25298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54" w:history="1">
        <w:r>
          <w:rPr>
            <w:rFonts w:ascii="仿宋" w:eastAsia="仿宋" w:hAnsi="仿宋" w:cs="仿宋" w:hint="eastAsia"/>
            <w:lang w:eastAsia="zh-CN"/>
          </w:rPr>
          <w:t>(二)、市场定位</w:t>
        </w:r>
        <w:r>
          <w:tab/>
        </w:r>
        <w:r>
          <w:fldChar w:fldCharType="begin"/>
        </w:r>
        <w:r>
          <w:instrText xml:space="preserve"> PAGEREF _Toc3354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04" w:history="1">
        <w:r>
          <w:rPr>
            <w:rFonts w:ascii="仿宋" w:eastAsia="仿宋" w:hAnsi="仿宋" w:cs="仿宋" w:hint="eastAsia"/>
            <w:lang w:eastAsia="zh-CN"/>
          </w:rPr>
          <w:t>(三)、产品定价策略</w:t>
        </w:r>
        <w:r>
          <w:tab/>
        </w:r>
        <w:r>
          <w:fldChar w:fldCharType="begin"/>
        </w:r>
        <w:r>
          <w:instrText xml:space="preserve"> PAGEREF _Toc12504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01" w:history="1">
        <w:r>
          <w:rPr>
            <w:rFonts w:ascii="仿宋" w:eastAsia="仿宋" w:hAnsi="仿宋" w:cs="仿宋" w:hint="eastAsia"/>
            <w:lang w:eastAsia="zh-CN"/>
          </w:rPr>
          <w:t>(四)、渠道与分销策略</w:t>
        </w:r>
        <w:r>
          <w:tab/>
        </w:r>
        <w:r>
          <w:fldChar w:fldCharType="begin"/>
        </w:r>
        <w:r>
          <w:instrText xml:space="preserve"> PAGEREF _Toc8401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45" w:history="1">
        <w:r>
          <w:rPr>
            <w:rFonts w:ascii="仿宋" w:eastAsia="仿宋" w:hAnsi="仿宋" w:cs="仿宋" w:hint="eastAsia"/>
            <w:lang w:eastAsia="zh-CN"/>
          </w:rPr>
          <w:t>(五)、促销与广告策略</w:t>
        </w:r>
        <w:r>
          <w:tab/>
        </w:r>
        <w:r>
          <w:fldChar w:fldCharType="begin"/>
        </w:r>
        <w:r>
          <w:instrText xml:space="preserve"> PAGEREF _Toc13945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89" w:history="1">
        <w:r>
          <w:rPr>
            <w:rFonts w:ascii="仿宋" w:eastAsia="仿宋" w:hAnsi="仿宋" w:cs="仿宋" w:hint="eastAsia"/>
            <w:lang w:eastAsia="zh-CN"/>
          </w:rPr>
          <w:t>(六)、售后服务策略</w:t>
        </w:r>
        <w:r>
          <w:tab/>
        </w:r>
        <w:r>
          <w:fldChar w:fldCharType="begin"/>
        </w:r>
        <w:r>
          <w:instrText xml:space="preserve"> PAGEREF _Toc7989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92" w:history="1">
        <w:r>
          <w:rPr>
            <w:rFonts w:ascii="仿宋" w:eastAsia="仿宋" w:hAnsi="仿宋" w:cs="仿宋" w:hint="eastAsia"/>
            <w:lang w:eastAsia="zh-CN"/>
          </w:rPr>
          <w:t>十五、PFA项目建设单位</w:t>
        </w:r>
        <w:r>
          <w:tab/>
        </w:r>
        <w:r>
          <w:fldChar w:fldCharType="begin"/>
        </w:r>
        <w:r>
          <w:instrText xml:space="preserve"> PAGEREF _Toc6292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03" w:history="1">
        <w:r>
          <w:rPr>
            <w:rFonts w:ascii="仿宋" w:eastAsia="仿宋" w:hAnsi="仿宋" w:cs="仿宋" w:hint="eastAsia"/>
            <w:lang w:eastAsia="zh-CN"/>
          </w:rPr>
          <w:t>(一)、PFA项目承办单位基本情况</w:t>
        </w:r>
        <w:r>
          <w:tab/>
        </w:r>
        <w:r>
          <w:fldChar w:fldCharType="begin"/>
        </w:r>
        <w:r>
          <w:instrText xml:space="preserve"> PAGEREF _Toc16303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51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_Toc18151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06" w:history="1">
        <w:r>
          <w:rPr>
            <w:rFonts w:ascii="仿宋" w:eastAsia="仿宋" w:hAnsi="仿宋" w:cs="仿宋" w:hint="eastAsia"/>
            <w:lang w:eastAsia="zh-CN"/>
          </w:rPr>
          <w:t>十六、PFA项目工程方案分析</w:t>
        </w:r>
        <w:r>
          <w:tab/>
        </w:r>
        <w:r>
          <w:fldChar w:fldCharType="begin"/>
        </w:r>
        <w:r>
          <w:instrText xml:space="preserve"> PAGEREF _Toc22806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91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_Toc4791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39" w:history="1">
        <w:r>
          <w:rPr>
            <w:rFonts w:ascii="仿宋" w:eastAsia="仿宋" w:hAnsi="仿宋" w:cs="仿宋" w:hint="eastAsia"/>
            <w:lang w:eastAsia="zh-CN"/>
          </w:rPr>
          <w:t>(二)、土建工程建设指标</w:t>
        </w:r>
        <w:r>
          <w:tab/>
        </w:r>
        <w:r>
          <w:fldChar w:fldCharType="begin"/>
        </w:r>
        <w:r>
          <w:instrText xml:space="preserve"> PAGEREF _Toc7739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31" w:history="1">
        <w:r>
          <w:rPr>
            <w:rFonts w:ascii="仿宋" w:eastAsia="仿宋" w:hAnsi="仿宋" w:cs="仿宋" w:hint="eastAsia"/>
            <w:lang w:eastAsia="zh-CN"/>
          </w:rPr>
          <w:t>十七、投资风险分析</w:t>
        </w:r>
        <w:r>
          <w:tab/>
        </w:r>
        <w:r>
          <w:fldChar w:fldCharType="begin"/>
        </w:r>
        <w:r>
          <w:instrText xml:space="preserve"> PAGEREF _Toc30631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08" w:history="1">
        <w:r>
          <w:rPr>
            <w:rFonts w:ascii="仿宋" w:eastAsia="仿宋" w:hAnsi="仿宋" w:cs="仿宋" w:hint="eastAsia"/>
            <w:lang w:eastAsia="zh-CN"/>
          </w:rPr>
          <w:t>(一)、投资风险识别</w:t>
        </w:r>
        <w:r>
          <w:tab/>
        </w:r>
        <w:r>
          <w:fldChar w:fldCharType="begin"/>
        </w:r>
        <w:r>
          <w:instrText xml:space="preserve"> PAGEREF _Toc18408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69" w:history="1">
        <w:r>
          <w:rPr>
            <w:rFonts w:ascii="仿宋" w:eastAsia="仿宋" w:hAnsi="仿宋" w:cs="仿宋" w:hint="eastAsia"/>
            <w:lang w:eastAsia="zh-CN"/>
          </w:rPr>
          <w:t>(二)、风险评估与管理</w:t>
        </w:r>
        <w:r>
          <w:tab/>
        </w:r>
        <w:r>
          <w:fldChar w:fldCharType="begin"/>
        </w:r>
        <w:r>
          <w:instrText xml:space="preserve"> PAGEREF _Toc4169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90" w:history="1">
        <w:r>
          <w:rPr>
            <w:rFonts w:ascii="仿宋" w:eastAsia="仿宋" w:hAnsi="仿宋" w:cs="仿宋" w:hint="eastAsia"/>
            <w:lang w:eastAsia="zh-CN"/>
          </w:rPr>
          <w:t>(三)、风险缓解策略</w:t>
        </w:r>
        <w:r>
          <w:tab/>
        </w:r>
        <w:r>
          <w:fldChar w:fldCharType="begin"/>
        </w:r>
        <w:r>
          <w:instrText xml:space="preserve"> PAGEREF _Toc24490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05" w:history="1">
        <w:r>
          <w:rPr>
            <w:rFonts w:ascii="仿宋" w:eastAsia="仿宋" w:hAnsi="仿宋" w:cs="仿宋" w:hint="eastAsia"/>
            <w:lang w:eastAsia="zh-CN"/>
          </w:rPr>
          <w:t>十八、人才招聘与团队建设</w:t>
        </w:r>
        <w:r>
          <w:tab/>
        </w:r>
        <w:r>
          <w:fldChar w:fldCharType="begin"/>
        </w:r>
        <w:r>
          <w:instrText xml:space="preserve"> PAGEREF _Toc15405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80" w:history="1">
        <w:r>
          <w:rPr>
            <w:rFonts w:ascii="仿宋" w:eastAsia="仿宋" w:hAnsi="仿宋" w:cs="仿宋" w:hint="eastAsia"/>
            <w:lang w:eastAsia="zh-CN"/>
          </w:rPr>
          <w:t>(一)、招聘策略与流程</w:t>
        </w:r>
        <w:r>
          <w:tab/>
        </w:r>
        <w:r>
          <w:fldChar w:fldCharType="begin"/>
        </w:r>
        <w:r>
          <w:instrText xml:space="preserve"> PAGEREF _Toc14880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18" w:history="1">
        <w:r>
          <w:rPr>
            <w:rFonts w:ascii="仿宋" w:eastAsia="仿宋" w:hAnsi="仿宋" w:cs="仿宋" w:hint="eastAsia"/>
            <w:lang w:eastAsia="zh-CN"/>
          </w:rPr>
          <w:t>(二)、团队培训与发展计划</w:t>
        </w:r>
        <w:r>
          <w:tab/>
        </w:r>
        <w:r>
          <w:fldChar w:fldCharType="begin"/>
        </w:r>
        <w:r>
          <w:instrText xml:space="preserve"> PAGEREF _Toc27518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76" w:history="1">
        <w:r>
          <w:rPr>
            <w:rFonts w:ascii="仿宋" w:eastAsia="仿宋" w:hAnsi="仿宋" w:cs="仿宋" w:hint="eastAsia"/>
            <w:lang w:eastAsia="zh-CN"/>
          </w:rPr>
          <w:t>(三)、团队文化与协作机制</w:t>
        </w:r>
        <w:r>
          <w:tab/>
        </w:r>
        <w:r>
          <w:fldChar w:fldCharType="begin"/>
        </w:r>
        <w:r>
          <w:instrText xml:space="preserve"> PAGEREF _Toc25776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06" w:history="1">
        <w:r>
          <w:rPr>
            <w:rFonts w:ascii="仿宋" w:eastAsia="仿宋" w:hAnsi="仿宋" w:cs="仿宋" w:hint="eastAsia"/>
            <w:lang w:eastAsia="zh-CN"/>
          </w:rPr>
          <w:t>十九、建设规模</w:t>
        </w:r>
        <w:r>
          <w:tab/>
        </w:r>
        <w:r>
          <w:fldChar w:fldCharType="begin"/>
        </w:r>
        <w:r>
          <w:instrText xml:space="preserve"> PAGEREF _Toc25706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0686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_Toc10686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68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_Toc14568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15" w:history="1">
        <w:r>
          <w:rPr>
            <w:rFonts w:ascii="仿宋" w:eastAsia="仿宋" w:hAnsi="仿宋" w:cs="仿宋" w:hint="eastAsia"/>
            <w:lang w:eastAsia="zh-CN"/>
          </w:rPr>
          <w:t>二十、招标方案</w:t>
        </w:r>
        <w:r>
          <w:tab/>
        </w:r>
        <w:r>
          <w:fldChar w:fldCharType="begin"/>
        </w:r>
        <w:r>
          <w:instrText xml:space="preserve"> PAGEREF _Toc10215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46" w:history="1">
        <w:r>
          <w:rPr>
            <w:rFonts w:ascii="仿宋" w:eastAsia="仿宋" w:hAnsi="仿宋" w:cs="仿宋" w:hint="eastAsia"/>
            <w:lang w:eastAsia="zh-CN"/>
          </w:rPr>
          <w:t>(一)、PFA项目招标依据</w:t>
        </w:r>
        <w:r>
          <w:tab/>
        </w:r>
        <w:r>
          <w:fldChar w:fldCharType="begin"/>
        </w:r>
        <w:r>
          <w:instrText xml:space="preserve"> PAGEREF _Toc6046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19" w:history="1">
        <w:r>
          <w:rPr>
            <w:rFonts w:ascii="仿宋" w:eastAsia="仿宋" w:hAnsi="仿宋" w:cs="仿宋" w:hint="eastAsia"/>
            <w:lang w:eastAsia="zh-CN"/>
          </w:rPr>
          <w:t>(二)、PFA项目招标范围</w:t>
        </w:r>
        <w:r>
          <w:tab/>
        </w:r>
        <w:r>
          <w:fldChar w:fldCharType="begin"/>
        </w:r>
        <w:r>
          <w:instrText xml:space="preserve"> PAGEREF _Toc7119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72" w:history="1">
        <w:r>
          <w:rPr>
            <w:rFonts w:ascii="仿宋" w:eastAsia="仿宋" w:hAnsi="仿宋" w:cs="仿宋" w:hint="eastAsia"/>
            <w:lang w:eastAsia="zh-CN"/>
          </w:rPr>
          <w:t>(三)、招标要求</w:t>
        </w:r>
        <w:r>
          <w:tab/>
        </w:r>
        <w:r>
          <w:fldChar w:fldCharType="begin"/>
        </w:r>
        <w:r>
          <w:instrText xml:space="preserve"> PAGEREF _Toc14572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09" w:history="1">
        <w:r>
          <w:rPr>
            <w:rFonts w:ascii="仿宋" w:eastAsia="仿宋" w:hAnsi="仿宋" w:cs="仿宋" w:hint="eastAsia"/>
            <w:lang w:eastAsia="zh-CN"/>
          </w:rPr>
          <w:t>(四)、招标组织方式</w:t>
        </w:r>
        <w:r>
          <w:tab/>
        </w:r>
        <w:r>
          <w:fldChar w:fldCharType="begin"/>
        </w:r>
        <w:r>
          <w:instrText xml:space="preserve"> PAGEREF _Toc14709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38" w:history="1">
        <w:r>
          <w:rPr>
            <w:rFonts w:ascii="仿宋" w:eastAsia="仿宋" w:hAnsi="仿宋" w:cs="仿宋" w:hint="eastAsia"/>
            <w:lang w:eastAsia="zh-CN"/>
          </w:rPr>
          <w:t>(五)、招标信息发布</w:t>
        </w:r>
        <w:r>
          <w:tab/>
        </w:r>
        <w:r>
          <w:fldChar w:fldCharType="begin"/>
        </w:r>
        <w:r>
          <w:instrText xml:space="preserve"> PAGEREF _Toc29038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9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282"/>
      <w:r>
        <w:rPr>
          <w:rFonts w:ascii="仿宋" w:eastAsia="仿宋" w:hAnsi="仿宋" w:cs="仿宋" w:hint="eastAsia"/>
          <w:sz w:val="28"/>
          <w:lang w:eastAsia="zh-CN"/>
        </w:rPr>
        <w:t>一、人力资源分析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021"/>
      <w:r>
        <w:rPr>
          <w:rFonts w:ascii="仿宋" w:eastAsia="仿宋" w:hAnsi="仿宋" w:cs="仿宋" w:hint="eastAsia"/>
          <w:lang w:eastAsia="zh-CN"/>
        </w:rPr>
        <w:t>(一)、人力资源配置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一、人力资源配备具体方案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人员规模和结构设计：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目标：根据PFA项目的规模和需求，确保人力资源数量和结构满足PFA项目的要求。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制定详细的PFA项目组织结构图，包括各个部门、岗位及其职责。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根据PFA项目的阶段和任务需求，合理规划员工数量，确保工作顺利进行。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针对临时性任务，设立弹性岗位，以适应PFA项目的变化。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岗位设置和职责划分：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目标：确保PFA项目内各个岗位的职责清晰，工作有序进行。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https://d.book118.com/866114041240010053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PFA项目招商引资报告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PFA项目招商引资报告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PFA项目招商引资报告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PFA项目招商引资报告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PFA项目招商引资报告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4B67754"/>
    <w:rsid w:val="04B67754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6611404124001005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2024-03-01T09:01:00Z</dcterms:created>
  <dcterms:modified xsi:type="dcterms:W3CDTF">2024-03-01T09:02:05Z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6DB9884F967146D882DB4E87AF39DF1F_11</vt:lpwstr>
  </property>
  <property fmtid="{D5CDD505-2E9C-101B-9397-08002B2CF9AE}" pid="3" name="KSOProductBuildVer">
    <vt:lpwstr>2052-12.1.0.16399</vt:lpwstr>
  </property>
</Properties>
</file>