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1C5770" w:rsidP="001C5770" w14:paraId="29793DD0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1C5770">
        <w:rPr>
          <w:rFonts w:ascii="华文中宋" w:eastAsia="华文中宋" w:hAnsi="华文中宋"/>
          <w:b/>
          <w:sz w:val="30"/>
        </w:rPr>
        <w:t>2023</w:t>
      </w:r>
      <w:r w:rsidRPr="001C5770">
        <w:rPr>
          <w:rFonts w:ascii="华文中宋" w:eastAsia="华文中宋" w:hAnsi="华文中宋"/>
          <w:b/>
          <w:sz w:val="30"/>
        </w:rPr>
        <w:t>四川内江市市中区医疗保障局招聘</w:t>
      </w:r>
      <w:r w:rsidRPr="001C5770">
        <w:rPr>
          <w:rFonts w:ascii="华文中宋" w:eastAsia="华文中宋" w:hAnsi="华文中宋"/>
          <w:b/>
          <w:sz w:val="30"/>
        </w:rPr>
        <w:t>2</w:t>
      </w:r>
      <w:r w:rsidRPr="001C5770">
        <w:rPr>
          <w:rFonts w:ascii="华文中宋" w:eastAsia="华文中宋" w:hAnsi="华文中宋"/>
          <w:b/>
          <w:sz w:val="30"/>
        </w:rPr>
        <w:t>名</w:t>
      </w:r>
      <w:r w:rsidRPr="001C5770">
        <w:rPr>
          <w:rFonts w:ascii="华文中宋" w:eastAsia="华文中宋" w:hAnsi="华文中宋"/>
          <w:b/>
          <w:sz w:val="30"/>
        </w:rPr>
        <w:t>“4050”</w:t>
      </w:r>
      <w:r w:rsidRPr="001C5770">
        <w:rPr>
          <w:rFonts w:ascii="华文中宋" w:eastAsia="华文中宋" w:hAnsi="华文中宋"/>
          <w:b/>
          <w:sz w:val="30"/>
        </w:rPr>
        <w:t>公益性岗位人员笔试备考试题及答案解析</w:t>
      </w:r>
    </w:p>
    <w:p w:rsidR="00A77B3E" w14:paraId="2B450EB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3520DCC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4DE80EF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《环境保护法》规定，每年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为环境日。</w:t>
      </w:r>
    </w:p>
    <w:p w:rsidR="00D11858" w14:paraId="5A9415D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7E16C4B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4A8500E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6B81BF0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9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6B8AEA4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4B4990C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根据《环境保护法》第十二条规定：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每年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日为环境日。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04357E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是会议内容、会议进程真实客观的反映，是日后分析研究整理的重要依据。</w:t>
      </w:r>
    </w:p>
    <w:p w:rsidR="00D11858" w14:paraId="128F918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、会议总结</w:t>
      </w:r>
    </w:p>
    <w:p w:rsidR="00D11858" w14:paraId="28CDED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、会议记录</w:t>
      </w:r>
    </w:p>
    <w:p w:rsidR="00D11858" w14:paraId="7F12FBC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、会议通知</w:t>
      </w:r>
    </w:p>
    <w:p w:rsidR="00D11858" w14:paraId="1652BB9F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、会议简报</w:t>
      </w:r>
    </w:p>
    <w:p w:rsidR="00D11858" w14:paraId="7EF475A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0351D4D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会议记录是指在会议过程中，由记录人员把会议的组织情况和具体内容记录下来。故选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5601C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在国家职能中，最为核心的基本职能是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33D70E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、政治职能</w:t>
      </w:r>
    </w:p>
    <w:p w:rsidR="00D11858" w14:paraId="6721916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、经济职能</w:t>
      </w:r>
    </w:p>
    <w:p w:rsidR="00D11858" w14:paraId="0DD418C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、社会职能</w:t>
      </w:r>
    </w:p>
    <w:p w:rsidR="00D11858" w14:paraId="1CC84F0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、文化职能</w:t>
      </w:r>
    </w:p>
    <w:p w:rsidR="00D11858" w14:paraId="4B8CC89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72F804C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国家职能是国家在阶级统治和社会管理中的职责和功能。它反映了国家活动的基本方向，根本任务和主要作用。其对内职能包括政治职能，经济职能，文化职能和社会职能。其中，政治职能是维护统治阶级的社会秩序和内外环境，最鲜明地反映国家的阶级本质，且是任何国家都不可缺少的职能，是最为核心的基本职能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FDCEBF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下列作家中，创作《激流三部曲》的是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9542A5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、茅盾</w:t>
      </w:r>
    </w:p>
    <w:p w:rsidR="00D11858" w14:paraId="3CE8D80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、巴金</w:t>
      </w:r>
    </w:p>
    <w:p w:rsidR="00D11858" w14:paraId="4BB4FDA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、老舍</w:t>
      </w:r>
    </w:p>
    <w:p w:rsidR="00D11858" w14:paraId="7974D45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、鲁迅</w:t>
      </w:r>
    </w:p>
    <w:p w:rsidR="00D11858" w14:paraId="1202655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00F7B2A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项错误，茅盾的代表作有小说《子夜》，《春蚕》和文学评论《夜读偶记》。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项正确，《激流三部曲》包括《家》，《春》，《秋》，是中国现代著名的小说家，散文家，翻译家巴金的早期代表作。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项错误，老舍的代表作有《骆驼祥子》，《四世同堂》，剧本《茶馆》。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项错误，鲁迅的代表作有《呐喊》，《彷徨》，《朝花夕拾》，《野草》。故选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98E3D1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在我国《公务员录用规定》中对报考公务员应当具备的资格条件不包括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0C95AB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、具有中华人民共和国国籍</w:t>
      </w:r>
    </w:p>
    <w:p w:rsidR="00D11858" w14:paraId="67AA03D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、具有良好的政治素质和道德品行</w:t>
      </w:r>
    </w:p>
    <w:p w:rsidR="00D11858" w14:paraId="0062DF8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、具有大学本科以上文化程度</w:t>
      </w:r>
    </w:p>
    <w:p w:rsidR="00D11858" w14:paraId="6C26C26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、具有符合职位要求的工作能力</w:t>
      </w:r>
    </w:p>
    <w:p w:rsidR="00D11858" w14:paraId="25FD646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0502A4D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根据《公务员录用规定》第十八条规定：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考公务员，应当具备下列资格条件：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一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具有中华人民共和国国籍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二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年龄为十八周岁以上，三十五周岁以下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三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拥护中华人民共和国宪法，拥护中国共产党领导和社会主义制度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四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具有良好的政治素质和道德品行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五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具有正常履行职责的身体条件和心理素质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六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具有符合职位要求的工作能力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七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具有大学专科以上文化程度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八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省级以上公务员主管部门规定的拟任职位所要求的资格条件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法律、法规规定的其他条件。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法条规定的是具有大学专科以上文化程度而非本科以上文化程度。故选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17B37A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6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下列说法错误的是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https://d.book118.com/866123025110010043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:rsidP="005D4DE0" w14:paraId="1683707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5770" w14:paraId="473CE1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:rsidP="005D4DE0" w14:paraId="4B7D5898" w14:textId="031D24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C5770" w14:paraId="2EF45CE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paraId="2606F8E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577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:rsidP="005D4DE0" w14:textId="031D24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C577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577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:rsidP="005D4DE0" w14:textId="031D24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C577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paraId="5D55766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paraId="407CC28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paraId="75DC617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77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C5770"/>
    <w:rsid w:val="005D4DE0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8570905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1C57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1C5770"/>
    <w:rPr>
      <w:sz w:val="18"/>
      <w:szCs w:val="18"/>
    </w:rPr>
  </w:style>
  <w:style w:type="paragraph" w:styleId="Footer">
    <w:name w:val="footer"/>
    <w:basedOn w:val="Normal"/>
    <w:link w:val="a0"/>
    <w:rsid w:val="001C57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1C5770"/>
    <w:rPr>
      <w:sz w:val="18"/>
      <w:szCs w:val="18"/>
    </w:rPr>
  </w:style>
  <w:style w:type="character" w:styleId="PageNumber">
    <w:name w:val="page number"/>
    <w:basedOn w:val="DefaultParagraphFont"/>
    <w:rsid w:val="001C5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66123025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2024-02-02T08:24:00Z</dcterms:created>
  <dcterms:modified xsi:type="dcterms:W3CDTF">2024-02-02T08:24:00Z</dcterms:modified>
</cp:coreProperties>
</file>