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胃肠解痉药项目规划设计方案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166" w:history="1">
        <w:r>
          <w:rPr>
            <w:rFonts w:ascii="仿宋" w:eastAsia="仿宋" w:hAnsi="仿宋" w:cs="仿宋" w:hint="eastAsia"/>
            <w:lang w:eastAsia="zh-CN"/>
          </w:rPr>
          <w:t>概论</w:t>
        </w:r>
        <w:r>
          <w:tab/>
        </w:r>
        <w:r>
          <w:fldChar w:fldCharType="begin"/>
        </w:r>
        <w:r>
          <w:instrText xml:space="preserve"> PAGEREF _Toc25166 \h </w:instrText>
        </w:r>
        <w:r>
          <w:fldChar w:fldCharType="separate"/>
        </w:r>
        <w:r>
          <w:t>3</w:t>
        </w:r>
        <w:r>
          <w:fldChar w:fldCharType="end"/>
        </w:r>
      </w:hyperlink>
    </w:p>
    <w:p>
      <w:pPr>
        <w:pStyle w:val="TOC1"/>
        <w:tabs>
          <w:tab w:val="right" w:leader="dot" w:pos="8306"/>
        </w:tabs>
      </w:pPr>
      <w:hyperlink w:anchor="_Toc2410" w:history="1">
        <w:r>
          <w:rPr>
            <w:rFonts w:ascii="仿宋" w:eastAsia="仿宋" w:hAnsi="仿宋" w:cs="仿宋" w:hint="eastAsia"/>
            <w:lang w:eastAsia="zh-CN"/>
          </w:rPr>
          <w:t>一、胃肠解痉药项目危机管理</w:t>
        </w:r>
        <w:r>
          <w:tab/>
        </w:r>
        <w:r>
          <w:fldChar w:fldCharType="begin"/>
        </w:r>
        <w:r>
          <w:instrText xml:space="preserve"> PAGEREF _Toc2410 \h </w:instrText>
        </w:r>
        <w:r>
          <w:fldChar w:fldCharType="separate"/>
        </w:r>
        <w:r>
          <w:t>3</w:t>
        </w:r>
        <w:r>
          <w:fldChar w:fldCharType="end"/>
        </w:r>
      </w:hyperlink>
    </w:p>
    <w:p>
      <w:pPr>
        <w:pStyle w:val="TOC2"/>
        <w:tabs>
          <w:tab w:val="right" w:leader="dot" w:pos="8306"/>
        </w:tabs>
      </w:pPr>
      <w:hyperlink w:anchor="_Toc30811" w:history="1">
        <w:r>
          <w:rPr>
            <w:rFonts w:ascii="仿宋" w:eastAsia="仿宋" w:hAnsi="仿宋" w:cs="仿宋" w:hint="eastAsia"/>
            <w:lang w:eastAsia="zh-CN"/>
          </w:rPr>
          <w:t>(一)、危机预警与识别</w:t>
        </w:r>
        <w:r>
          <w:tab/>
        </w:r>
        <w:r>
          <w:fldChar w:fldCharType="begin"/>
        </w:r>
        <w:r>
          <w:instrText xml:space="preserve"> PAGEREF _Toc30811 \h </w:instrText>
        </w:r>
        <w:r>
          <w:fldChar w:fldCharType="separate"/>
        </w:r>
        <w:r>
          <w:t>3</w:t>
        </w:r>
        <w:r>
          <w:fldChar w:fldCharType="end"/>
        </w:r>
      </w:hyperlink>
    </w:p>
    <w:p>
      <w:pPr>
        <w:pStyle w:val="TOC2"/>
        <w:tabs>
          <w:tab w:val="right" w:leader="dot" w:pos="8306"/>
        </w:tabs>
      </w:pPr>
      <w:hyperlink w:anchor="_Toc3758" w:history="1">
        <w:r>
          <w:rPr>
            <w:rFonts w:ascii="仿宋" w:eastAsia="仿宋" w:hAnsi="仿宋" w:cs="仿宋" w:hint="eastAsia"/>
            <w:lang w:eastAsia="zh-CN"/>
          </w:rPr>
          <w:t>(二)、危机应对与恢复</w:t>
        </w:r>
        <w:r>
          <w:tab/>
        </w:r>
        <w:r>
          <w:fldChar w:fldCharType="begin"/>
        </w:r>
        <w:r>
          <w:instrText xml:space="preserve"> PAGEREF _Toc3758 \h </w:instrText>
        </w:r>
        <w:r>
          <w:fldChar w:fldCharType="separate"/>
        </w:r>
        <w:r>
          <w:t>4</w:t>
        </w:r>
        <w:r>
          <w:fldChar w:fldCharType="end"/>
        </w:r>
      </w:hyperlink>
    </w:p>
    <w:p>
      <w:pPr>
        <w:pStyle w:val="TOC1"/>
        <w:tabs>
          <w:tab w:val="right" w:leader="dot" w:pos="8306"/>
        </w:tabs>
      </w:pPr>
      <w:hyperlink w:anchor="_Toc12914" w:history="1">
        <w:r>
          <w:rPr>
            <w:rFonts w:ascii="仿宋" w:eastAsia="仿宋" w:hAnsi="仿宋" w:cs="仿宋" w:hint="eastAsia"/>
            <w:lang w:eastAsia="zh-CN"/>
          </w:rPr>
          <w:t>二、胃肠解痉药项目文档管理</w:t>
        </w:r>
        <w:r>
          <w:tab/>
        </w:r>
        <w:r>
          <w:fldChar w:fldCharType="begin"/>
        </w:r>
        <w:r>
          <w:instrText xml:space="preserve"> PAGEREF _Toc12914 \h </w:instrText>
        </w:r>
        <w:r>
          <w:fldChar w:fldCharType="separate"/>
        </w:r>
        <w:r>
          <w:t>5</w:t>
        </w:r>
        <w:r>
          <w:fldChar w:fldCharType="end"/>
        </w:r>
      </w:hyperlink>
    </w:p>
    <w:p>
      <w:pPr>
        <w:pStyle w:val="TOC2"/>
        <w:tabs>
          <w:tab w:val="right" w:leader="dot" w:pos="8306"/>
        </w:tabs>
      </w:pPr>
      <w:hyperlink w:anchor="_Toc8798" w:history="1">
        <w:r>
          <w:rPr>
            <w:rFonts w:ascii="仿宋" w:eastAsia="仿宋" w:hAnsi="仿宋" w:cs="仿宋" w:hint="eastAsia"/>
            <w:lang w:eastAsia="zh-CN"/>
          </w:rPr>
          <w:t>(一)、文档编制与审查</w:t>
        </w:r>
        <w:r>
          <w:tab/>
        </w:r>
        <w:r>
          <w:fldChar w:fldCharType="begin"/>
        </w:r>
        <w:r>
          <w:instrText xml:space="preserve"> PAGEREF _Toc8798 \h </w:instrText>
        </w:r>
        <w:r>
          <w:fldChar w:fldCharType="separate"/>
        </w:r>
        <w:r>
          <w:t>5</w:t>
        </w:r>
        <w:r>
          <w:fldChar w:fldCharType="end"/>
        </w:r>
      </w:hyperlink>
    </w:p>
    <w:p>
      <w:pPr>
        <w:pStyle w:val="TOC2"/>
        <w:tabs>
          <w:tab w:val="right" w:leader="dot" w:pos="8306"/>
        </w:tabs>
      </w:pPr>
      <w:hyperlink w:anchor="_Toc21152" w:history="1">
        <w:r>
          <w:rPr>
            <w:rFonts w:ascii="仿宋" w:eastAsia="仿宋" w:hAnsi="仿宋" w:cs="仿宋" w:hint="eastAsia"/>
            <w:lang w:eastAsia="zh-CN"/>
          </w:rPr>
          <w:t>(二)、文档发布与分发</w:t>
        </w:r>
        <w:r>
          <w:tab/>
        </w:r>
        <w:r>
          <w:fldChar w:fldCharType="begin"/>
        </w:r>
        <w:r>
          <w:instrText xml:space="preserve"> PAGEREF _Toc21152 \h </w:instrText>
        </w:r>
        <w:r>
          <w:fldChar w:fldCharType="separate"/>
        </w:r>
        <w:r>
          <w:t>7</w:t>
        </w:r>
        <w:r>
          <w:fldChar w:fldCharType="end"/>
        </w:r>
      </w:hyperlink>
    </w:p>
    <w:p>
      <w:pPr>
        <w:pStyle w:val="TOC2"/>
        <w:tabs>
          <w:tab w:val="right" w:leader="dot" w:pos="8306"/>
        </w:tabs>
      </w:pPr>
      <w:hyperlink w:anchor="_Toc19640" w:history="1">
        <w:r>
          <w:rPr>
            <w:rFonts w:ascii="仿宋" w:eastAsia="仿宋" w:hAnsi="仿宋" w:cs="仿宋" w:hint="eastAsia"/>
            <w:lang w:eastAsia="zh-CN"/>
          </w:rPr>
          <w:t>(三)、文档存档与归档</w:t>
        </w:r>
        <w:r>
          <w:tab/>
        </w:r>
        <w:r>
          <w:fldChar w:fldCharType="begin"/>
        </w:r>
        <w:r>
          <w:instrText xml:space="preserve"> PAGEREF _Toc19640 \h </w:instrText>
        </w:r>
        <w:r>
          <w:fldChar w:fldCharType="separate"/>
        </w:r>
        <w:r>
          <w:t>8</w:t>
        </w:r>
        <w:r>
          <w:fldChar w:fldCharType="end"/>
        </w:r>
      </w:hyperlink>
    </w:p>
    <w:p>
      <w:pPr>
        <w:pStyle w:val="TOC1"/>
        <w:tabs>
          <w:tab w:val="right" w:leader="dot" w:pos="8306"/>
        </w:tabs>
      </w:pPr>
      <w:hyperlink w:anchor="_Toc23815" w:history="1">
        <w:r>
          <w:rPr>
            <w:rFonts w:ascii="仿宋" w:eastAsia="仿宋" w:hAnsi="仿宋" w:cs="仿宋" w:hint="eastAsia"/>
            <w:lang w:eastAsia="zh-CN"/>
          </w:rPr>
          <w:t>三、胃肠解痉药项目选址可行性分析</w:t>
        </w:r>
        <w:r>
          <w:tab/>
        </w:r>
        <w:r>
          <w:fldChar w:fldCharType="begin"/>
        </w:r>
        <w:r>
          <w:instrText xml:space="preserve"> PAGEREF _Toc23815 \h </w:instrText>
        </w:r>
        <w:r>
          <w:fldChar w:fldCharType="separate"/>
        </w:r>
        <w:r>
          <w:t>9</w:t>
        </w:r>
        <w:r>
          <w:fldChar w:fldCharType="end"/>
        </w:r>
      </w:hyperlink>
    </w:p>
    <w:p>
      <w:pPr>
        <w:pStyle w:val="TOC2"/>
        <w:tabs>
          <w:tab w:val="right" w:leader="dot" w:pos="8306"/>
        </w:tabs>
      </w:pPr>
      <w:hyperlink w:anchor="_Toc4808" w:history="1">
        <w:r>
          <w:rPr>
            <w:rFonts w:ascii="仿宋" w:eastAsia="仿宋" w:hAnsi="仿宋" w:cs="仿宋" w:hint="eastAsia"/>
            <w:lang w:eastAsia="zh-CN"/>
          </w:rPr>
          <w:t>(一)、胃肠解痉药项目选址</w:t>
        </w:r>
        <w:r>
          <w:tab/>
        </w:r>
        <w:r>
          <w:fldChar w:fldCharType="begin"/>
        </w:r>
        <w:r>
          <w:instrText xml:space="preserve"> PAGEREF _Toc4808 \h </w:instrText>
        </w:r>
        <w:r>
          <w:fldChar w:fldCharType="separate"/>
        </w:r>
        <w:r>
          <w:t>9</w:t>
        </w:r>
        <w:r>
          <w:fldChar w:fldCharType="end"/>
        </w:r>
      </w:hyperlink>
    </w:p>
    <w:p>
      <w:pPr>
        <w:pStyle w:val="TOC2"/>
        <w:tabs>
          <w:tab w:val="right" w:leader="dot" w:pos="8306"/>
        </w:tabs>
      </w:pPr>
      <w:hyperlink w:anchor="_Toc22058" w:history="1">
        <w:r>
          <w:rPr>
            <w:rFonts w:ascii="仿宋" w:eastAsia="仿宋" w:hAnsi="仿宋" w:cs="仿宋" w:hint="eastAsia"/>
            <w:lang w:eastAsia="zh-CN"/>
          </w:rPr>
          <w:t>(二)、用地控制指标</w:t>
        </w:r>
        <w:r>
          <w:tab/>
        </w:r>
        <w:r>
          <w:fldChar w:fldCharType="begin"/>
        </w:r>
        <w:r>
          <w:instrText xml:space="preserve"> PAGEREF _Toc22058 \h </w:instrText>
        </w:r>
        <w:r>
          <w:fldChar w:fldCharType="separate"/>
        </w:r>
        <w:r>
          <w:t>9</w:t>
        </w:r>
        <w:r>
          <w:fldChar w:fldCharType="end"/>
        </w:r>
      </w:hyperlink>
    </w:p>
    <w:p>
      <w:pPr>
        <w:pStyle w:val="TOC2"/>
        <w:tabs>
          <w:tab w:val="right" w:leader="dot" w:pos="8306"/>
        </w:tabs>
      </w:pPr>
      <w:hyperlink w:anchor="_Toc21511" w:history="1">
        <w:r>
          <w:rPr>
            <w:rFonts w:ascii="仿宋" w:eastAsia="仿宋" w:hAnsi="仿宋" w:cs="仿宋" w:hint="eastAsia"/>
            <w:lang w:eastAsia="zh-CN"/>
          </w:rPr>
          <w:t>(三)、节约用地措施</w:t>
        </w:r>
        <w:r>
          <w:tab/>
        </w:r>
        <w:r>
          <w:fldChar w:fldCharType="begin"/>
        </w:r>
        <w:r>
          <w:instrText xml:space="preserve"> PAGEREF _Toc21511 \h </w:instrText>
        </w:r>
        <w:r>
          <w:fldChar w:fldCharType="separate"/>
        </w:r>
        <w:r>
          <w:t>11</w:t>
        </w:r>
        <w:r>
          <w:fldChar w:fldCharType="end"/>
        </w:r>
      </w:hyperlink>
    </w:p>
    <w:p>
      <w:pPr>
        <w:pStyle w:val="TOC2"/>
        <w:tabs>
          <w:tab w:val="right" w:leader="dot" w:pos="8306"/>
        </w:tabs>
      </w:pPr>
      <w:hyperlink w:anchor="_Toc24730" w:history="1">
        <w:r>
          <w:rPr>
            <w:rFonts w:ascii="仿宋" w:eastAsia="仿宋" w:hAnsi="仿宋" w:cs="仿宋" w:hint="eastAsia"/>
            <w:lang w:eastAsia="zh-CN"/>
          </w:rPr>
          <w:t>(四)、总图布置方案</w:t>
        </w:r>
        <w:r>
          <w:tab/>
        </w:r>
        <w:r>
          <w:fldChar w:fldCharType="begin"/>
        </w:r>
        <w:r>
          <w:instrText xml:space="preserve"> PAGEREF _Toc24730 \h </w:instrText>
        </w:r>
        <w:r>
          <w:fldChar w:fldCharType="separate"/>
        </w:r>
        <w:r>
          <w:t>12</w:t>
        </w:r>
        <w:r>
          <w:fldChar w:fldCharType="end"/>
        </w:r>
      </w:hyperlink>
    </w:p>
    <w:p>
      <w:pPr>
        <w:pStyle w:val="TOC2"/>
        <w:tabs>
          <w:tab w:val="right" w:leader="dot" w:pos="8306"/>
        </w:tabs>
      </w:pPr>
      <w:hyperlink w:anchor="_Toc19919" w:history="1">
        <w:r>
          <w:rPr>
            <w:rFonts w:ascii="仿宋" w:eastAsia="仿宋" w:hAnsi="仿宋" w:cs="仿宋" w:hint="eastAsia"/>
            <w:lang w:eastAsia="zh-CN"/>
          </w:rPr>
          <w:t>(五)、选址综合评价</w:t>
        </w:r>
        <w:r>
          <w:tab/>
        </w:r>
        <w:r>
          <w:fldChar w:fldCharType="begin"/>
        </w:r>
        <w:r>
          <w:instrText xml:space="preserve"> PAGEREF _Toc19919 \h </w:instrText>
        </w:r>
        <w:r>
          <w:fldChar w:fldCharType="separate"/>
        </w:r>
        <w:r>
          <w:t>13</w:t>
        </w:r>
        <w:r>
          <w:fldChar w:fldCharType="end"/>
        </w:r>
      </w:hyperlink>
    </w:p>
    <w:p>
      <w:pPr>
        <w:pStyle w:val="TOC1"/>
        <w:tabs>
          <w:tab w:val="right" w:leader="dot" w:pos="8306"/>
        </w:tabs>
      </w:pPr>
      <w:hyperlink w:anchor="_Toc7440" w:history="1">
        <w:r>
          <w:rPr>
            <w:rFonts w:ascii="仿宋" w:eastAsia="仿宋" w:hAnsi="仿宋" w:cs="仿宋" w:hint="eastAsia"/>
            <w:lang w:eastAsia="zh-CN"/>
          </w:rPr>
          <w:t>四、胃肠解痉药项目建设单位说明</w:t>
        </w:r>
        <w:r>
          <w:tab/>
        </w:r>
        <w:r>
          <w:fldChar w:fldCharType="begin"/>
        </w:r>
        <w:r>
          <w:instrText xml:space="preserve"> PAGEREF _Toc7440 \h </w:instrText>
        </w:r>
        <w:r>
          <w:fldChar w:fldCharType="separate"/>
        </w:r>
        <w:r>
          <w:t>14</w:t>
        </w:r>
        <w:r>
          <w:fldChar w:fldCharType="end"/>
        </w:r>
      </w:hyperlink>
    </w:p>
    <w:p>
      <w:pPr>
        <w:pStyle w:val="TOC2"/>
        <w:tabs>
          <w:tab w:val="right" w:leader="dot" w:pos="8306"/>
        </w:tabs>
      </w:pPr>
      <w:hyperlink w:anchor="_Toc15263" w:history="1">
        <w:r>
          <w:rPr>
            <w:rFonts w:ascii="仿宋" w:eastAsia="仿宋" w:hAnsi="仿宋" w:cs="仿宋" w:hint="eastAsia"/>
            <w:lang w:eastAsia="zh-CN"/>
          </w:rPr>
          <w:t>(一)、胃肠解痉药项目承办单位基本情况</w:t>
        </w:r>
        <w:r>
          <w:tab/>
        </w:r>
        <w:r>
          <w:fldChar w:fldCharType="begin"/>
        </w:r>
        <w:r>
          <w:instrText xml:space="preserve"> PAGEREF _Toc15263 \h </w:instrText>
        </w:r>
        <w:r>
          <w:fldChar w:fldCharType="separate"/>
        </w:r>
        <w:r>
          <w:t>14</w:t>
        </w:r>
        <w:r>
          <w:fldChar w:fldCharType="end"/>
        </w:r>
      </w:hyperlink>
    </w:p>
    <w:p>
      <w:pPr>
        <w:pStyle w:val="TOC2"/>
        <w:tabs>
          <w:tab w:val="right" w:leader="dot" w:pos="8306"/>
        </w:tabs>
      </w:pPr>
      <w:hyperlink w:anchor="_Toc2094" w:history="1">
        <w:r>
          <w:rPr>
            <w:rFonts w:ascii="仿宋" w:eastAsia="仿宋" w:hAnsi="仿宋" w:cs="仿宋" w:hint="eastAsia"/>
            <w:lang w:eastAsia="zh-CN"/>
          </w:rPr>
          <w:t>(二)、公司经济效益分析</w:t>
        </w:r>
        <w:r>
          <w:tab/>
        </w:r>
        <w:r>
          <w:fldChar w:fldCharType="begin"/>
        </w:r>
        <w:r>
          <w:instrText xml:space="preserve"> PAGEREF _Toc2094 \h </w:instrText>
        </w:r>
        <w:r>
          <w:fldChar w:fldCharType="separate"/>
        </w:r>
        <w:r>
          <w:t>15</w:t>
        </w:r>
        <w:r>
          <w:fldChar w:fldCharType="end"/>
        </w:r>
      </w:hyperlink>
    </w:p>
    <w:p>
      <w:pPr>
        <w:pStyle w:val="TOC1"/>
        <w:tabs>
          <w:tab w:val="right" w:leader="dot" w:pos="8306"/>
        </w:tabs>
      </w:pPr>
      <w:hyperlink w:anchor="_Toc574" w:history="1">
        <w:r>
          <w:rPr>
            <w:rFonts w:ascii="仿宋" w:eastAsia="仿宋" w:hAnsi="仿宋" w:cs="仿宋" w:hint="eastAsia"/>
            <w:lang w:eastAsia="zh-CN"/>
          </w:rPr>
          <w:t>五、产品规划分析</w:t>
        </w:r>
        <w:r>
          <w:tab/>
        </w:r>
        <w:r>
          <w:fldChar w:fldCharType="begin"/>
        </w:r>
        <w:r>
          <w:instrText xml:space="preserve"> PAGEREF _Toc574 \h </w:instrText>
        </w:r>
        <w:r>
          <w:fldChar w:fldCharType="separate"/>
        </w:r>
        <w:r>
          <w:t>16</w:t>
        </w:r>
        <w:r>
          <w:fldChar w:fldCharType="end"/>
        </w:r>
      </w:hyperlink>
    </w:p>
    <w:p>
      <w:pPr>
        <w:pStyle w:val="TOC2"/>
        <w:tabs>
          <w:tab w:val="right" w:leader="dot" w:pos="8306"/>
        </w:tabs>
      </w:pPr>
      <w:hyperlink w:anchor="_Toc11139" w:history="1">
        <w:r>
          <w:rPr>
            <w:rFonts w:ascii="仿宋" w:eastAsia="仿宋" w:hAnsi="仿宋" w:cs="仿宋" w:hint="eastAsia"/>
            <w:lang w:eastAsia="zh-CN"/>
          </w:rPr>
          <w:t>(一)、产品规划</w:t>
        </w:r>
        <w:r>
          <w:tab/>
        </w:r>
        <w:r>
          <w:fldChar w:fldCharType="begin"/>
        </w:r>
        <w:r>
          <w:instrText xml:space="preserve"> PAGEREF _Toc11139 \h </w:instrText>
        </w:r>
        <w:r>
          <w:fldChar w:fldCharType="separate"/>
        </w:r>
        <w:r>
          <w:t>16</w:t>
        </w:r>
        <w:r>
          <w:fldChar w:fldCharType="end"/>
        </w:r>
      </w:hyperlink>
    </w:p>
    <w:p>
      <w:pPr>
        <w:pStyle w:val="TOC2"/>
        <w:tabs>
          <w:tab w:val="right" w:leader="dot" w:pos="8306"/>
        </w:tabs>
      </w:pPr>
      <w:hyperlink w:anchor="_Toc1347" w:history="1">
        <w:r>
          <w:rPr>
            <w:rFonts w:ascii="仿宋" w:eastAsia="仿宋" w:hAnsi="仿宋" w:cs="仿宋" w:hint="eastAsia"/>
            <w:lang w:eastAsia="zh-CN"/>
          </w:rPr>
          <w:t>(二)、建设规模</w:t>
        </w:r>
        <w:r>
          <w:tab/>
        </w:r>
        <w:r>
          <w:fldChar w:fldCharType="begin"/>
        </w:r>
        <w:r>
          <w:instrText xml:space="preserve"> PAGEREF _Toc1347 \h </w:instrText>
        </w:r>
        <w:r>
          <w:fldChar w:fldCharType="separate"/>
        </w:r>
        <w:r>
          <w:t>16</w:t>
        </w:r>
        <w:r>
          <w:fldChar w:fldCharType="end"/>
        </w:r>
      </w:hyperlink>
    </w:p>
    <w:p>
      <w:pPr>
        <w:pStyle w:val="TOC1"/>
        <w:tabs>
          <w:tab w:val="right" w:leader="dot" w:pos="8306"/>
        </w:tabs>
      </w:pPr>
      <w:hyperlink w:anchor="_Toc25484" w:history="1">
        <w:r>
          <w:rPr>
            <w:rFonts w:ascii="仿宋" w:eastAsia="仿宋" w:hAnsi="仿宋" w:cs="仿宋" w:hint="eastAsia"/>
            <w:lang w:eastAsia="zh-CN"/>
          </w:rPr>
          <w:t>六、工艺说明</w:t>
        </w:r>
        <w:r>
          <w:tab/>
        </w:r>
        <w:r>
          <w:fldChar w:fldCharType="begin"/>
        </w:r>
        <w:r>
          <w:instrText xml:space="preserve"> PAGEREF _Toc25484 \h </w:instrText>
        </w:r>
        <w:r>
          <w:fldChar w:fldCharType="separate"/>
        </w:r>
        <w:r>
          <w:t>18</w:t>
        </w:r>
        <w:r>
          <w:fldChar w:fldCharType="end"/>
        </w:r>
      </w:hyperlink>
    </w:p>
    <w:p>
      <w:pPr>
        <w:pStyle w:val="TOC2"/>
        <w:tabs>
          <w:tab w:val="right" w:leader="dot" w:pos="8306"/>
        </w:tabs>
      </w:pPr>
      <w:hyperlink w:anchor="_Toc392" w:history="1">
        <w:r>
          <w:rPr>
            <w:rFonts w:ascii="仿宋" w:eastAsia="仿宋" w:hAnsi="仿宋" w:cs="仿宋" w:hint="eastAsia"/>
            <w:lang w:eastAsia="zh-CN"/>
          </w:rPr>
          <w:t>(一)、技术管理特点</w:t>
        </w:r>
        <w:r>
          <w:tab/>
        </w:r>
        <w:r>
          <w:fldChar w:fldCharType="begin"/>
        </w:r>
        <w:r>
          <w:instrText xml:space="preserve"> PAGEREF _Toc392 \h </w:instrText>
        </w:r>
        <w:r>
          <w:fldChar w:fldCharType="separate"/>
        </w:r>
        <w:r>
          <w:t>18</w:t>
        </w:r>
        <w:r>
          <w:fldChar w:fldCharType="end"/>
        </w:r>
      </w:hyperlink>
    </w:p>
    <w:p>
      <w:pPr>
        <w:pStyle w:val="TOC2"/>
        <w:tabs>
          <w:tab w:val="right" w:leader="dot" w:pos="8306"/>
        </w:tabs>
      </w:pPr>
      <w:hyperlink w:anchor="_Toc19132" w:history="1">
        <w:r>
          <w:rPr>
            <w:rFonts w:ascii="仿宋" w:eastAsia="仿宋" w:hAnsi="仿宋" w:cs="仿宋" w:hint="eastAsia"/>
            <w:lang w:eastAsia="zh-CN"/>
          </w:rPr>
          <w:t>(二)、胃肠解痉药项目工艺技术设计方案</w:t>
        </w:r>
        <w:r>
          <w:tab/>
        </w:r>
        <w:r>
          <w:fldChar w:fldCharType="begin"/>
        </w:r>
        <w:r>
          <w:instrText xml:space="preserve"> PAGEREF _Toc19132 \h </w:instrText>
        </w:r>
        <w:r>
          <w:fldChar w:fldCharType="separate"/>
        </w:r>
        <w:r>
          <w:t>19</w:t>
        </w:r>
        <w:r>
          <w:fldChar w:fldCharType="end"/>
        </w:r>
      </w:hyperlink>
    </w:p>
    <w:p>
      <w:pPr>
        <w:pStyle w:val="TOC2"/>
        <w:tabs>
          <w:tab w:val="right" w:leader="dot" w:pos="8306"/>
        </w:tabs>
      </w:pPr>
      <w:hyperlink w:anchor="_Toc23701" w:history="1">
        <w:r>
          <w:rPr>
            <w:rFonts w:ascii="仿宋" w:eastAsia="仿宋" w:hAnsi="仿宋" w:cs="仿宋" w:hint="eastAsia"/>
            <w:lang w:eastAsia="zh-CN"/>
          </w:rPr>
          <w:t>(三)、设备选型方案</w:t>
        </w:r>
        <w:r>
          <w:tab/>
        </w:r>
        <w:r>
          <w:fldChar w:fldCharType="begin"/>
        </w:r>
        <w:r>
          <w:instrText xml:space="preserve"> PAGEREF _Toc23701 \h </w:instrText>
        </w:r>
        <w:r>
          <w:fldChar w:fldCharType="separate"/>
        </w:r>
        <w:r>
          <w:t>20</w:t>
        </w:r>
        <w:r>
          <w:fldChar w:fldCharType="end"/>
        </w:r>
      </w:hyperlink>
    </w:p>
    <w:p>
      <w:pPr>
        <w:pStyle w:val="TOC1"/>
        <w:tabs>
          <w:tab w:val="right" w:leader="dot" w:pos="8306"/>
        </w:tabs>
      </w:pPr>
      <w:hyperlink w:anchor="_Toc6618" w:history="1">
        <w:r>
          <w:rPr>
            <w:rFonts w:ascii="仿宋" w:eastAsia="仿宋" w:hAnsi="仿宋" w:cs="仿宋" w:hint="eastAsia"/>
            <w:lang w:eastAsia="zh-CN"/>
          </w:rPr>
          <w:t>七、生产安全保护</w:t>
        </w:r>
        <w:r>
          <w:tab/>
        </w:r>
        <w:r>
          <w:fldChar w:fldCharType="begin"/>
        </w:r>
        <w:r>
          <w:instrText xml:space="preserve"> PAGEREF _Toc6618 \h </w:instrText>
        </w:r>
        <w:r>
          <w:fldChar w:fldCharType="separate"/>
        </w:r>
        <w:r>
          <w:t>21</w:t>
        </w:r>
        <w:r>
          <w:fldChar w:fldCharType="end"/>
        </w:r>
      </w:hyperlink>
    </w:p>
    <w:p>
      <w:pPr>
        <w:pStyle w:val="TOC2"/>
        <w:tabs>
          <w:tab w:val="right" w:leader="dot" w:pos="8306"/>
        </w:tabs>
      </w:pPr>
      <w:hyperlink w:anchor="_Toc6154" w:history="1">
        <w:r>
          <w:rPr>
            <w:rFonts w:ascii="仿宋" w:eastAsia="仿宋" w:hAnsi="仿宋" w:cs="仿宋" w:hint="eastAsia"/>
            <w:lang w:eastAsia="zh-CN"/>
          </w:rPr>
          <w:t>(一)、消防安全</w:t>
        </w:r>
        <w:r>
          <w:tab/>
        </w:r>
        <w:r>
          <w:fldChar w:fldCharType="begin"/>
        </w:r>
        <w:r>
          <w:instrText xml:space="preserve"> PAGEREF _Toc6154 \h </w:instrText>
        </w:r>
        <w:r>
          <w:fldChar w:fldCharType="separate"/>
        </w:r>
        <w:r>
          <w:t>21</w:t>
        </w:r>
        <w:r>
          <w:fldChar w:fldCharType="end"/>
        </w:r>
      </w:hyperlink>
    </w:p>
    <w:p>
      <w:pPr>
        <w:pStyle w:val="TOC2"/>
        <w:tabs>
          <w:tab w:val="right" w:leader="dot" w:pos="8306"/>
        </w:tabs>
      </w:pPr>
      <w:hyperlink w:anchor="_Toc4147" w:history="1">
        <w:r>
          <w:rPr>
            <w:rFonts w:ascii="仿宋" w:eastAsia="仿宋" w:hAnsi="仿宋" w:cs="仿宋" w:hint="eastAsia"/>
            <w:lang w:eastAsia="zh-CN"/>
          </w:rPr>
          <w:t>(二)、防火防爆总图布置措施</w:t>
        </w:r>
        <w:r>
          <w:tab/>
        </w:r>
        <w:r>
          <w:fldChar w:fldCharType="begin"/>
        </w:r>
        <w:r>
          <w:instrText xml:space="preserve"> PAGEREF _Toc4147 \h </w:instrText>
        </w:r>
        <w:r>
          <w:fldChar w:fldCharType="separate"/>
        </w:r>
        <w:r>
          <w:t>23</w:t>
        </w:r>
        <w:r>
          <w:fldChar w:fldCharType="end"/>
        </w:r>
      </w:hyperlink>
    </w:p>
    <w:p>
      <w:pPr>
        <w:pStyle w:val="TOC2"/>
        <w:tabs>
          <w:tab w:val="right" w:leader="dot" w:pos="8306"/>
        </w:tabs>
      </w:pPr>
      <w:hyperlink w:anchor="_Toc20864" w:history="1">
        <w:r>
          <w:rPr>
            <w:rFonts w:ascii="仿宋" w:eastAsia="仿宋" w:hAnsi="仿宋" w:cs="仿宋" w:hint="eastAsia"/>
            <w:lang w:eastAsia="zh-CN"/>
          </w:rPr>
          <w:t>(三)、自然灾害防范措施</w:t>
        </w:r>
        <w:r>
          <w:tab/>
        </w:r>
        <w:r>
          <w:fldChar w:fldCharType="begin"/>
        </w:r>
        <w:r>
          <w:instrText xml:space="preserve"> PAGEREF _Toc20864 \h </w:instrText>
        </w:r>
        <w:r>
          <w:fldChar w:fldCharType="separate"/>
        </w:r>
        <w:r>
          <w:t>24</w:t>
        </w:r>
        <w:r>
          <w:fldChar w:fldCharType="end"/>
        </w:r>
      </w:hyperlink>
    </w:p>
    <w:p>
      <w:pPr>
        <w:pStyle w:val="TOC2"/>
        <w:tabs>
          <w:tab w:val="right" w:leader="dot" w:pos="8306"/>
        </w:tabs>
      </w:pPr>
      <w:hyperlink w:anchor="_Toc19055" w:history="1">
        <w:r>
          <w:rPr>
            <w:rFonts w:ascii="仿宋" w:eastAsia="仿宋" w:hAnsi="仿宋" w:cs="仿宋" w:hint="eastAsia"/>
            <w:lang w:eastAsia="zh-CN"/>
          </w:rPr>
          <w:t>(四)、安全色及安全标志使用要求</w:t>
        </w:r>
        <w:r>
          <w:tab/>
        </w:r>
        <w:r>
          <w:fldChar w:fldCharType="begin"/>
        </w:r>
        <w:r>
          <w:instrText xml:space="preserve"> PAGEREF _Toc19055 \h </w:instrText>
        </w:r>
        <w:r>
          <w:fldChar w:fldCharType="separate"/>
        </w:r>
        <w:r>
          <w:t>25</w:t>
        </w:r>
        <w:r>
          <w:fldChar w:fldCharType="end"/>
        </w:r>
      </w:hyperlink>
    </w:p>
    <w:p>
      <w:pPr>
        <w:pStyle w:val="TOC2"/>
        <w:tabs>
          <w:tab w:val="right" w:leader="dot" w:pos="8306"/>
        </w:tabs>
      </w:pPr>
      <w:hyperlink w:anchor="_Toc14991" w:history="1">
        <w:r>
          <w:rPr>
            <w:rFonts w:ascii="仿宋" w:eastAsia="仿宋" w:hAnsi="仿宋" w:cs="仿宋" w:hint="eastAsia"/>
            <w:lang w:eastAsia="zh-CN"/>
          </w:rPr>
          <w:t>(五)、防尘防毒措施</w:t>
        </w:r>
        <w:r>
          <w:tab/>
        </w:r>
        <w:r>
          <w:fldChar w:fldCharType="begin"/>
        </w:r>
        <w:r>
          <w:instrText xml:space="preserve"> PAGEREF _Toc14991 \h </w:instrText>
        </w:r>
        <w:r>
          <w:fldChar w:fldCharType="separate"/>
        </w:r>
        <w:r>
          <w:t>26</w:t>
        </w:r>
        <w:r>
          <w:fldChar w:fldCharType="end"/>
        </w:r>
      </w:hyperlink>
    </w:p>
    <w:p>
      <w:pPr>
        <w:pStyle w:val="TOC2"/>
        <w:tabs>
          <w:tab w:val="right" w:leader="dot" w:pos="8306"/>
        </w:tabs>
      </w:pPr>
      <w:hyperlink w:anchor="_Toc25874" w:history="1">
        <w:r>
          <w:rPr>
            <w:rFonts w:ascii="仿宋" w:eastAsia="仿宋" w:hAnsi="仿宋" w:cs="仿宋" w:hint="eastAsia"/>
            <w:lang w:eastAsia="zh-CN"/>
          </w:rPr>
          <w:t>(六)、防静电、触电防护及防雷措施</w:t>
        </w:r>
        <w:r>
          <w:tab/>
        </w:r>
        <w:r>
          <w:fldChar w:fldCharType="begin"/>
        </w:r>
        <w:r>
          <w:instrText xml:space="preserve"> PAGEREF _Toc25874 \h </w:instrText>
        </w:r>
        <w:r>
          <w:fldChar w:fldCharType="separate"/>
        </w:r>
        <w:r>
          <w:t>26</w:t>
        </w:r>
        <w:r>
          <w:fldChar w:fldCharType="end"/>
        </w:r>
      </w:hyperlink>
    </w:p>
    <w:p>
      <w:pPr>
        <w:pStyle w:val="TOC2"/>
        <w:tabs>
          <w:tab w:val="right" w:leader="dot" w:pos="8306"/>
        </w:tabs>
      </w:pPr>
      <w:hyperlink w:anchor="_Toc4563" w:history="1">
        <w:r>
          <w:rPr>
            <w:rFonts w:ascii="仿宋" w:eastAsia="仿宋" w:hAnsi="仿宋" w:cs="仿宋" w:hint="eastAsia"/>
            <w:lang w:eastAsia="zh-CN"/>
          </w:rPr>
          <w:t>(七)、机械设备安全保障措施</w:t>
        </w:r>
        <w:r>
          <w:tab/>
        </w:r>
        <w:r>
          <w:fldChar w:fldCharType="begin"/>
        </w:r>
        <w:r>
          <w:instrText xml:space="preserve"> PAGEREF _Toc4563 \h </w:instrText>
        </w:r>
        <w:r>
          <w:fldChar w:fldCharType="separate"/>
        </w:r>
        <w:r>
          <w:t>28</w:t>
        </w:r>
        <w:r>
          <w:fldChar w:fldCharType="end"/>
        </w:r>
      </w:hyperlink>
    </w:p>
    <w:p>
      <w:pPr>
        <w:pStyle w:val="TOC1"/>
        <w:tabs>
          <w:tab w:val="right" w:leader="dot" w:pos="8306"/>
        </w:tabs>
      </w:pPr>
      <w:hyperlink w:anchor="_Toc28646" w:history="1">
        <w:r>
          <w:rPr>
            <w:rFonts w:ascii="仿宋" w:eastAsia="仿宋" w:hAnsi="仿宋" w:cs="仿宋" w:hint="eastAsia"/>
            <w:lang w:eastAsia="zh-CN"/>
          </w:rPr>
          <w:t>八、胃肠解痉药项目创新与研发</w:t>
        </w:r>
        <w:r>
          <w:tab/>
        </w:r>
        <w:r>
          <w:fldChar w:fldCharType="begin"/>
        </w:r>
        <w:r>
          <w:instrText xml:space="preserve"> PAGEREF _Toc28646 \h </w:instrText>
        </w:r>
        <w:r>
          <w:fldChar w:fldCharType="separate"/>
        </w:r>
        <w:r>
          <w:t>29</w:t>
        </w:r>
        <w:r>
          <w:fldChar w:fldCharType="end"/>
        </w:r>
      </w:hyperlink>
    </w:p>
    <w:p>
      <w:pPr>
        <w:pStyle w:val="TOC2"/>
        <w:tabs>
          <w:tab w:val="right" w:leader="dot" w:pos="8306"/>
        </w:tabs>
      </w:pPr>
      <w:hyperlink w:anchor="_Toc11545" w:history="1">
        <w:r>
          <w:rPr>
            <w:rFonts w:ascii="仿宋" w:eastAsia="仿宋" w:hAnsi="仿宋" w:cs="仿宋" w:hint="eastAsia"/>
            <w:lang w:eastAsia="zh-CN"/>
          </w:rPr>
          <w:t>(一)、创新策略与方向</w:t>
        </w:r>
        <w:r>
          <w:tab/>
        </w:r>
        <w:r>
          <w:fldChar w:fldCharType="begin"/>
        </w:r>
        <w:r>
          <w:instrText xml:space="preserve"> PAGEREF _Toc11545 \h </w:instrText>
        </w:r>
        <w:r>
          <w:fldChar w:fldCharType="separate"/>
        </w:r>
        <w:r>
          <w:t>29</w:t>
        </w:r>
        <w:r>
          <w:fldChar w:fldCharType="end"/>
        </w:r>
      </w:hyperlink>
    </w:p>
    <w:p>
      <w:pPr>
        <w:pStyle w:val="TOC2"/>
        <w:tabs>
          <w:tab w:val="right" w:leader="dot" w:pos="8306"/>
        </w:tabs>
      </w:pPr>
      <w:hyperlink w:anchor="_Toc8681" w:history="1">
        <w:r>
          <w:rPr>
            <w:rFonts w:ascii="仿宋" w:eastAsia="仿宋" w:hAnsi="仿宋" w:cs="仿宋" w:hint="eastAsia"/>
            <w:lang w:eastAsia="zh-CN"/>
          </w:rPr>
          <w:t>(二)、研发规划与投入</w:t>
        </w:r>
        <w:r>
          <w:tab/>
        </w:r>
        <w:r>
          <w:fldChar w:fldCharType="begin"/>
        </w:r>
        <w:r>
          <w:instrText xml:space="preserve"> PAGEREF _Toc8681 \h </w:instrText>
        </w:r>
        <w:r>
          <w:fldChar w:fldCharType="separate"/>
        </w:r>
        <w:r>
          <w:t>31</w:t>
        </w:r>
        <w:r>
          <w:fldChar w:fldCharType="end"/>
        </w:r>
      </w:hyperlink>
    </w:p>
    <w:p>
      <w:pPr>
        <w:pStyle w:val="TOC1"/>
        <w:tabs>
          <w:tab w:val="right" w:leader="dot" w:pos="8306"/>
        </w:tabs>
      </w:pPr>
      <w:hyperlink w:anchor="_Toc26158" w:history="1">
        <w:r>
          <w:rPr>
            <w:rFonts w:ascii="仿宋" w:eastAsia="仿宋" w:hAnsi="仿宋" w:cs="仿宋" w:hint="eastAsia"/>
            <w:lang w:eastAsia="zh-CN"/>
          </w:rPr>
          <w:t>九、胃肠解痉药项目人力资源管理</w:t>
        </w:r>
        <w:r>
          <w:tab/>
        </w:r>
        <w:r>
          <w:fldChar w:fldCharType="begin"/>
        </w:r>
        <w:r>
          <w:instrText xml:space="preserve"> PAGEREF _Toc26158 \h </w:instrText>
        </w:r>
        <w:r>
          <w:fldChar w:fldCharType="separate"/>
        </w:r>
        <w:r>
          <w:t>32</w:t>
        </w:r>
        <w:r>
          <w:fldChar w:fldCharType="end"/>
        </w:r>
      </w:hyperlink>
    </w:p>
    <w:p>
      <w:pPr>
        <w:pStyle w:val="TOC2"/>
        <w:tabs>
          <w:tab w:val="right" w:leader="dot" w:pos="8306"/>
        </w:tabs>
      </w:pPr>
      <w:hyperlink w:anchor="_Toc31089" w:history="1">
        <w:r>
          <w:rPr>
            <w:rFonts w:ascii="仿宋" w:eastAsia="仿宋" w:hAnsi="仿宋" w:cs="仿宋" w:hint="eastAsia"/>
            <w:lang w:eastAsia="zh-CN"/>
          </w:rPr>
          <w:t>(一)、建立健全的预算管理制度</w:t>
        </w:r>
        <w:r>
          <w:tab/>
        </w:r>
        <w:r>
          <w:fldChar w:fldCharType="begin"/>
        </w:r>
        <w:r>
          <w:instrText xml:space="preserve"> PAGEREF _Toc31089 \h </w:instrText>
        </w:r>
        <w:r>
          <w:fldChar w:fldCharType="separate"/>
        </w:r>
        <w:r>
          <w:t>32</w:t>
        </w:r>
        <w:r>
          <w:fldChar w:fldCharType="end"/>
        </w:r>
      </w:hyperlink>
    </w:p>
    <w:p>
      <w:pPr>
        <w:pStyle w:val="TOC2"/>
        <w:tabs>
          <w:tab w:val="right" w:leader="dot" w:pos="8306"/>
        </w:tabs>
      </w:pPr>
      <w:hyperlink w:anchor="_Toc1759" w:history="1">
        <w:r>
          <w:rPr>
            <w:rFonts w:ascii="仿宋" w:eastAsia="仿宋" w:hAnsi="仿宋" w:cs="仿宋" w:hint="eastAsia"/>
            <w:lang w:eastAsia="zh-CN"/>
          </w:rPr>
          <w:t>(二)、加强资金流动监控</w:t>
        </w:r>
        <w:r>
          <w:tab/>
        </w:r>
        <w:r>
          <w:fldChar w:fldCharType="begin"/>
        </w:r>
        <w:r>
          <w:instrText xml:space="preserve"> PAGEREF _Toc1759 \h </w:instrText>
        </w:r>
        <w:r>
          <w:fldChar w:fldCharType="separate"/>
        </w:r>
        <w:r>
          <w:t>34</w:t>
        </w:r>
        <w:r>
          <w:fldChar w:fldCharType="end"/>
        </w:r>
      </w:hyperlink>
    </w:p>
    <w:p>
      <w:pPr>
        <w:pStyle w:val="TOC2"/>
        <w:tabs>
          <w:tab w:val="right" w:leader="dot" w:pos="8306"/>
        </w:tabs>
      </w:pPr>
      <w:hyperlink w:anchor="_Toc4771" w:history="1">
        <w:r>
          <w:rPr>
            <w:rFonts w:ascii="仿宋" w:eastAsia="仿宋" w:hAnsi="仿宋" w:cs="仿宋" w:hint="eastAsia"/>
            <w:lang w:eastAsia="zh-CN"/>
          </w:rPr>
          <w:t>(三)、制定完善的风险控制机制</w:t>
        </w:r>
        <w:r>
          <w:tab/>
        </w:r>
        <w:r>
          <w:fldChar w:fldCharType="begin"/>
        </w:r>
        <w:r>
          <w:instrText xml:space="preserve"> PAGEREF _Toc4771 \h </w:instrText>
        </w:r>
        <w:r>
          <w:fldChar w:fldCharType="separate"/>
        </w:r>
        <w:r>
          <w:t>35</w:t>
        </w:r>
        <w:r>
          <w:fldChar w:fldCharType="end"/>
        </w:r>
      </w:hyperlink>
    </w:p>
    <w:p>
      <w:pPr>
        <w:pStyle w:val="TOC2"/>
        <w:tabs>
          <w:tab w:val="right" w:leader="dot" w:pos="8306"/>
        </w:tabs>
      </w:pPr>
      <w:hyperlink w:anchor="_Toc30242" w:history="1">
        <w:r>
          <w:rPr>
            <w:rFonts w:ascii="仿宋" w:eastAsia="仿宋" w:hAnsi="仿宋" w:cs="仿宋" w:hint="eastAsia"/>
            <w:lang w:eastAsia="zh-CN"/>
          </w:rPr>
          <w:t>(四)、优化成本管理</w:t>
        </w:r>
        <w:r>
          <w:tab/>
        </w:r>
        <w:r>
          <w:fldChar w:fldCharType="begin"/>
        </w:r>
        <w:r>
          <w:instrText xml:space="preserve"> PAGEREF _Toc30242 \h </w:instrText>
        </w:r>
        <w:r>
          <w:fldChar w:fldCharType="separate"/>
        </w:r>
        <w:r>
          <w:t>36</w:t>
        </w:r>
        <w:r>
          <w:fldChar w:fldCharType="end"/>
        </w:r>
      </w:hyperlink>
    </w:p>
    <w:p>
      <w:pPr>
        <w:pStyle w:val="TOC1"/>
        <w:tabs>
          <w:tab w:val="right" w:leader="dot" w:pos="8306"/>
        </w:tabs>
      </w:pPr>
      <w:hyperlink w:anchor="_Toc3696" w:history="1">
        <w:r>
          <w:rPr>
            <w:rFonts w:ascii="仿宋" w:eastAsia="仿宋" w:hAnsi="仿宋" w:cs="仿宋" w:hint="eastAsia"/>
            <w:lang w:eastAsia="zh-CN"/>
          </w:rPr>
          <w:t>十、胃肠解痉药项目风险管理</w:t>
        </w:r>
        <w:r>
          <w:tab/>
        </w:r>
        <w:r>
          <w:fldChar w:fldCharType="begin"/>
        </w:r>
        <w:r>
          <w:instrText xml:space="preserve"> PAGEREF _Toc3696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226" w:history="1">
        <w:r>
          <w:rPr>
            <w:rFonts w:ascii="仿宋" w:eastAsia="仿宋" w:hAnsi="仿宋" w:cs="仿宋" w:hint="eastAsia"/>
            <w:lang w:eastAsia="zh-CN"/>
          </w:rPr>
          <w:t>(一)、风险识别与评估</w:t>
        </w:r>
        <w:r>
          <w:tab/>
        </w:r>
        <w:r>
          <w:fldChar w:fldCharType="begin"/>
        </w:r>
        <w:r>
          <w:instrText xml:space="preserve"> PAGEREF _Toc14226 \h </w:instrText>
        </w:r>
        <w:r>
          <w:fldChar w:fldCharType="separate"/>
        </w:r>
        <w:r>
          <w:t>38</w:t>
        </w:r>
        <w:r>
          <w:fldChar w:fldCharType="end"/>
        </w:r>
      </w:hyperlink>
    </w:p>
    <w:p>
      <w:pPr>
        <w:pStyle w:val="TOC2"/>
        <w:tabs>
          <w:tab w:val="right" w:leader="dot" w:pos="8306"/>
        </w:tabs>
      </w:pPr>
      <w:hyperlink w:anchor="_Toc30393" w:history="1">
        <w:r>
          <w:rPr>
            <w:rFonts w:ascii="仿宋" w:eastAsia="仿宋" w:hAnsi="仿宋" w:cs="仿宋" w:hint="eastAsia"/>
            <w:lang w:eastAsia="zh-CN"/>
          </w:rPr>
          <w:t>(二)、风险应对策略</w:t>
        </w:r>
        <w:r>
          <w:tab/>
        </w:r>
        <w:r>
          <w:fldChar w:fldCharType="begin"/>
        </w:r>
        <w:r>
          <w:instrText xml:space="preserve"> PAGEREF _Toc30393 \h </w:instrText>
        </w:r>
        <w:r>
          <w:fldChar w:fldCharType="separate"/>
        </w:r>
        <w:r>
          <w:t>39</w:t>
        </w:r>
        <w:r>
          <w:fldChar w:fldCharType="end"/>
        </w:r>
      </w:hyperlink>
    </w:p>
    <w:p>
      <w:pPr>
        <w:pStyle w:val="TOC2"/>
        <w:tabs>
          <w:tab w:val="right" w:leader="dot" w:pos="8306"/>
        </w:tabs>
      </w:pPr>
      <w:hyperlink w:anchor="_Toc6036" w:history="1">
        <w:r>
          <w:rPr>
            <w:rFonts w:ascii="仿宋" w:eastAsia="仿宋" w:hAnsi="仿宋" w:cs="仿宋" w:hint="eastAsia"/>
            <w:lang w:eastAsia="zh-CN"/>
          </w:rPr>
          <w:t>(三)、风险监控与控制</w:t>
        </w:r>
        <w:r>
          <w:tab/>
        </w:r>
        <w:r>
          <w:fldChar w:fldCharType="begin"/>
        </w:r>
        <w:r>
          <w:instrText xml:space="preserve"> PAGEREF _Toc6036 \h </w:instrText>
        </w:r>
        <w:r>
          <w:fldChar w:fldCharType="separate"/>
        </w:r>
        <w:r>
          <w:t>41</w:t>
        </w:r>
        <w:r>
          <w:fldChar w:fldCharType="end"/>
        </w:r>
      </w:hyperlink>
    </w:p>
    <w:p>
      <w:pPr>
        <w:pStyle w:val="TOC1"/>
        <w:tabs>
          <w:tab w:val="right" w:leader="dot" w:pos="8306"/>
        </w:tabs>
      </w:pPr>
      <w:hyperlink w:anchor="_Toc12355" w:history="1">
        <w:r>
          <w:rPr>
            <w:rFonts w:ascii="仿宋" w:eastAsia="仿宋" w:hAnsi="仿宋" w:cs="仿宋" w:hint="eastAsia"/>
            <w:lang w:eastAsia="zh-CN"/>
          </w:rPr>
          <w:t>十一、胃肠解痉药项目技术管理</w:t>
        </w:r>
        <w:r>
          <w:tab/>
        </w:r>
        <w:r>
          <w:fldChar w:fldCharType="begin"/>
        </w:r>
        <w:r>
          <w:instrText xml:space="preserve"> PAGEREF _Toc12355 \h </w:instrText>
        </w:r>
        <w:r>
          <w:fldChar w:fldCharType="separate"/>
        </w:r>
        <w:r>
          <w:t>42</w:t>
        </w:r>
        <w:r>
          <w:fldChar w:fldCharType="end"/>
        </w:r>
      </w:hyperlink>
    </w:p>
    <w:p>
      <w:pPr>
        <w:pStyle w:val="TOC2"/>
        <w:tabs>
          <w:tab w:val="right" w:leader="dot" w:pos="8306"/>
        </w:tabs>
      </w:pPr>
      <w:hyperlink w:anchor="_Toc29156" w:history="1">
        <w:r>
          <w:rPr>
            <w:rFonts w:ascii="仿宋" w:eastAsia="仿宋" w:hAnsi="仿宋" w:cs="仿宋" w:hint="eastAsia"/>
            <w:lang w:eastAsia="zh-CN"/>
          </w:rPr>
          <w:t>(一)、技术方案选用方向</w:t>
        </w:r>
        <w:r>
          <w:tab/>
        </w:r>
        <w:r>
          <w:fldChar w:fldCharType="begin"/>
        </w:r>
        <w:r>
          <w:instrText xml:space="preserve"> PAGEREF _Toc29156 \h </w:instrText>
        </w:r>
        <w:r>
          <w:fldChar w:fldCharType="separate"/>
        </w:r>
        <w:r>
          <w:t>42</w:t>
        </w:r>
        <w:r>
          <w:fldChar w:fldCharType="end"/>
        </w:r>
      </w:hyperlink>
    </w:p>
    <w:p>
      <w:pPr>
        <w:pStyle w:val="TOC2"/>
        <w:tabs>
          <w:tab w:val="right" w:leader="dot" w:pos="8306"/>
        </w:tabs>
      </w:pPr>
      <w:hyperlink w:anchor="_Toc20901" w:history="1">
        <w:r>
          <w:rPr>
            <w:rFonts w:ascii="仿宋" w:eastAsia="仿宋" w:hAnsi="仿宋" w:cs="仿宋" w:hint="eastAsia"/>
            <w:lang w:eastAsia="zh-CN"/>
          </w:rPr>
          <w:t>(二)、工艺技术方案选用原则</w:t>
        </w:r>
        <w:r>
          <w:tab/>
        </w:r>
        <w:r>
          <w:fldChar w:fldCharType="begin"/>
        </w:r>
        <w:r>
          <w:instrText xml:space="preserve"> PAGEREF _Toc20901 \h </w:instrText>
        </w:r>
        <w:r>
          <w:fldChar w:fldCharType="separate"/>
        </w:r>
        <w:r>
          <w:t>44</w:t>
        </w:r>
        <w:r>
          <w:fldChar w:fldCharType="end"/>
        </w:r>
      </w:hyperlink>
    </w:p>
    <w:p>
      <w:pPr>
        <w:pStyle w:val="TOC2"/>
        <w:tabs>
          <w:tab w:val="right" w:leader="dot" w:pos="8306"/>
        </w:tabs>
      </w:pPr>
      <w:hyperlink w:anchor="_Toc11618" w:history="1">
        <w:r>
          <w:rPr>
            <w:rFonts w:ascii="仿宋" w:eastAsia="仿宋" w:hAnsi="仿宋" w:cs="仿宋" w:hint="eastAsia"/>
            <w:lang w:eastAsia="zh-CN"/>
          </w:rPr>
          <w:t>(三)、工艺技术方案要求</w:t>
        </w:r>
        <w:r>
          <w:tab/>
        </w:r>
        <w:r>
          <w:fldChar w:fldCharType="begin"/>
        </w:r>
        <w:r>
          <w:instrText xml:space="preserve"> PAGEREF _Toc11618 \h </w:instrText>
        </w:r>
        <w:r>
          <w:fldChar w:fldCharType="separate"/>
        </w:r>
        <w:r>
          <w:t>46</w:t>
        </w:r>
        <w:r>
          <w:fldChar w:fldCharType="end"/>
        </w:r>
      </w:hyperlink>
    </w:p>
    <w:p>
      <w:pPr>
        <w:pStyle w:val="TOC1"/>
        <w:tabs>
          <w:tab w:val="right" w:leader="dot" w:pos="8306"/>
        </w:tabs>
      </w:pPr>
      <w:hyperlink w:anchor="_Toc11868" w:history="1">
        <w:r>
          <w:rPr>
            <w:rFonts w:ascii="仿宋" w:eastAsia="仿宋" w:hAnsi="仿宋" w:cs="仿宋" w:hint="eastAsia"/>
            <w:lang w:eastAsia="zh-CN"/>
          </w:rPr>
          <w:t>十二、胃肠解痉药项目社会影响</w:t>
        </w:r>
        <w:r>
          <w:tab/>
        </w:r>
        <w:r>
          <w:fldChar w:fldCharType="begin"/>
        </w:r>
        <w:r>
          <w:instrText xml:space="preserve"> PAGEREF _Toc11868 \h </w:instrText>
        </w:r>
        <w:r>
          <w:fldChar w:fldCharType="separate"/>
        </w:r>
        <w:r>
          <w:t>48</w:t>
        </w:r>
        <w:r>
          <w:fldChar w:fldCharType="end"/>
        </w:r>
      </w:hyperlink>
    </w:p>
    <w:p>
      <w:pPr>
        <w:pStyle w:val="TOC2"/>
        <w:tabs>
          <w:tab w:val="right" w:leader="dot" w:pos="8306"/>
        </w:tabs>
      </w:pPr>
      <w:hyperlink w:anchor="_Toc8011" w:history="1">
        <w:r>
          <w:rPr>
            <w:rFonts w:ascii="仿宋" w:eastAsia="仿宋" w:hAnsi="仿宋" w:cs="仿宋" w:hint="eastAsia"/>
            <w:lang w:eastAsia="zh-CN"/>
          </w:rPr>
          <w:t>(一)、社会责任与义务</w:t>
        </w:r>
        <w:r>
          <w:tab/>
        </w:r>
        <w:r>
          <w:fldChar w:fldCharType="begin"/>
        </w:r>
        <w:r>
          <w:instrText xml:space="preserve"> PAGEREF _Toc8011 \h </w:instrText>
        </w:r>
        <w:r>
          <w:fldChar w:fldCharType="separate"/>
        </w:r>
        <w:r>
          <w:t>48</w:t>
        </w:r>
        <w:r>
          <w:fldChar w:fldCharType="end"/>
        </w:r>
      </w:hyperlink>
    </w:p>
    <w:p>
      <w:pPr>
        <w:pStyle w:val="TOC2"/>
        <w:tabs>
          <w:tab w:val="right" w:leader="dot" w:pos="8306"/>
        </w:tabs>
      </w:pPr>
      <w:hyperlink w:anchor="_Toc8090" w:history="1">
        <w:r>
          <w:rPr>
            <w:rFonts w:ascii="仿宋" w:eastAsia="仿宋" w:hAnsi="仿宋" w:cs="仿宋" w:hint="eastAsia"/>
            <w:lang w:eastAsia="zh-CN"/>
          </w:rPr>
          <w:t>(二)、社会参与与沟通</w:t>
        </w:r>
        <w:r>
          <w:tab/>
        </w:r>
        <w:r>
          <w:fldChar w:fldCharType="begin"/>
        </w:r>
        <w:r>
          <w:instrText xml:space="preserve"> PAGEREF _Toc8090 \h </w:instrText>
        </w:r>
        <w:r>
          <w:fldChar w:fldCharType="separate"/>
        </w:r>
        <w:r>
          <w:t>49</w:t>
        </w:r>
        <w:r>
          <w:fldChar w:fldCharType="end"/>
        </w:r>
      </w:hyperlink>
    </w:p>
    <w:p>
      <w:pPr>
        <w:pStyle w:val="TOC1"/>
        <w:tabs>
          <w:tab w:val="right" w:leader="dot" w:pos="8306"/>
        </w:tabs>
      </w:pPr>
      <w:hyperlink w:anchor="_Toc22858" w:history="1">
        <w:r>
          <w:rPr>
            <w:rFonts w:ascii="仿宋" w:eastAsia="仿宋" w:hAnsi="仿宋" w:cs="仿宋" w:hint="eastAsia"/>
            <w:lang w:eastAsia="zh-CN"/>
          </w:rPr>
          <w:t>十三、胃肠解痉药项目变更管理</w:t>
        </w:r>
        <w:r>
          <w:tab/>
        </w:r>
        <w:r>
          <w:fldChar w:fldCharType="begin"/>
        </w:r>
        <w:r>
          <w:instrText xml:space="preserve"> PAGEREF _Toc22858 \h </w:instrText>
        </w:r>
        <w:r>
          <w:fldChar w:fldCharType="separate"/>
        </w:r>
        <w:r>
          <w:t>50</w:t>
        </w:r>
        <w:r>
          <w:fldChar w:fldCharType="end"/>
        </w:r>
      </w:hyperlink>
    </w:p>
    <w:p>
      <w:pPr>
        <w:pStyle w:val="TOC2"/>
        <w:tabs>
          <w:tab w:val="right" w:leader="dot" w:pos="8306"/>
        </w:tabs>
      </w:pPr>
      <w:hyperlink w:anchor="_Toc8344" w:history="1">
        <w:r>
          <w:rPr>
            <w:rFonts w:ascii="仿宋" w:eastAsia="仿宋" w:hAnsi="仿宋" w:cs="仿宋" w:hint="eastAsia"/>
            <w:lang w:eastAsia="zh-CN"/>
          </w:rPr>
          <w:t>(一)、变更申请与评估</w:t>
        </w:r>
        <w:r>
          <w:tab/>
        </w:r>
        <w:r>
          <w:fldChar w:fldCharType="begin"/>
        </w:r>
        <w:r>
          <w:instrText xml:space="preserve"> PAGEREF _Toc8344 \h </w:instrText>
        </w:r>
        <w:r>
          <w:fldChar w:fldCharType="separate"/>
        </w:r>
        <w:r>
          <w:t>50</w:t>
        </w:r>
        <w:r>
          <w:fldChar w:fldCharType="end"/>
        </w:r>
      </w:hyperlink>
    </w:p>
    <w:p>
      <w:pPr>
        <w:pStyle w:val="TOC2"/>
        <w:tabs>
          <w:tab w:val="right" w:leader="dot" w:pos="8306"/>
        </w:tabs>
      </w:pPr>
      <w:hyperlink w:anchor="_Toc16642" w:history="1">
        <w:r>
          <w:rPr>
            <w:rFonts w:ascii="仿宋" w:eastAsia="仿宋" w:hAnsi="仿宋" w:cs="仿宋" w:hint="eastAsia"/>
            <w:lang w:eastAsia="zh-CN"/>
          </w:rPr>
          <w:t>(二)、变更实施与控制</w:t>
        </w:r>
        <w:r>
          <w:tab/>
        </w:r>
        <w:r>
          <w:fldChar w:fldCharType="begin"/>
        </w:r>
        <w:r>
          <w:instrText xml:space="preserve"> PAGEREF _Toc16642 \h </w:instrText>
        </w:r>
        <w:r>
          <w:fldChar w:fldCharType="separate"/>
        </w:r>
        <w:r>
          <w:t>50</w:t>
        </w:r>
        <w:r>
          <w:fldChar w:fldCharType="end"/>
        </w:r>
      </w:hyperlink>
    </w:p>
    <w:p>
      <w:pPr>
        <w:pStyle w:val="TOC1"/>
        <w:tabs>
          <w:tab w:val="right" w:leader="dot" w:pos="8306"/>
        </w:tabs>
      </w:pPr>
      <w:hyperlink w:anchor="_Toc17010" w:history="1">
        <w:r>
          <w:rPr>
            <w:rFonts w:ascii="仿宋" w:eastAsia="仿宋" w:hAnsi="仿宋" w:cs="仿宋" w:hint="eastAsia"/>
            <w:lang w:eastAsia="zh-CN"/>
          </w:rPr>
          <w:t>十四、供应链管理</w:t>
        </w:r>
        <w:r>
          <w:tab/>
        </w:r>
        <w:r>
          <w:fldChar w:fldCharType="begin"/>
        </w:r>
        <w:r>
          <w:instrText xml:space="preserve"> PAGEREF _Toc17010 \h </w:instrText>
        </w:r>
        <w:r>
          <w:fldChar w:fldCharType="separate"/>
        </w:r>
        <w:r>
          <w:t>51</w:t>
        </w:r>
        <w:r>
          <w:fldChar w:fldCharType="end"/>
        </w:r>
      </w:hyperlink>
    </w:p>
    <w:p>
      <w:pPr>
        <w:pStyle w:val="TOC2"/>
        <w:tabs>
          <w:tab w:val="right" w:leader="dot" w:pos="8306"/>
        </w:tabs>
      </w:pPr>
      <w:hyperlink w:anchor="_Toc1287" w:history="1">
        <w:r>
          <w:rPr>
            <w:rFonts w:ascii="仿宋" w:eastAsia="仿宋" w:hAnsi="仿宋" w:cs="仿宋" w:hint="eastAsia"/>
            <w:lang w:eastAsia="zh-CN"/>
          </w:rPr>
          <w:t>(一)、供应链战略规划</w:t>
        </w:r>
        <w:r>
          <w:tab/>
        </w:r>
        <w:r>
          <w:fldChar w:fldCharType="begin"/>
        </w:r>
        <w:r>
          <w:instrText xml:space="preserve"> PAGEREF _Toc1287 \h </w:instrText>
        </w:r>
        <w:r>
          <w:fldChar w:fldCharType="separate"/>
        </w:r>
        <w:r>
          <w:t>51</w:t>
        </w:r>
        <w:r>
          <w:fldChar w:fldCharType="end"/>
        </w:r>
      </w:hyperlink>
    </w:p>
    <w:p>
      <w:pPr>
        <w:pStyle w:val="TOC2"/>
        <w:tabs>
          <w:tab w:val="right" w:leader="dot" w:pos="8306"/>
        </w:tabs>
      </w:pPr>
      <w:hyperlink w:anchor="_Toc23503" w:history="1">
        <w:r>
          <w:rPr>
            <w:rFonts w:ascii="仿宋" w:eastAsia="仿宋" w:hAnsi="仿宋" w:cs="仿宋" w:hint="eastAsia"/>
            <w:lang w:eastAsia="zh-CN"/>
          </w:rPr>
          <w:t>(二)、供应商选择与合作</w:t>
        </w:r>
        <w:r>
          <w:tab/>
        </w:r>
        <w:r>
          <w:fldChar w:fldCharType="begin"/>
        </w:r>
        <w:r>
          <w:instrText xml:space="preserve"> PAGEREF _Toc23503 \h </w:instrText>
        </w:r>
        <w:r>
          <w:fldChar w:fldCharType="separate"/>
        </w:r>
        <w:r>
          <w:t>52</w:t>
        </w:r>
        <w:r>
          <w:fldChar w:fldCharType="end"/>
        </w:r>
      </w:hyperlink>
    </w:p>
    <w:p>
      <w:pPr>
        <w:pStyle w:val="TOC2"/>
        <w:tabs>
          <w:tab w:val="right" w:leader="dot" w:pos="8306"/>
        </w:tabs>
      </w:pPr>
      <w:hyperlink w:anchor="_Toc25170" w:history="1">
        <w:r>
          <w:rPr>
            <w:rFonts w:ascii="仿宋" w:eastAsia="仿宋" w:hAnsi="仿宋" w:cs="仿宋" w:hint="eastAsia"/>
            <w:lang w:eastAsia="zh-CN"/>
          </w:rPr>
          <w:t>(三)、物流与库存管理</w:t>
        </w:r>
        <w:r>
          <w:tab/>
        </w:r>
        <w:r>
          <w:fldChar w:fldCharType="begin"/>
        </w:r>
        <w:r>
          <w:instrText xml:space="preserve"> PAGEREF _Toc25170 \h </w:instrText>
        </w:r>
        <w:r>
          <w:fldChar w:fldCharType="separate"/>
        </w:r>
        <w:r>
          <w:t>54</w:t>
        </w:r>
        <w:r>
          <w:fldChar w:fldCharType="end"/>
        </w:r>
      </w:hyperlink>
    </w:p>
    <w:p>
      <w:pPr>
        <w:pStyle w:val="TOC1"/>
        <w:tabs>
          <w:tab w:val="right" w:leader="dot" w:pos="8306"/>
        </w:tabs>
      </w:pPr>
      <w:hyperlink w:anchor="_Toc15080" w:history="1">
        <w:r>
          <w:rPr>
            <w:rFonts w:ascii="仿宋" w:eastAsia="仿宋" w:hAnsi="仿宋" w:cs="仿宋" w:hint="eastAsia"/>
            <w:lang w:eastAsia="zh-CN"/>
          </w:rPr>
          <w:t>十五、质量管理体系</w:t>
        </w:r>
        <w:r>
          <w:tab/>
        </w:r>
        <w:r>
          <w:fldChar w:fldCharType="begin"/>
        </w:r>
        <w:r>
          <w:instrText xml:space="preserve"> PAGEREF _Toc15080 \h </w:instrText>
        </w:r>
        <w:r>
          <w:fldChar w:fldCharType="separate"/>
        </w:r>
        <w:r>
          <w:t>55</w:t>
        </w:r>
        <w:r>
          <w:fldChar w:fldCharType="end"/>
        </w:r>
      </w:hyperlink>
    </w:p>
    <w:p>
      <w:pPr>
        <w:pStyle w:val="TOC2"/>
        <w:tabs>
          <w:tab w:val="right" w:leader="dot" w:pos="8306"/>
        </w:tabs>
      </w:pPr>
      <w:hyperlink w:anchor="_Toc1724" w:history="1">
        <w:r>
          <w:rPr>
            <w:rFonts w:ascii="仿宋" w:eastAsia="仿宋" w:hAnsi="仿宋" w:cs="仿宋" w:hint="eastAsia"/>
            <w:lang w:eastAsia="zh-CN"/>
          </w:rPr>
          <w:t>(一)、质量目标与方针</w:t>
        </w:r>
        <w:r>
          <w:tab/>
        </w:r>
        <w:r>
          <w:fldChar w:fldCharType="begin"/>
        </w:r>
        <w:r>
          <w:instrText xml:space="preserve"> PAGEREF _Toc1724 \h </w:instrText>
        </w:r>
        <w:r>
          <w:fldChar w:fldCharType="separate"/>
        </w:r>
        <w:r>
          <w:t>55</w:t>
        </w:r>
        <w:r>
          <w:fldChar w:fldCharType="end"/>
        </w:r>
      </w:hyperlink>
    </w:p>
    <w:p>
      <w:pPr>
        <w:pStyle w:val="TOC2"/>
        <w:tabs>
          <w:tab w:val="right" w:leader="dot" w:pos="8306"/>
        </w:tabs>
      </w:pPr>
      <w:hyperlink w:anchor="_Toc5290" w:history="1">
        <w:r>
          <w:rPr>
            <w:rFonts w:ascii="仿宋" w:eastAsia="仿宋" w:hAnsi="仿宋" w:cs="仿宋" w:hint="eastAsia"/>
            <w:lang w:eastAsia="zh-CN"/>
          </w:rPr>
          <w:t>(二)、质量管理责任</w:t>
        </w:r>
        <w:r>
          <w:tab/>
        </w:r>
        <w:r>
          <w:fldChar w:fldCharType="begin"/>
        </w:r>
        <w:r>
          <w:instrText xml:space="preserve"> PAGEREF _Toc5290 \h </w:instrText>
        </w:r>
        <w:r>
          <w:fldChar w:fldCharType="separate"/>
        </w:r>
        <w:r>
          <w:t>56</w:t>
        </w:r>
        <w:r>
          <w:fldChar w:fldCharType="end"/>
        </w:r>
      </w:hyperlink>
    </w:p>
    <w:p>
      <w:pPr>
        <w:pStyle w:val="TOC2"/>
        <w:tabs>
          <w:tab w:val="right" w:leader="dot" w:pos="8306"/>
        </w:tabs>
      </w:pPr>
      <w:hyperlink w:anchor="_Toc15" w:history="1">
        <w:r>
          <w:rPr>
            <w:rFonts w:ascii="仿宋" w:eastAsia="仿宋" w:hAnsi="仿宋" w:cs="仿宋" w:hint="eastAsia"/>
            <w:lang w:eastAsia="zh-CN"/>
          </w:rPr>
          <w:t>(三)、质量管理体系文件</w:t>
        </w:r>
        <w:r>
          <w:tab/>
        </w:r>
        <w:r>
          <w:fldChar w:fldCharType="begin"/>
        </w:r>
        <w:r>
          <w:instrText xml:space="preserve"> PAGEREF _Toc15 \h </w:instrText>
        </w:r>
        <w:r>
          <w:fldChar w:fldCharType="separate"/>
        </w:r>
        <w:r>
          <w:t>57</w:t>
        </w:r>
        <w:r>
          <w:fldChar w:fldCharType="end"/>
        </w:r>
      </w:hyperlink>
    </w:p>
    <w:p>
      <w:pPr>
        <w:pStyle w:val="TOC2"/>
        <w:tabs>
          <w:tab w:val="right" w:leader="dot" w:pos="8306"/>
        </w:tabs>
      </w:pPr>
      <w:hyperlink w:anchor="_Toc519" w:history="1">
        <w:r>
          <w:rPr>
            <w:rFonts w:ascii="仿宋" w:eastAsia="仿宋" w:hAnsi="仿宋" w:cs="仿宋" w:hint="eastAsia"/>
            <w:lang w:eastAsia="zh-CN"/>
          </w:rPr>
          <w:t>(四)、质量培训与教育</w:t>
        </w:r>
        <w:r>
          <w:tab/>
        </w:r>
        <w:r>
          <w:fldChar w:fldCharType="begin"/>
        </w:r>
        <w:r>
          <w:instrText xml:space="preserve"> PAGEREF _Toc519 \h </w:instrText>
        </w:r>
        <w:r>
          <w:fldChar w:fldCharType="separate"/>
        </w:r>
        <w:r>
          <w:t>59</w:t>
        </w:r>
        <w:r>
          <w:fldChar w:fldCharType="end"/>
        </w:r>
      </w:hyperlink>
    </w:p>
    <w:p>
      <w:pPr>
        <w:pStyle w:val="TOC2"/>
        <w:tabs>
          <w:tab w:val="right" w:leader="dot" w:pos="8306"/>
        </w:tabs>
      </w:pPr>
      <w:hyperlink w:anchor="_Toc25750" w:history="1">
        <w:r>
          <w:rPr>
            <w:rFonts w:ascii="仿宋" w:eastAsia="仿宋" w:hAnsi="仿宋" w:cs="仿宋" w:hint="eastAsia"/>
            <w:lang w:eastAsia="zh-CN"/>
          </w:rPr>
          <w:t>(五)、质量审核与评价</w:t>
        </w:r>
        <w:r>
          <w:tab/>
        </w:r>
        <w:r>
          <w:fldChar w:fldCharType="begin"/>
        </w:r>
        <w:r>
          <w:instrText xml:space="preserve"> PAGEREF _Toc25750 \h </w:instrText>
        </w:r>
        <w:r>
          <w:fldChar w:fldCharType="separate"/>
        </w:r>
        <w:r>
          <w:t>61</w:t>
        </w:r>
        <w:r>
          <w:fldChar w:fldCharType="end"/>
        </w:r>
      </w:hyperlink>
    </w:p>
    <w:p>
      <w:pPr>
        <w:pStyle w:val="TOC2"/>
        <w:tabs>
          <w:tab w:val="right" w:leader="dot" w:pos="8306"/>
        </w:tabs>
      </w:pPr>
      <w:hyperlink w:anchor="_Toc9396" w:history="1">
        <w:r>
          <w:rPr>
            <w:rFonts w:ascii="仿宋" w:eastAsia="仿宋" w:hAnsi="仿宋" w:cs="仿宋" w:hint="eastAsia"/>
            <w:lang w:eastAsia="zh-CN"/>
          </w:rPr>
          <w:t>(六)、不符合与纠正措施</w:t>
        </w:r>
        <w:r>
          <w:tab/>
        </w:r>
        <w:r>
          <w:fldChar w:fldCharType="begin"/>
        </w:r>
        <w:r>
          <w:instrText xml:space="preserve"> PAGEREF _Toc9396 \h </w:instrText>
        </w:r>
        <w:r>
          <w:fldChar w:fldCharType="separate"/>
        </w:r>
        <w:r>
          <w:t>62</w:t>
        </w:r>
        <w:r>
          <w:fldChar w:fldCharType="end"/>
        </w:r>
      </w:hyperlink>
    </w:p>
    <w:p>
      <w:pPr>
        <w:pStyle w:val="TOC1"/>
        <w:tabs>
          <w:tab w:val="right" w:leader="dot" w:pos="8306"/>
        </w:tabs>
      </w:pPr>
      <w:hyperlink w:anchor="_Toc2405" w:history="1">
        <w:r>
          <w:rPr>
            <w:rFonts w:ascii="仿宋" w:eastAsia="仿宋" w:hAnsi="仿宋" w:cs="仿宋" w:hint="eastAsia"/>
            <w:lang w:eastAsia="zh-CN"/>
          </w:rPr>
          <w:t>十六、胃肠解痉药项目实施保障措施</w:t>
        </w:r>
        <w:r>
          <w:tab/>
        </w:r>
        <w:r>
          <w:fldChar w:fldCharType="begin"/>
        </w:r>
        <w:r>
          <w:instrText xml:space="preserve"> PAGEREF _Toc2405 \h </w:instrText>
        </w:r>
        <w:r>
          <w:fldChar w:fldCharType="separate"/>
        </w:r>
        <w:r>
          <w:t>63</w:t>
        </w:r>
        <w:r>
          <w:fldChar w:fldCharType="end"/>
        </w:r>
      </w:hyperlink>
    </w:p>
    <w:p>
      <w:pPr>
        <w:pStyle w:val="TOC2"/>
        <w:tabs>
          <w:tab w:val="right" w:leader="dot" w:pos="8306"/>
        </w:tabs>
      </w:pPr>
      <w:hyperlink w:anchor="_Toc5858" w:history="1">
        <w:r>
          <w:rPr>
            <w:rFonts w:ascii="仿宋" w:eastAsia="仿宋" w:hAnsi="仿宋" w:cs="仿宋" w:hint="eastAsia"/>
            <w:lang w:eastAsia="zh-CN"/>
          </w:rPr>
          <w:t>(一)、胃肠解痉药项目实施保障机制</w:t>
        </w:r>
        <w:r>
          <w:tab/>
        </w:r>
        <w:r>
          <w:fldChar w:fldCharType="begin"/>
        </w:r>
        <w:r>
          <w:instrText xml:space="preserve"> PAGEREF _Toc5858 \h </w:instrText>
        </w:r>
        <w:r>
          <w:fldChar w:fldCharType="separate"/>
        </w:r>
        <w:r>
          <w:t>63</w:t>
        </w:r>
        <w:r>
          <w:fldChar w:fldCharType="end"/>
        </w:r>
      </w:hyperlink>
    </w:p>
    <w:p>
      <w:pPr>
        <w:pStyle w:val="TOC2"/>
        <w:tabs>
          <w:tab w:val="right" w:leader="dot" w:pos="8306"/>
        </w:tabs>
      </w:pPr>
      <w:hyperlink w:anchor="_Toc31661" w:history="1">
        <w:r>
          <w:rPr>
            <w:rFonts w:ascii="仿宋" w:eastAsia="仿宋" w:hAnsi="仿宋" w:cs="仿宋" w:hint="eastAsia"/>
            <w:lang w:eastAsia="zh-CN"/>
          </w:rPr>
          <w:t>(二)、胃肠解痉药项目法律合规要求</w:t>
        </w:r>
        <w:r>
          <w:tab/>
        </w:r>
        <w:r>
          <w:fldChar w:fldCharType="begin"/>
        </w:r>
        <w:r>
          <w:instrText xml:space="preserve"> PAGEREF _Toc31661 \h </w:instrText>
        </w:r>
        <w:r>
          <w:fldChar w:fldCharType="separate"/>
        </w:r>
        <w:r>
          <w:t>66</w:t>
        </w:r>
        <w:r>
          <w:fldChar w:fldCharType="end"/>
        </w:r>
      </w:hyperlink>
    </w:p>
    <w:p>
      <w:pPr>
        <w:pStyle w:val="TOC2"/>
        <w:tabs>
          <w:tab w:val="right" w:leader="dot" w:pos="8306"/>
        </w:tabs>
      </w:pPr>
      <w:hyperlink w:anchor="_Toc9652" w:history="1">
        <w:r>
          <w:rPr>
            <w:rFonts w:ascii="仿宋" w:eastAsia="仿宋" w:hAnsi="仿宋" w:cs="仿宋" w:hint="eastAsia"/>
            <w:lang w:eastAsia="zh-CN"/>
          </w:rPr>
          <w:t>(三)、胃肠解痉药项目合同管理与法律事务</w:t>
        </w:r>
        <w:r>
          <w:tab/>
        </w:r>
        <w:r>
          <w:fldChar w:fldCharType="begin"/>
        </w:r>
        <w:r>
          <w:instrText xml:space="preserve"> PAGEREF _Toc9652 \h </w:instrText>
        </w:r>
        <w:r>
          <w:fldChar w:fldCharType="separate"/>
        </w:r>
        <w:r>
          <w:t>71</w:t>
        </w:r>
        <w:r>
          <w:fldChar w:fldCharType="end"/>
        </w:r>
      </w:hyperlink>
    </w:p>
    <w:p>
      <w:pPr>
        <w:pStyle w:val="TOC2"/>
        <w:tabs>
          <w:tab w:val="right" w:leader="dot" w:pos="8306"/>
        </w:tabs>
      </w:pPr>
      <w:hyperlink w:anchor="_Toc24021" w:history="1">
        <w:r>
          <w:rPr>
            <w:rFonts w:ascii="仿宋" w:eastAsia="仿宋" w:hAnsi="仿宋" w:cs="仿宋" w:hint="eastAsia"/>
            <w:lang w:eastAsia="zh-CN"/>
          </w:rPr>
          <w:t>(四)、胃肠解痉药项目知识产权保护策略</w:t>
        </w:r>
        <w:r>
          <w:tab/>
        </w:r>
        <w:r>
          <w:fldChar w:fldCharType="begin"/>
        </w:r>
        <w:r>
          <w:instrText xml:space="preserve"> PAGEREF _Toc24021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16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410"/>
      <w:r>
        <w:rPr>
          <w:rFonts w:ascii="仿宋" w:eastAsia="仿宋" w:hAnsi="仿宋" w:cs="仿宋" w:hint="eastAsia"/>
          <w:sz w:val="28"/>
          <w:lang w:eastAsia="zh-CN"/>
        </w:rPr>
        <w:t>一、胃肠解痉药项目危机管理</w:t>
      </w:r>
      <w:bookmarkEnd w:id="2"/>
    </w:p>
    <w:p>
      <w:pPr>
        <w:pStyle w:val="Heading2"/>
        <w:rPr>
          <w:rFonts w:ascii="仿宋" w:eastAsia="仿宋" w:hAnsi="仿宋" w:cs="仿宋" w:hint="eastAsia"/>
          <w:lang w:eastAsia="zh-CN"/>
        </w:rPr>
      </w:pPr>
      <w:bookmarkStart w:id="3" w:name="_Toc30811"/>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胃肠解痉药项目危机管理中，危机预警与识别是确保胃肠解痉药项目稳健运行的核心步骤。通过建立全面的监测机制，胃肠解痉药项目团队旨在及时发现和理解潜在的风险和危机因素，以便采取及时的预防和应对措施，确保胃肠解痉药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首先，通过深入的风险评估，胃肠解痉药项目团队全面分析了整个胃肠解痉药项目和各个阶段可能存在的威胁。这包括准确评估每个潜在风险的发生概率和可能影响的程度，为后续危机预警提供了有力支持。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其次，制定敏感指标和预警机制，胃肠解痉药项目团队着重于明确定义胃肠解痉药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胃肠解痉药项目进展的持续监控，团队能够及时发现潜在问题并作出迅速反应。胃肠解痉药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在这一阶段，团队的专业素养和反应速度将发挥至关重要的作用，以确保潜在危机能够在初期得到有效的处理，最大程度地减轻负面影响。通过危机预警与识别，胃肠解痉药项目得以更有序、可控地推进。</w:t>
      </w:r>
    </w:p>
    <w:p>
      <w:pPr>
        <w:pStyle w:val="Heading2"/>
        <w:ind w:firstLine="560" w:firstLineChars="200"/>
        <w:rPr>
          <w:rFonts w:ascii="仿宋" w:eastAsia="仿宋" w:hAnsi="仿宋" w:cs="仿宋" w:hint="eastAsia"/>
          <w:sz w:val="28"/>
          <w:lang w:eastAsia="zh-CN"/>
        </w:rPr>
      </w:pPr>
      <w:bookmarkStart w:id="4" w:name="_Toc3758"/>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在危机发生时，胃肠解痉药项目团队立即行动，成立了应急小组。该小组的任务是迅速制定并实施紧急应对措施，以最小化潜在损失。以下是采取的主要措施：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暂停胃肠解痉药项目进度：为遏制危机蔓延，胃肠解痉药项目暂时停止进行，以便全面评估当前状况。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资源重新分配：重新评估胃肠解痉药项目资源的分配，确保最大限度地减小损失。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实时沟通：与关键利益相关者建立实时沟通机制，向他们传递胃肠解痉药项目危机的实际状况，保障胃肠解痉药项目核心利益。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在紧急应对的同时，胃肠解痉药项目团队强调了团队协作和有效沟通的重要性。以下是团队协作的关键举措：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信息共享机制：建立了信息共享平台，确保团队成员能够及时获取胃肠解痉药项目危机的实时信息。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领导者沟通：胃肠解痉药项目领导者通过定期会议和即时沟通工具，指导团队应对危机，保持团队稳定运行。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随着危机得到初步控制，胃肠解痉药项目团队转向制定恢复计划，以确保胃肠解痉药项目能够从中迅速恢复。主要恢复计划包括：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修复受损的进度计划：重新评估胃肠解痉药项目进度，制定修复计划，确保胃肠解痉药项目尽快回归正常进程。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重新调整资源分配：优化资源分配，确保胃肠解痉药项目在有限资源下高效运转。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风险管理机制加强：对胃肠解痉药项目风险进行全面评估，制定更强化的风险管理策略，以预防未来可能的危机。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12914"/>
      <w:r>
        <w:rPr>
          <w:rFonts w:ascii="仿宋" w:eastAsia="仿宋" w:hAnsi="仿宋" w:cs="仿宋" w:hint="eastAsia"/>
          <w:sz w:val="28"/>
          <w:lang w:eastAsia="zh-CN"/>
        </w:rPr>
        <w:t>二、胃肠解痉药项目文档管理</w:t>
      </w:r>
      <w:bookmarkEnd w:id="5"/>
    </w:p>
    <w:p>
      <w:pPr>
        <w:pStyle w:val="Heading2"/>
        <w:rPr>
          <w:rFonts w:ascii="仿宋" w:eastAsia="仿宋" w:hAnsi="仿宋" w:cs="仿宋" w:hint="eastAsia"/>
          <w:lang w:eastAsia="zh-CN"/>
        </w:rPr>
      </w:pPr>
      <w:bookmarkStart w:id="6" w:name="_Toc8798"/>
      <w:r>
        <w:rPr>
          <w:rFonts w:ascii="仿宋" w:eastAsia="仿宋" w:hAnsi="仿宋" w:cs="仿宋" w:hint="eastAsia"/>
          <w:lang w:eastAsia="zh-CN"/>
        </w:rPr>
        <w:t>(一)、文档编制与审查</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胃肠解痉药项目高度重视文档的质量和准确性，以支持胃肠解痉药项目的各项活动和决策。</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胃肠解痉药项目文档的编制始于胃肠解痉药项目计划的初期，我们制定了详细的文档编制计划，明确了每个文档的内容、格式和编写责任人。在胃肠解痉药项目启动阶段，我们首先编制了胃肠解痉药项目章程，明确定义了胃肠解痉药项目的目标、范围、风险等关键要素。随后，胃肠解痉药项目团队根据计划陆续编制了需求文档、设计文档、测试文档等各类文档，确保胃肠解痉药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胃肠解痉药项目管理中的重要环节，旨在确保胃肠解痉药项目文档符合质量标准和胃肠解痉药项目需求。在胃肠解痉药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胃肠解痉药项目相关利益方和专业领域的专家对文档进行独立审查。这有助于获取更全面、客观的反馈，确保胃肠解痉药项目文档不仅符合内部标准，也满足外部需求。</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胃肠解痉药项目在文档编制与审查方面建立了严格的管理机制，通过规范的流程和多维度的审查，确保胃肠解痉药项目文档的质量、准确性和可靠性，为胃肠解痉药项目的顺利推进提供了有力支持。</w:t>
      </w:r>
    </w:p>
    <w:p>
      <w:pPr>
        <w:pStyle w:val="Heading2"/>
        <w:ind w:firstLine="560" w:firstLineChars="200"/>
        <w:rPr>
          <w:rFonts w:ascii="仿宋" w:eastAsia="仿宋" w:hAnsi="仿宋" w:cs="仿宋" w:hint="eastAsia"/>
          <w:sz w:val="28"/>
          <w:lang w:eastAsia="zh-CN"/>
        </w:rPr>
      </w:pPr>
      <w:bookmarkStart w:id="7" w:name="_Toc21152"/>
      <w:r>
        <w:rPr>
          <w:rFonts w:ascii="仿宋" w:eastAsia="仿宋" w:hAnsi="仿宋" w:cs="仿宋" w:hint="eastAsia"/>
          <w:sz w:val="28"/>
          <w:lang w:eastAsia="zh-CN"/>
        </w:rPr>
        <w:t>(二)、文档发布与分发</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在胃肠解痉药项目中，我们致力于优化文档发布与分发过程，以确保信息的高效传递和团队间协作的顺畅进行。以下是我们采取的关键优化策略：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我们通过多渠道发布文档，包括电子邮件、胃肠解痉药项目管理平台、内部网站等，以满足不同团队成员的偏好和需求。多渠道发布确保了信息的全面覆盖。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我们采用了精细的权限控制，确保只有授权人员可以访问敏感信息。这种安全措施保护了胃肠解痉药项目文档的机密性，防止了未经授权的信息泄露。</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8" w:name="_Toc19640"/>
      <w:r>
        <w:rPr>
          <w:rFonts w:ascii="仿宋" w:eastAsia="仿宋" w:hAnsi="仿宋" w:cs="仿宋" w:hint="eastAsia"/>
          <w:sz w:val="28"/>
          <w:lang w:eastAsia="zh-CN"/>
        </w:rPr>
        <w:t>(三)、文档存档与归档</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文档存档与归档是胃肠解痉药项目生命周期中一个至关重要的环节，直接关系到胃肠解痉药项目信息的长期保存和历史记录的完整性。在胃肠解痉药项目中，我们实施了一系列有效的文档存档与归档管理策略：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定期存档检查：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9" w:name="_Toc23815"/>
      <w:r>
        <w:rPr>
          <w:rFonts w:ascii="仿宋" w:eastAsia="仿宋" w:hAnsi="仿宋" w:cs="仿宋" w:hint="eastAsia"/>
          <w:sz w:val="28"/>
          <w:lang w:eastAsia="zh-CN"/>
        </w:rPr>
        <w:t>三、胃肠解痉药项目选址可行性分析</w:t>
      </w:r>
      <w:bookmarkEnd w:id="9"/>
    </w:p>
    <w:p>
      <w:pPr>
        <w:pStyle w:val="Heading2"/>
        <w:rPr>
          <w:rFonts w:ascii="仿宋" w:eastAsia="仿宋" w:hAnsi="仿宋" w:cs="仿宋" w:hint="eastAsia"/>
          <w:lang w:eastAsia="zh-CN"/>
        </w:rPr>
      </w:pPr>
      <w:bookmarkStart w:id="10" w:name="_Toc4808"/>
      <w:r>
        <w:rPr>
          <w:rFonts w:ascii="仿宋" w:eastAsia="仿宋" w:hAnsi="仿宋" w:cs="仿宋" w:hint="eastAsia"/>
          <w:lang w:eastAsia="zh-CN"/>
        </w:rPr>
        <w:t>(一)、胃肠解痉药项目选址</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该胃肠解痉药项目选址位于XX省XX市XX区XXX街道</w:t>
      </w:r>
    </w:p>
    <w:p>
      <w:pPr>
        <w:pStyle w:val="Heading2"/>
        <w:ind w:firstLine="560" w:firstLineChars="200"/>
        <w:rPr>
          <w:rFonts w:ascii="仿宋" w:eastAsia="仿宋" w:hAnsi="仿宋" w:cs="仿宋" w:hint="eastAsia"/>
          <w:sz w:val="28"/>
          <w:lang w:eastAsia="zh-CN"/>
        </w:rPr>
      </w:pPr>
      <w:bookmarkStart w:id="11" w:name="_Toc22058"/>
      <w:r>
        <w:rPr>
          <w:rFonts w:ascii="仿宋" w:eastAsia="仿宋" w:hAnsi="仿宋" w:cs="仿宋" w:hint="eastAsia"/>
          <w:sz w:val="28"/>
          <w:lang w:eastAsia="zh-CN"/>
        </w:rPr>
        <w:t>(二)、用地控制指标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胃肠解痉药项目的征地面积将根据胃肠解痉药项目的实际规模和需求进行精确规划。具体面积XXX平方米，旨在确保胃肠解痉药项目不仅能够满足当前的发展需求，还能够预留空间以适应未来的扩展。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净用地面积是在征地面积基础上去除不可利用面积后的实际可开发用地。具体面积XXX平方米，考虑到环保、交通、安全等多方面因素，以确保胃肠解痉药项目在整体利用效率上达到最优。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胃肠解痉药项目计划建设的建筑总规模具体面积XXX平方米。这一规模的确定综合考虑了胃肠解痉药项目的性质、规模，以及城市规划的相关要求，确保建筑布局与周边环境协调一致。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绿地率是胃肠解痉药项目用地中被规划为绿地的比例。具体面积XXX平方米，旨在通过合理规划绿地，改善胃肠解痉药项目周边环境，提升居民生活质量，并符合城市整体绿化规划。</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5.容积率：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容积率是用地上可以建设的建筑总体积与用地面积之比。具体面积XXX，通过合理的容积率规划，确保胃肠解痉药项目建筑规模与周边环境和谐共生。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胃肠解痉药项目选址与当地城市规划相一致，具体面积XXX平方米。通过与城市规划部门深入沟通，确保胃肠解痉药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胃肠解痉药项目选址符合当地产业政策，具体面积XXX平方米。这包括胃肠解痉药项目对当地经济的促进作用，以及对相关产业的带动效应，确保胃肠解痉药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用地总体要求必须符合环保和可持续发展的原则，具体面积XXX平方米。通过采用绿色建筑设计、节能减排等措施，确保胃肠解痉药项目在建设和运营过程中对环境的影响最小化，达到可持续发展的要求。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确保胃肠解痉药项目选址具备必要的公共设施配套，具体面积XXX平方米。这包括交通便利性、教育、医疗等基础设施，以提高居民生活品质，使得胃肠解痉药项目选址更具吸引力。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考虑用地总体要求对当地社会稳定性的影响，具体面积XXX平方米。通过深入了解当地社区反馈，确保胃肠解痉药项目的选址和建设过程对当地社会和谐稳定产生积极作用。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胃肠解痉药项目选址不仅符合法规和规划，还在实际操作中具有可行性。这一全面规划将为胃肠解痉药项目的成功实施提供坚实的基础，确保胃肠解痉药项目选址阶段就能够奠定良好的发展基础。</w:t>
      </w:r>
    </w:p>
    <w:p>
      <w:pPr>
        <w:pStyle w:val="Heading2"/>
        <w:ind w:firstLine="560" w:firstLineChars="200"/>
        <w:rPr>
          <w:rFonts w:ascii="仿宋" w:eastAsia="仿宋" w:hAnsi="仿宋" w:cs="仿宋" w:hint="eastAsia"/>
          <w:sz w:val="28"/>
          <w:lang w:eastAsia="zh-CN"/>
        </w:rPr>
      </w:pPr>
      <w:bookmarkStart w:id="12" w:name="_Toc21511"/>
      <w:r>
        <w:rPr>
          <w:rFonts w:ascii="仿宋" w:eastAsia="仿宋" w:hAnsi="仿宋" w:cs="仿宋" w:hint="eastAsia"/>
          <w:sz w:val="28"/>
          <w:lang w:eastAsia="zh-CN"/>
        </w:rPr>
        <w:t>(三)、节约用地措施</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胃肠解痉药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胃肠解痉药项目的设备规划和空间设计中，我们将采取灵活设备布局的措施。设备布局将根据实际需求进行灵活设计，避免不必要的浪费。通过合理规划设备摆放位置，我们将提高设备的利用率，减少设备间距，以确保胃肠解痉药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胃肠解痉药项目内部引入共享设施的概念，例如共享会议室、办公区等。通过这种方式，我们可以减少对资源的重复建设，提高资源共享效率，从而减小胃肠解痉药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3" w:name="_Toc24730"/>
      <w:r>
        <w:rPr>
          <w:rFonts w:ascii="仿宋" w:eastAsia="仿宋" w:hAnsi="仿宋" w:cs="仿宋" w:hint="eastAsia"/>
          <w:sz w:val="28"/>
          <w:lang w:eastAsia="zh-CN"/>
        </w:rPr>
        <w:t>(四)、总图布置方案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胃肠解痉药项目的总图布置中，我们将不同功能区域进行明确的规划，以最大程度满足胃肠解痉药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绿化与景观设计：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4" w:name="_Toc19919"/>
      <w:r>
        <w:rPr>
          <w:rFonts w:ascii="仿宋" w:eastAsia="仿宋" w:hAnsi="仿宋" w:cs="仿宋" w:hint="eastAsia"/>
          <w:sz w:val="28"/>
          <w:lang w:eastAsia="zh-CN"/>
        </w:rPr>
        <w:t>(五)、选址综合评价</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胃肠解痉药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胃肠解痉药项目对环境的影响是综合评价的重要因素之一。我们将详细考虑选址周边的自然环境、生态保护区、水源地等情况，确保胃肠解痉药项目的建设和运营对环境影响最小化，并符合当地的环保法规标准。</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政策法规： 对选址的评价还需充分考虑当地政府的产业政策和法规。我们将详细了解胃肠解痉药项目所在地的相关政策，确保胃肠解痉药项目的规划和运营与当地法规相符，降低不必要的法律风险。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考虑到社会稳定性对企业运营的重要性，我们将评估选址地区的社会安全情况、劳工关系、社区反馈等方面，以确保胃肠解痉药项目的建设和运营不会受到社会稳定性的负面影响。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最后，我们将综合考虑用地成本，包括土地购置费用、土地开发成本等。通过对用地成本的详细评估，我们能够做出更为精确的经济效益分析，为胃肠解痉药项目的投资决策提供有力支持。</w:t>
      </w:r>
    </w:p>
    <w:p>
      <w:pPr>
        <w:pStyle w:val="Heading1"/>
        <w:ind w:firstLine="560" w:firstLineChars="200"/>
        <w:rPr>
          <w:rFonts w:ascii="仿宋" w:eastAsia="仿宋" w:hAnsi="仿宋" w:cs="仿宋" w:hint="eastAsia"/>
          <w:sz w:val="28"/>
          <w:lang w:eastAsia="zh-CN"/>
        </w:rPr>
      </w:pPr>
      <w:bookmarkStart w:id="15" w:name="_Toc7440"/>
      <w:r>
        <w:rPr>
          <w:rFonts w:ascii="仿宋" w:eastAsia="仿宋" w:hAnsi="仿宋" w:cs="仿宋" w:hint="eastAsia"/>
          <w:sz w:val="28"/>
          <w:lang w:eastAsia="zh-CN"/>
        </w:rPr>
        <w:t>四、胃肠解痉药项目建设单位说明</w:t>
      </w:r>
      <w:bookmarkEnd w:id="15"/>
    </w:p>
    <w:p>
      <w:pPr>
        <w:pStyle w:val="Heading2"/>
        <w:rPr>
          <w:rFonts w:ascii="仿宋" w:eastAsia="仿宋" w:hAnsi="仿宋" w:cs="仿宋" w:hint="eastAsia"/>
          <w:lang w:eastAsia="zh-CN"/>
        </w:rPr>
      </w:pPr>
      <w:bookmarkStart w:id="16" w:name="_Toc15263"/>
      <w:r>
        <w:rPr>
          <w:rFonts w:ascii="仿宋" w:eastAsia="仿宋" w:hAnsi="仿宋" w:cs="仿宋" w:hint="eastAsia"/>
          <w:lang w:eastAsia="zh-CN"/>
        </w:rPr>
        <w:t>(一)、胃肠解痉药项目承办单位基本情况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7" w:name="_Toc2094"/>
      <w:r>
        <w:rPr>
          <w:rFonts w:ascii="仿宋" w:eastAsia="仿宋" w:hAnsi="仿宋" w:cs="仿宋" w:hint="eastAsia"/>
          <w:sz w:val="28"/>
          <w:lang w:eastAsia="zh-CN"/>
        </w:rPr>
        <w:t>(二)、公司经济效益分析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胃肠解痉药项目承办单位的XXXX，我们着眼于实现可持续的经济效益。通过技术创新和解决方案的提供，公司预计在胃肠解痉药项目执行期间将获得可观的收入增长。这一收入来源主要包括胃肠解痉药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同时，我们注重成本控制和效率提升，以确保胃肠解痉药项目的可持续盈利。透过精细的管理和资源优化，公司期望实现胃肠解痉药项目利润最大化。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胃肠解痉药项目实施进行全面的投资评估，包括胃肠解痉药项目启动阶段的资金投入和后续运营成本。通过对胃肠解痉药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为确保公司在胃肠解痉药项目实施过程中具备足够的资金流动性，公司将进行详尽的现金流分析。这包括资金需求的合理预测、胃肠解痉药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8" w:name="_Toc574"/>
      <w:r>
        <w:rPr>
          <w:rFonts w:ascii="仿宋" w:eastAsia="仿宋" w:hAnsi="仿宋" w:cs="仿宋" w:hint="eastAsia"/>
          <w:sz w:val="28"/>
          <w:lang w:eastAsia="zh-CN"/>
        </w:rPr>
        <w:t>五、产品规划分析</w:t>
      </w:r>
      <w:bookmarkEnd w:id="18"/>
    </w:p>
    <w:p>
      <w:pPr>
        <w:pStyle w:val="Heading2"/>
        <w:rPr>
          <w:rFonts w:ascii="仿宋" w:eastAsia="仿宋" w:hAnsi="仿宋" w:cs="仿宋" w:hint="eastAsia"/>
          <w:lang w:eastAsia="zh-CN"/>
        </w:rPr>
      </w:pPr>
      <w:bookmarkStart w:id="19" w:name="_Toc11139"/>
      <w:r>
        <w:rPr>
          <w:rFonts w:ascii="仿宋" w:eastAsia="仿宋" w:hAnsi="仿宋" w:cs="仿宋" w:hint="eastAsia"/>
          <w:lang w:eastAsia="zh-CN"/>
        </w:rPr>
        <w:t>(一)、产品规划</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胃肠解痉药项目的主要产品是XXXX，预计年产值为XXX万元。这一产品在市场中占据着重要的地位，其广泛的应用范围使得该胃肠解痉药项目的市场前景非常广阔。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胃肠解痉药项目的xxx产品作为重要的原材料之一，将在多个领域发挥关键作用。其在建筑、交通、能源等方面的广泛应用将为整个产业链提供强大的支持，形成产业协同效应。胃肠解痉药项目的年产值XXX万XXX万XXX万万元不仅反映了其在市场上的巨大潜力，更预示着它对国民经济的积极贡献。这种关联度高、涉及面广的产业关系，使得该胃肠解痉药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20" w:name="_Toc1347"/>
      <w:r>
        <w:rPr>
          <w:rFonts w:ascii="仿宋" w:eastAsia="仿宋" w:hAnsi="仿宋" w:cs="仿宋" w:hint="eastAsia"/>
          <w:sz w:val="28"/>
          <w:lang w:eastAsia="zh-CN"/>
        </w:rPr>
        <w:t>(二)、建设规模</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https://d.book118.com/866131130032010044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胃肠解痉药项目规划设计方案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胃肠解痉药项目规划设计方案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胃肠解痉药项目规划设计方案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胃肠解痉药项目规划设计方案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胃肠解痉药项目规划设计方案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胃肠解痉药项目规划设计方案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胃肠解痉药项目规划设计方案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胃肠解痉药项目规划设计方案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胃肠解痉药项目规划设计方案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胃肠解痉药项目规划设计方案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胃肠解痉药项目规划设计方案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胃肠解痉药项目规划设计方案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胃肠解痉药项目规划设计方案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胃肠解痉药项目规划设计方案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胃肠解痉药项目规划设计方案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胃肠解痉药项目规划设计方案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胃肠解痉药项目规划设计方案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AEA5194"/>
    <w:rsid w:val="4AEA519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66131130032010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2024-02-03T03:58:00Z</dcterms:created>
  <dcterms:modified xsi:type="dcterms:W3CDTF">2024-02-03T03:59:12Z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AFDD98C46491443F82577FC16DA76188_11</vt:lpwstr>
  </property>
  <property fmtid="{D5CDD505-2E9C-101B-9397-08002B2CF9AE}" pid="3" name="KSOProductBuildVer">
    <vt:lpwstr>2052-12.1.0.16250</vt:lpwstr>
  </property>
</Properties>
</file>