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LNG加气站设备相关行业公司员工职业生涯规划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56" w:history="1">
        <w:r>
          <w:rPr>
            <w:rFonts w:ascii="仿宋" w:eastAsia="仿宋" w:hAnsi="仿宋" w:cs="仿宋" w:hint="eastAsia"/>
            <w:lang w:eastAsia="zh-CN"/>
          </w:rPr>
          <w:t>概论</w:t>
        </w:r>
        <w:r>
          <w:tab/>
        </w:r>
        <w:r>
          <w:fldChar w:fldCharType="begin"/>
        </w:r>
        <w:r>
          <w:instrText xml:space="preserve"> PAGEREF _Toc26756 \h </w:instrText>
        </w:r>
        <w:r>
          <w:fldChar w:fldCharType="separate"/>
        </w:r>
        <w:r>
          <w:t>3</w:t>
        </w:r>
        <w:r>
          <w:fldChar w:fldCharType="end"/>
        </w:r>
      </w:hyperlink>
    </w:p>
    <w:p>
      <w:pPr>
        <w:pStyle w:val="TOC1"/>
        <w:tabs>
          <w:tab w:val="right" w:leader="dot" w:pos="8306"/>
        </w:tabs>
      </w:pPr>
      <w:hyperlink w:anchor="_Toc26184" w:history="1">
        <w:r>
          <w:rPr>
            <w:rFonts w:ascii="仿宋" w:eastAsia="仿宋" w:hAnsi="仿宋" w:cs="仿宋" w:hint="eastAsia"/>
            <w:lang w:eastAsia="zh-CN"/>
          </w:rPr>
          <w:t>一、员工沟通技巧培训与人际关系管理</w:t>
        </w:r>
        <w:r>
          <w:tab/>
        </w:r>
        <w:r>
          <w:fldChar w:fldCharType="begin"/>
        </w:r>
        <w:r>
          <w:instrText xml:space="preserve"> PAGEREF _Toc26184 \h </w:instrText>
        </w:r>
        <w:r>
          <w:fldChar w:fldCharType="separate"/>
        </w:r>
        <w:r>
          <w:t>3</w:t>
        </w:r>
        <w:r>
          <w:fldChar w:fldCharType="end"/>
        </w:r>
      </w:hyperlink>
    </w:p>
    <w:p>
      <w:pPr>
        <w:pStyle w:val="TOC2"/>
        <w:tabs>
          <w:tab w:val="right" w:leader="dot" w:pos="8306"/>
        </w:tabs>
      </w:pPr>
      <w:hyperlink w:anchor="_Toc4928" w:history="1">
        <w:r>
          <w:rPr>
            <w:rFonts w:ascii="仿宋" w:eastAsia="仿宋" w:hAnsi="仿宋" w:cs="仿宋" w:hint="eastAsia"/>
            <w:lang w:eastAsia="zh-CN"/>
          </w:rPr>
          <w:t>(一)、沟通技巧的重要性及培训计划</w:t>
        </w:r>
        <w:r>
          <w:tab/>
        </w:r>
        <w:r>
          <w:fldChar w:fldCharType="begin"/>
        </w:r>
        <w:r>
          <w:instrText xml:space="preserve"> PAGEREF _Toc4928 \h </w:instrText>
        </w:r>
        <w:r>
          <w:fldChar w:fldCharType="separate"/>
        </w:r>
        <w:r>
          <w:t>3</w:t>
        </w:r>
        <w:r>
          <w:fldChar w:fldCharType="end"/>
        </w:r>
      </w:hyperlink>
    </w:p>
    <w:p>
      <w:pPr>
        <w:pStyle w:val="TOC2"/>
        <w:tabs>
          <w:tab w:val="right" w:leader="dot" w:pos="8306"/>
        </w:tabs>
      </w:pPr>
      <w:hyperlink w:anchor="_Toc10623" w:history="1">
        <w:r>
          <w:rPr>
            <w:rFonts w:ascii="仿宋" w:eastAsia="仿宋" w:hAnsi="仿宋" w:cs="仿宋" w:hint="eastAsia"/>
            <w:lang w:eastAsia="zh-CN"/>
          </w:rPr>
          <w:t>(二)、人际关系管理的原则与方法</w:t>
        </w:r>
        <w:r>
          <w:tab/>
        </w:r>
        <w:r>
          <w:fldChar w:fldCharType="begin"/>
        </w:r>
        <w:r>
          <w:instrText xml:space="preserve"> PAGEREF _Toc10623 \h </w:instrText>
        </w:r>
        <w:r>
          <w:fldChar w:fldCharType="separate"/>
        </w:r>
        <w:r>
          <w:t>4</w:t>
        </w:r>
        <w:r>
          <w:fldChar w:fldCharType="end"/>
        </w:r>
      </w:hyperlink>
    </w:p>
    <w:p>
      <w:pPr>
        <w:pStyle w:val="TOC2"/>
        <w:tabs>
          <w:tab w:val="right" w:leader="dot" w:pos="8306"/>
        </w:tabs>
      </w:pPr>
      <w:hyperlink w:anchor="_Toc8062" w:history="1">
        <w:r>
          <w:rPr>
            <w:rFonts w:ascii="仿宋" w:eastAsia="仿宋" w:hAnsi="仿宋" w:cs="仿宋" w:hint="eastAsia"/>
            <w:lang w:eastAsia="zh-CN"/>
          </w:rPr>
          <w:t>(三)、良好人际关系的建立与维护</w:t>
        </w:r>
        <w:r>
          <w:tab/>
        </w:r>
        <w:r>
          <w:fldChar w:fldCharType="begin"/>
        </w:r>
        <w:r>
          <w:instrText xml:space="preserve"> PAGEREF _Toc8062 \h </w:instrText>
        </w:r>
        <w:r>
          <w:fldChar w:fldCharType="separate"/>
        </w:r>
        <w:r>
          <w:t>4</w:t>
        </w:r>
        <w:r>
          <w:fldChar w:fldCharType="end"/>
        </w:r>
      </w:hyperlink>
    </w:p>
    <w:p>
      <w:pPr>
        <w:pStyle w:val="TOC1"/>
        <w:tabs>
          <w:tab w:val="right" w:leader="dot" w:pos="8306"/>
        </w:tabs>
      </w:pPr>
      <w:hyperlink w:anchor="_Toc8890" w:history="1">
        <w:r>
          <w:rPr>
            <w:rFonts w:ascii="仿宋" w:eastAsia="仿宋" w:hAnsi="仿宋" w:cs="仿宋" w:hint="eastAsia"/>
            <w:lang w:eastAsia="zh-CN"/>
          </w:rPr>
          <w:t>二、第八章员工绩效管理</w:t>
        </w:r>
        <w:r>
          <w:tab/>
        </w:r>
        <w:r>
          <w:fldChar w:fldCharType="begin"/>
        </w:r>
        <w:r>
          <w:instrText xml:space="preserve"> PAGEREF _Toc8890 \h </w:instrText>
        </w:r>
        <w:r>
          <w:fldChar w:fldCharType="separate"/>
        </w:r>
        <w:r>
          <w:t>5</w:t>
        </w:r>
        <w:r>
          <w:fldChar w:fldCharType="end"/>
        </w:r>
      </w:hyperlink>
    </w:p>
    <w:p>
      <w:pPr>
        <w:pStyle w:val="TOC2"/>
        <w:tabs>
          <w:tab w:val="right" w:leader="dot" w:pos="8306"/>
        </w:tabs>
      </w:pPr>
      <w:hyperlink w:anchor="_Toc31499" w:history="1">
        <w:r>
          <w:rPr>
            <w:rFonts w:ascii="仿宋" w:eastAsia="仿宋" w:hAnsi="仿宋" w:cs="仿宋" w:hint="eastAsia"/>
            <w:lang w:eastAsia="zh-CN"/>
          </w:rPr>
          <w:t>(一)、绩效评估体系建立</w:t>
        </w:r>
        <w:r>
          <w:tab/>
        </w:r>
        <w:r>
          <w:fldChar w:fldCharType="begin"/>
        </w:r>
        <w:r>
          <w:instrText xml:space="preserve"> PAGEREF _Toc31499 \h </w:instrText>
        </w:r>
        <w:r>
          <w:fldChar w:fldCharType="separate"/>
        </w:r>
        <w:r>
          <w:t>5</w:t>
        </w:r>
        <w:r>
          <w:fldChar w:fldCharType="end"/>
        </w:r>
      </w:hyperlink>
    </w:p>
    <w:p>
      <w:pPr>
        <w:pStyle w:val="TOC2"/>
        <w:tabs>
          <w:tab w:val="right" w:leader="dot" w:pos="8306"/>
        </w:tabs>
      </w:pPr>
      <w:hyperlink w:anchor="_Toc22263" w:history="1">
        <w:r>
          <w:rPr>
            <w:rFonts w:ascii="仿宋" w:eastAsia="仿宋" w:hAnsi="仿宋" w:cs="仿宋" w:hint="eastAsia"/>
            <w:lang w:eastAsia="zh-CN"/>
          </w:rPr>
          <w:t>(二)、绩效考核与反馈</w:t>
        </w:r>
        <w:r>
          <w:tab/>
        </w:r>
        <w:r>
          <w:fldChar w:fldCharType="begin"/>
        </w:r>
        <w:r>
          <w:instrText xml:space="preserve"> PAGEREF _Toc22263 \h </w:instrText>
        </w:r>
        <w:r>
          <w:fldChar w:fldCharType="separate"/>
        </w:r>
        <w:r>
          <w:t>6</w:t>
        </w:r>
        <w:r>
          <w:fldChar w:fldCharType="end"/>
        </w:r>
      </w:hyperlink>
    </w:p>
    <w:p>
      <w:pPr>
        <w:pStyle w:val="TOC2"/>
        <w:tabs>
          <w:tab w:val="right" w:leader="dot" w:pos="8306"/>
        </w:tabs>
      </w:pPr>
      <w:hyperlink w:anchor="_Toc13257" w:history="1">
        <w:r>
          <w:rPr>
            <w:rFonts w:ascii="仿宋" w:eastAsia="仿宋" w:hAnsi="仿宋" w:cs="仿宋" w:hint="eastAsia"/>
            <w:lang w:eastAsia="zh-CN"/>
          </w:rPr>
          <w:t>(三)、激励与奖惩机制</w:t>
        </w:r>
        <w:r>
          <w:tab/>
        </w:r>
        <w:r>
          <w:fldChar w:fldCharType="begin"/>
        </w:r>
        <w:r>
          <w:instrText xml:space="preserve"> PAGEREF _Toc13257 \h </w:instrText>
        </w:r>
        <w:r>
          <w:fldChar w:fldCharType="separate"/>
        </w:r>
        <w:r>
          <w:t>6</w:t>
        </w:r>
        <w:r>
          <w:fldChar w:fldCharType="end"/>
        </w:r>
      </w:hyperlink>
    </w:p>
    <w:p>
      <w:pPr>
        <w:pStyle w:val="TOC1"/>
        <w:tabs>
          <w:tab w:val="right" w:leader="dot" w:pos="8306"/>
        </w:tabs>
      </w:pPr>
      <w:hyperlink w:anchor="_Toc11778" w:history="1">
        <w:r>
          <w:rPr>
            <w:rFonts w:ascii="仿宋" w:eastAsia="仿宋" w:hAnsi="仿宋" w:cs="仿宋" w:hint="eastAsia"/>
            <w:lang w:eastAsia="zh-CN"/>
          </w:rPr>
          <w:t>三、项目基本情况</w:t>
        </w:r>
        <w:r>
          <w:tab/>
        </w:r>
        <w:r>
          <w:fldChar w:fldCharType="begin"/>
        </w:r>
        <w:r>
          <w:instrText xml:space="preserve"> PAGEREF _Toc11778 \h </w:instrText>
        </w:r>
        <w:r>
          <w:fldChar w:fldCharType="separate"/>
        </w:r>
        <w:r>
          <w:t>7</w:t>
        </w:r>
        <w:r>
          <w:fldChar w:fldCharType="end"/>
        </w:r>
      </w:hyperlink>
    </w:p>
    <w:p>
      <w:pPr>
        <w:pStyle w:val="TOC2"/>
        <w:tabs>
          <w:tab w:val="right" w:leader="dot" w:pos="8306"/>
        </w:tabs>
      </w:pPr>
      <w:hyperlink w:anchor="_Toc9722" w:history="1">
        <w:r>
          <w:rPr>
            <w:rFonts w:ascii="仿宋" w:eastAsia="仿宋" w:hAnsi="仿宋" w:cs="仿宋" w:hint="eastAsia"/>
            <w:lang w:eastAsia="zh-CN"/>
          </w:rPr>
          <w:t>(一)、项目名称及建设性质</w:t>
        </w:r>
        <w:r>
          <w:tab/>
        </w:r>
        <w:r>
          <w:fldChar w:fldCharType="begin"/>
        </w:r>
        <w:r>
          <w:instrText xml:space="preserve"> PAGEREF _Toc9722 \h </w:instrText>
        </w:r>
        <w:r>
          <w:fldChar w:fldCharType="separate"/>
        </w:r>
        <w:r>
          <w:t>7</w:t>
        </w:r>
        <w:r>
          <w:fldChar w:fldCharType="end"/>
        </w:r>
      </w:hyperlink>
    </w:p>
    <w:p>
      <w:pPr>
        <w:pStyle w:val="TOC2"/>
        <w:tabs>
          <w:tab w:val="right" w:leader="dot" w:pos="8306"/>
        </w:tabs>
      </w:pPr>
      <w:hyperlink w:anchor="_Toc20" w:history="1">
        <w:r>
          <w:rPr>
            <w:rFonts w:ascii="仿宋" w:eastAsia="仿宋" w:hAnsi="仿宋" w:cs="仿宋" w:hint="eastAsia"/>
            <w:lang w:eastAsia="zh-CN"/>
          </w:rPr>
          <w:t>(二)、项目承办单位</w:t>
        </w:r>
        <w:r>
          <w:tab/>
        </w:r>
        <w:r>
          <w:fldChar w:fldCharType="begin"/>
        </w:r>
        <w:r>
          <w:instrText xml:space="preserve"> PAGEREF _Toc20 \h </w:instrText>
        </w:r>
        <w:r>
          <w:fldChar w:fldCharType="separate"/>
        </w:r>
        <w:r>
          <w:t>8</w:t>
        </w:r>
        <w:r>
          <w:fldChar w:fldCharType="end"/>
        </w:r>
      </w:hyperlink>
    </w:p>
    <w:p>
      <w:pPr>
        <w:pStyle w:val="TOC2"/>
        <w:tabs>
          <w:tab w:val="right" w:leader="dot" w:pos="8306"/>
        </w:tabs>
      </w:pPr>
      <w:hyperlink w:anchor="_Toc2546" w:history="1">
        <w:r>
          <w:rPr>
            <w:rFonts w:ascii="仿宋" w:eastAsia="仿宋" w:hAnsi="仿宋" w:cs="仿宋" w:hint="eastAsia"/>
            <w:lang w:eastAsia="zh-CN"/>
          </w:rPr>
          <w:t>(三)、项目实施的可行性</w:t>
        </w:r>
        <w:r>
          <w:tab/>
        </w:r>
        <w:r>
          <w:fldChar w:fldCharType="begin"/>
        </w:r>
        <w:r>
          <w:instrText xml:space="preserve"> PAGEREF _Toc2546 \h </w:instrText>
        </w:r>
        <w:r>
          <w:fldChar w:fldCharType="separate"/>
        </w:r>
        <w:r>
          <w:t>9</w:t>
        </w:r>
        <w:r>
          <w:fldChar w:fldCharType="end"/>
        </w:r>
      </w:hyperlink>
    </w:p>
    <w:p>
      <w:pPr>
        <w:pStyle w:val="TOC2"/>
        <w:tabs>
          <w:tab w:val="right" w:leader="dot" w:pos="8306"/>
        </w:tabs>
      </w:pPr>
      <w:hyperlink w:anchor="_Toc18759" w:history="1">
        <w:r>
          <w:rPr>
            <w:rFonts w:ascii="仿宋" w:eastAsia="仿宋" w:hAnsi="仿宋" w:cs="仿宋" w:hint="eastAsia"/>
            <w:lang w:eastAsia="zh-CN"/>
          </w:rPr>
          <w:t>(四)、项目建设选址</w:t>
        </w:r>
        <w:r>
          <w:tab/>
        </w:r>
        <w:r>
          <w:fldChar w:fldCharType="begin"/>
        </w:r>
        <w:r>
          <w:instrText xml:space="preserve"> PAGEREF _Toc18759 \h </w:instrText>
        </w:r>
        <w:r>
          <w:fldChar w:fldCharType="separate"/>
        </w:r>
        <w:r>
          <w:t>10</w:t>
        </w:r>
        <w:r>
          <w:fldChar w:fldCharType="end"/>
        </w:r>
      </w:hyperlink>
    </w:p>
    <w:p>
      <w:pPr>
        <w:pStyle w:val="TOC2"/>
        <w:tabs>
          <w:tab w:val="right" w:leader="dot" w:pos="8306"/>
        </w:tabs>
      </w:pPr>
      <w:hyperlink w:anchor="_Toc17447" w:history="1">
        <w:r>
          <w:rPr>
            <w:rFonts w:ascii="仿宋" w:eastAsia="仿宋" w:hAnsi="仿宋" w:cs="仿宋" w:hint="eastAsia"/>
            <w:lang w:eastAsia="zh-CN"/>
          </w:rPr>
          <w:t>(五)、建筑物建设规模</w:t>
        </w:r>
        <w:r>
          <w:tab/>
        </w:r>
        <w:r>
          <w:fldChar w:fldCharType="begin"/>
        </w:r>
        <w:r>
          <w:instrText xml:space="preserve"> PAGEREF _Toc17447 \h </w:instrText>
        </w:r>
        <w:r>
          <w:fldChar w:fldCharType="separate"/>
        </w:r>
        <w:r>
          <w:t>11</w:t>
        </w:r>
        <w:r>
          <w:fldChar w:fldCharType="end"/>
        </w:r>
      </w:hyperlink>
    </w:p>
    <w:p>
      <w:pPr>
        <w:pStyle w:val="TOC2"/>
        <w:tabs>
          <w:tab w:val="right" w:leader="dot" w:pos="8306"/>
        </w:tabs>
      </w:pPr>
      <w:hyperlink w:anchor="_Toc31194" w:history="1">
        <w:r>
          <w:rPr>
            <w:rFonts w:ascii="仿宋" w:eastAsia="仿宋" w:hAnsi="仿宋" w:cs="仿宋" w:hint="eastAsia"/>
            <w:lang w:eastAsia="zh-CN"/>
          </w:rPr>
          <w:t>(六)、项目总投资及资金构成</w:t>
        </w:r>
        <w:r>
          <w:tab/>
        </w:r>
        <w:r>
          <w:fldChar w:fldCharType="begin"/>
        </w:r>
        <w:r>
          <w:instrText xml:space="preserve"> PAGEREF _Toc31194 \h </w:instrText>
        </w:r>
        <w:r>
          <w:fldChar w:fldCharType="separate"/>
        </w:r>
        <w:r>
          <w:t>12</w:t>
        </w:r>
        <w:r>
          <w:fldChar w:fldCharType="end"/>
        </w:r>
      </w:hyperlink>
    </w:p>
    <w:p>
      <w:pPr>
        <w:pStyle w:val="TOC2"/>
        <w:tabs>
          <w:tab w:val="right" w:leader="dot" w:pos="8306"/>
        </w:tabs>
      </w:pPr>
      <w:hyperlink w:anchor="_Toc13052" w:history="1">
        <w:r>
          <w:rPr>
            <w:rFonts w:ascii="仿宋" w:eastAsia="仿宋" w:hAnsi="仿宋" w:cs="仿宋" w:hint="eastAsia"/>
            <w:lang w:eastAsia="zh-CN"/>
          </w:rPr>
          <w:t>(七)、资金筹措方案</w:t>
        </w:r>
        <w:r>
          <w:tab/>
        </w:r>
        <w:r>
          <w:fldChar w:fldCharType="begin"/>
        </w:r>
        <w:r>
          <w:instrText xml:space="preserve"> PAGEREF _Toc13052 \h </w:instrText>
        </w:r>
        <w:r>
          <w:fldChar w:fldCharType="separate"/>
        </w:r>
        <w:r>
          <w:t>13</w:t>
        </w:r>
        <w:r>
          <w:fldChar w:fldCharType="end"/>
        </w:r>
      </w:hyperlink>
    </w:p>
    <w:p>
      <w:pPr>
        <w:pStyle w:val="TOC2"/>
        <w:tabs>
          <w:tab w:val="right" w:leader="dot" w:pos="8306"/>
        </w:tabs>
      </w:pPr>
      <w:hyperlink w:anchor="_Toc20821" w:history="1">
        <w:r>
          <w:rPr>
            <w:rFonts w:ascii="仿宋" w:eastAsia="仿宋" w:hAnsi="仿宋" w:cs="仿宋" w:hint="eastAsia"/>
            <w:lang w:eastAsia="zh-CN"/>
          </w:rPr>
          <w:t>(八)、项目预期经济效益规划目标</w:t>
        </w:r>
        <w:r>
          <w:tab/>
        </w:r>
        <w:r>
          <w:fldChar w:fldCharType="begin"/>
        </w:r>
        <w:r>
          <w:instrText xml:space="preserve"> PAGEREF _Toc20821 \h </w:instrText>
        </w:r>
        <w:r>
          <w:fldChar w:fldCharType="separate"/>
        </w:r>
        <w:r>
          <w:t>15</w:t>
        </w:r>
        <w:r>
          <w:fldChar w:fldCharType="end"/>
        </w:r>
      </w:hyperlink>
    </w:p>
    <w:p>
      <w:pPr>
        <w:pStyle w:val="TOC2"/>
        <w:tabs>
          <w:tab w:val="right" w:leader="dot" w:pos="8306"/>
        </w:tabs>
      </w:pPr>
      <w:hyperlink w:anchor="_Toc20416" w:history="1">
        <w:r>
          <w:rPr>
            <w:rFonts w:ascii="仿宋" w:eastAsia="仿宋" w:hAnsi="仿宋" w:cs="仿宋" w:hint="eastAsia"/>
            <w:lang w:eastAsia="zh-CN"/>
          </w:rPr>
          <w:t>(九)、项目建设进度规划</w:t>
        </w:r>
        <w:r>
          <w:tab/>
        </w:r>
        <w:r>
          <w:fldChar w:fldCharType="begin"/>
        </w:r>
        <w:r>
          <w:instrText xml:space="preserve"> PAGEREF _Toc20416 \h </w:instrText>
        </w:r>
        <w:r>
          <w:fldChar w:fldCharType="separate"/>
        </w:r>
        <w:r>
          <w:t>16</w:t>
        </w:r>
        <w:r>
          <w:fldChar w:fldCharType="end"/>
        </w:r>
      </w:hyperlink>
    </w:p>
    <w:p>
      <w:pPr>
        <w:pStyle w:val="TOC1"/>
        <w:tabs>
          <w:tab w:val="right" w:leader="dot" w:pos="8306"/>
        </w:tabs>
      </w:pPr>
      <w:hyperlink w:anchor="_Toc25612" w:history="1">
        <w:r>
          <w:rPr>
            <w:rFonts w:ascii="仿宋" w:eastAsia="仿宋" w:hAnsi="仿宋" w:cs="仿宋" w:hint="eastAsia"/>
            <w:lang w:eastAsia="zh-CN"/>
          </w:rPr>
          <w:t>四、员工职业生涯规划与发展</w:t>
        </w:r>
        <w:r>
          <w:tab/>
        </w:r>
        <w:r>
          <w:fldChar w:fldCharType="begin"/>
        </w:r>
        <w:r>
          <w:instrText xml:space="preserve"> PAGEREF _Toc25612 \h </w:instrText>
        </w:r>
        <w:r>
          <w:fldChar w:fldCharType="separate"/>
        </w:r>
        <w:r>
          <w:t>18</w:t>
        </w:r>
        <w:r>
          <w:fldChar w:fldCharType="end"/>
        </w:r>
      </w:hyperlink>
    </w:p>
    <w:p>
      <w:pPr>
        <w:pStyle w:val="TOC2"/>
        <w:tabs>
          <w:tab w:val="right" w:leader="dot" w:pos="8306"/>
        </w:tabs>
      </w:pPr>
      <w:hyperlink w:anchor="_Toc25776" w:history="1">
        <w:r>
          <w:rPr>
            <w:rFonts w:ascii="仿宋" w:eastAsia="仿宋" w:hAnsi="仿宋" w:cs="仿宋" w:hint="eastAsia"/>
            <w:lang w:eastAsia="zh-CN"/>
          </w:rPr>
          <w:t>(一)、职业生涯规划概述</w:t>
        </w:r>
        <w:r>
          <w:tab/>
        </w:r>
        <w:r>
          <w:fldChar w:fldCharType="begin"/>
        </w:r>
        <w:r>
          <w:instrText xml:space="preserve"> PAGEREF _Toc25776 \h </w:instrText>
        </w:r>
        <w:r>
          <w:fldChar w:fldCharType="separate"/>
        </w:r>
        <w:r>
          <w:t>18</w:t>
        </w:r>
        <w:r>
          <w:fldChar w:fldCharType="end"/>
        </w:r>
      </w:hyperlink>
    </w:p>
    <w:p>
      <w:pPr>
        <w:pStyle w:val="TOC2"/>
        <w:tabs>
          <w:tab w:val="right" w:leader="dot" w:pos="8306"/>
        </w:tabs>
      </w:pPr>
      <w:hyperlink w:anchor="_Toc9629" w:history="1">
        <w:r>
          <w:rPr>
            <w:rFonts w:ascii="仿宋" w:eastAsia="仿宋" w:hAnsi="仿宋" w:cs="仿宋" w:hint="eastAsia"/>
            <w:lang w:eastAsia="zh-CN"/>
          </w:rPr>
          <w:t>(二)、基本原则与方法</w:t>
        </w:r>
        <w:r>
          <w:tab/>
        </w:r>
        <w:r>
          <w:fldChar w:fldCharType="begin"/>
        </w:r>
        <w:r>
          <w:instrText xml:space="preserve"> PAGEREF _Toc9629 \h </w:instrText>
        </w:r>
        <w:r>
          <w:fldChar w:fldCharType="separate"/>
        </w:r>
        <w:r>
          <w:t>19</w:t>
        </w:r>
        <w:r>
          <w:fldChar w:fldCharType="end"/>
        </w:r>
      </w:hyperlink>
    </w:p>
    <w:p>
      <w:pPr>
        <w:pStyle w:val="TOC2"/>
        <w:tabs>
          <w:tab w:val="right" w:leader="dot" w:pos="8306"/>
        </w:tabs>
      </w:pPr>
      <w:hyperlink w:anchor="_Toc26623" w:history="1">
        <w:r>
          <w:rPr>
            <w:rFonts w:ascii="仿宋" w:eastAsia="仿宋" w:hAnsi="仿宋" w:cs="仿宋" w:hint="eastAsia"/>
            <w:lang w:eastAsia="zh-CN"/>
          </w:rPr>
          <w:t>(三)、员工职业生涯管理</w:t>
        </w:r>
        <w:r>
          <w:tab/>
        </w:r>
        <w:r>
          <w:fldChar w:fldCharType="begin"/>
        </w:r>
        <w:r>
          <w:instrText xml:space="preserve"> PAGEREF _Toc26623 \h </w:instrText>
        </w:r>
        <w:r>
          <w:fldChar w:fldCharType="separate"/>
        </w:r>
        <w:r>
          <w:t>20</w:t>
        </w:r>
        <w:r>
          <w:fldChar w:fldCharType="end"/>
        </w:r>
      </w:hyperlink>
    </w:p>
    <w:p>
      <w:pPr>
        <w:pStyle w:val="TOC2"/>
        <w:tabs>
          <w:tab w:val="right" w:leader="dot" w:pos="8306"/>
        </w:tabs>
      </w:pPr>
      <w:hyperlink w:anchor="_Toc26701" w:history="1">
        <w:r>
          <w:rPr>
            <w:rFonts w:ascii="仿宋" w:eastAsia="仿宋" w:hAnsi="仿宋" w:cs="仿宋" w:hint="eastAsia"/>
            <w:lang w:eastAsia="zh-CN"/>
          </w:rPr>
          <w:t>(四)、职业生涯发展支持体系</w:t>
        </w:r>
        <w:r>
          <w:tab/>
        </w:r>
        <w:r>
          <w:fldChar w:fldCharType="begin"/>
        </w:r>
        <w:r>
          <w:instrText xml:space="preserve"> PAGEREF _Toc26701 \h </w:instrText>
        </w:r>
        <w:r>
          <w:fldChar w:fldCharType="separate"/>
        </w:r>
        <w:r>
          <w:t>21</w:t>
        </w:r>
        <w:r>
          <w:fldChar w:fldCharType="end"/>
        </w:r>
      </w:hyperlink>
    </w:p>
    <w:p>
      <w:pPr>
        <w:pStyle w:val="TOC2"/>
        <w:tabs>
          <w:tab w:val="right" w:leader="dot" w:pos="8306"/>
        </w:tabs>
      </w:pPr>
      <w:hyperlink w:anchor="_Toc19508" w:history="1">
        <w:r>
          <w:rPr>
            <w:rFonts w:ascii="仿宋" w:eastAsia="仿宋" w:hAnsi="仿宋" w:cs="仿宋" w:hint="eastAsia"/>
            <w:lang w:eastAsia="zh-CN"/>
          </w:rPr>
          <w:t>(五)、公司文化与员工职业发展融合</w:t>
        </w:r>
        <w:r>
          <w:tab/>
        </w:r>
        <w:r>
          <w:fldChar w:fldCharType="begin"/>
        </w:r>
        <w:r>
          <w:instrText xml:space="preserve"> PAGEREF _Toc19508 \h </w:instrText>
        </w:r>
        <w:r>
          <w:fldChar w:fldCharType="separate"/>
        </w:r>
        <w:r>
          <w:t>23</w:t>
        </w:r>
        <w:r>
          <w:fldChar w:fldCharType="end"/>
        </w:r>
      </w:hyperlink>
    </w:p>
    <w:p>
      <w:pPr>
        <w:pStyle w:val="TOC2"/>
        <w:tabs>
          <w:tab w:val="right" w:leader="dot" w:pos="8306"/>
        </w:tabs>
      </w:pPr>
      <w:hyperlink w:anchor="_Toc124" w:history="1">
        <w:r>
          <w:rPr>
            <w:rFonts w:ascii="仿宋" w:eastAsia="仿宋" w:hAnsi="仿宋" w:cs="仿宋" w:hint="eastAsia"/>
            <w:lang w:eastAsia="zh-CN"/>
          </w:rPr>
          <w:t>(六)、未来趋势与发展策略</w:t>
        </w:r>
        <w:r>
          <w:tab/>
        </w:r>
        <w:r>
          <w:fldChar w:fldCharType="begin"/>
        </w:r>
        <w:r>
          <w:instrText xml:space="preserve"> PAGEREF _Toc124 \h </w:instrText>
        </w:r>
        <w:r>
          <w:fldChar w:fldCharType="separate"/>
        </w:r>
        <w:r>
          <w:t>25</w:t>
        </w:r>
        <w:r>
          <w:fldChar w:fldCharType="end"/>
        </w:r>
      </w:hyperlink>
    </w:p>
    <w:p>
      <w:pPr>
        <w:pStyle w:val="TOC1"/>
        <w:tabs>
          <w:tab w:val="right" w:leader="dot" w:pos="8306"/>
        </w:tabs>
      </w:pPr>
      <w:hyperlink w:anchor="_Toc22620" w:history="1">
        <w:r>
          <w:rPr>
            <w:rFonts w:ascii="仿宋" w:eastAsia="仿宋" w:hAnsi="仿宋" w:cs="仿宋" w:hint="eastAsia"/>
            <w:lang w:eastAsia="zh-CN"/>
          </w:rPr>
          <w:t>五、第七章员工培训与发展</w:t>
        </w:r>
        <w:r>
          <w:tab/>
        </w:r>
        <w:r>
          <w:fldChar w:fldCharType="begin"/>
        </w:r>
        <w:r>
          <w:instrText xml:space="preserve"> PAGEREF _Toc22620 \h </w:instrText>
        </w:r>
        <w:r>
          <w:fldChar w:fldCharType="separate"/>
        </w:r>
        <w:r>
          <w:t>27</w:t>
        </w:r>
        <w:r>
          <w:fldChar w:fldCharType="end"/>
        </w:r>
      </w:hyperlink>
    </w:p>
    <w:p>
      <w:pPr>
        <w:pStyle w:val="TOC2"/>
        <w:tabs>
          <w:tab w:val="right" w:leader="dot" w:pos="8306"/>
        </w:tabs>
      </w:pPr>
      <w:hyperlink w:anchor="_Toc29829" w:history="1">
        <w:r>
          <w:rPr>
            <w:rFonts w:ascii="仿宋" w:eastAsia="仿宋" w:hAnsi="仿宋" w:cs="仿宋" w:hint="eastAsia"/>
            <w:lang w:eastAsia="zh-CN"/>
          </w:rPr>
          <w:t>(一)、培训需求分析</w:t>
        </w:r>
        <w:r>
          <w:tab/>
        </w:r>
        <w:r>
          <w:fldChar w:fldCharType="begin"/>
        </w:r>
        <w:r>
          <w:instrText xml:space="preserve"> PAGEREF _Toc29829 \h </w:instrText>
        </w:r>
        <w:r>
          <w:fldChar w:fldCharType="separate"/>
        </w:r>
        <w:r>
          <w:t>27</w:t>
        </w:r>
        <w:r>
          <w:fldChar w:fldCharType="end"/>
        </w:r>
      </w:hyperlink>
    </w:p>
    <w:p>
      <w:pPr>
        <w:pStyle w:val="TOC2"/>
        <w:tabs>
          <w:tab w:val="right" w:leader="dot" w:pos="8306"/>
        </w:tabs>
      </w:pPr>
      <w:hyperlink w:anchor="_Toc28383" w:history="1">
        <w:r>
          <w:rPr>
            <w:rFonts w:ascii="仿宋" w:eastAsia="仿宋" w:hAnsi="仿宋" w:cs="仿宋" w:hint="eastAsia"/>
            <w:lang w:eastAsia="zh-CN"/>
          </w:rPr>
          <w:t>(二)、培训计划制定</w:t>
        </w:r>
        <w:r>
          <w:tab/>
        </w:r>
        <w:r>
          <w:fldChar w:fldCharType="begin"/>
        </w:r>
        <w:r>
          <w:instrText xml:space="preserve"> PAGEREF _Toc28383 \h </w:instrText>
        </w:r>
        <w:r>
          <w:fldChar w:fldCharType="separate"/>
        </w:r>
        <w:r>
          <w:t>28</w:t>
        </w:r>
        <w:r>
          <w:fldChar w:fldCharType="end"/>
        </w:r>
      </w:hyperlink>
    </w:p>
    <w:p>
      <w:pPr>
        <w:pStyle w:val="TOC2"/>
        <w:tabs>
          <w:tab w:val="right" w:leader="dot" w:pos="8306"/>
        </w:tabs>
      </w:pPr>
      <w:hyperlink w:anchor="_Toc9408" w:history="1">
        <w:r>
          <w:rPr>
            <w:rFonts w:ascii="仿宋" w:eastAsia="仿宋" w:hAnsi="仿宋" w:cs="仿宋" w:hint="eastAsia"/>
            <w:lang w:eastAsia="zh-CN"/>
          </w:rPr>
          <w:t>(三)、培训实施与评估</w:t>
        </w:r>
        <w:r>
          <w:tab/>
        </w:r>
        <w:r>
          <w:fldChar w:fldCharType="begin"/>
        </w:r>
        <w:r>
          <w:instrText xml:space="preserve"> PAGEREF _Toc9408 \h </w:instrText>
        </w:r>
        <w:r>
          <w:fldChar w:fldCharType="separate"/>
        </w:r>
        <w:r>
          <w:t>28</w:t>
        </w:r>
        <w:r>
          <w:fldChar w:fldCharType="end"/>
        </w:r>
      </w:hyperlink>
    </w:p>
    <w:p>
      <w:pPr>
        <w:pStyle w:val="TOC2"/>
        <w:tabs>
          <w:tab w:val="right" w:leader="dot" w:pos="8306"/>
        </w:tabs>
      </w:pPr>
      <w:hyperlink w:anchor="_Toc8193" w:history="1">
        <w:r>
          <w:rPr>
            <w:rFonts w:ascii="仿宋" w:eastAsia="仿宋" w:hAnsi="仿宋" w:cs="仿宋" w:hint="eastAsia"/>
            <w:lang w:eastAsia="zh-CN"/>
          </w:rPr>
          <w:t>(四)、持续学习与专业发展支持</w:t>
        </w:r>
        <w:r>
          <w:tab/>
        </w:r>
        <w:r>
          <w:fldChar w:fldCharType="begin"/>
        </w:r>
        <w:r>
          <w:instrText xml:space="preserve"> PAGEREF _Toc8193 \h </w:instrText>
        </w:r>
        <w:r>
          <w:fldChar w:fldCharType="separate"/>
        </w:r>
        <w:r>
          <w:t>30</w:t>
        </w:r>
        <w:r>
          <w:fldChar w:fldCharType="end"/>
        </w:r>
      </w:hyperlink>
    </w:p>
    <w:p>
      <w:pPr>
        <w:pStyle w:val="TOC1"/>
        <w:tabs>
          <w:tab w:val="right" w:leader="dot" w:pos="8306"/>
        </w:tabs>
      </w:pPr>
      <w:hyperlink w:anchor="_Toc29830" w:history="1">
        <w:r>
          <w:rPr>
            <w:rFonts w:ascii="仿宋" w:eastAsia="仿宋" w:hAnsi="仿宋" w:cs="仿宋" w:hint="eastAsia"/>
            <w:lang w:eastAsia="zh-CN"/>
          </w:rPr>
          <w:t>六、第十二章职业伦理与社会责任</w:t>
        </w:r>
        <w:r>
          <w:tab/>
        </w:r>
        <w:r>
          <w:fldChar w:fldCharType="begin"/>
        </w:r>
        <w:r>
          <w:instrText xml:space="preserve"> PAGEREF _Toc29830 \h </w:instrText>
        </w:r>
        <w:r>
          <w:fldChar w:fldCharType="separate"/>
        </w:r>
        <w:r>
          <w:t>31</w:t>
        </w:r>
        <w:r>
          <w:fldChar w:fldCharType="end"/>
        </w:r>
      </w:hyperlink>
    </w:p>
    <w:p>
      <w:pPr>
        <w:pStyle w:val="TOC2"/>
        <w:tabs>
          <w:tab w:val="right" w:leader="dot" w:pos="8306"/>
        </w:tabs>
      </w:pPr>
      <w:hyperlink w:anchor="_Toc3404" w:history="1">
        <w:r>
          <w:rPr>
            <w:rFonts w:ascii="仿宋" w:eastAsia="仿宋" w:hAnsi="仿宋" w:cs="仿宋" w:hint="eastAsia"/>
            <w:lang w:eastAsia="zh-CN"/>
          </w:rPr>
          <w:t>(一)、职业道德规范</w:t>
        </w:r>
        <w:r>
          <w:tab/>
        </w:r>
        <w:r>
          <w:fldChar w:fldCharType="begin"/>
        </w:r>
        <w:r>
          <w:instrText xml:space="preserve"> PAGEREF _Toc3404 \h </w:instrText>
        </w:r>
        <w:r>
          <w:fldChar w:fldCharType="separate"/>
        </w:r>
        <w:r>
          <w:t>31</w:t>
        </w:r>
        <w:r>
          <w:fldChar w:fldCharType="end"/>
        </w:r>
      </w:hyperlink>
    </w:p>
    <w:p>
      <w:pPr>
        <w:pStyle w:val="TOC2"/>
        <w:tabs>
          <w:tab w:val="right" w:leader="dot" w:pos="8306"/>
        </w:tabs>
      </w:pPr>
      <w:hyperlink w:anchor="_Toc1128" w:history="1">
        <w:r>
          <w:rPr>
            <w:rFonts w:ascii="仿宋" w:eastAsia="仿宋" w:hAnsi="仿宋" w:cs="仿宋" w:hint="eastAsia"/>
            <w:lang w:eastAsia="zh-CN"/>
          </w:rPr>
          <w:t>(二)、社会责任履行</w:t>
        </w:r>
        <w:r>
          <w:tab/>
        </w:r>
        <w:r>
          <w:fldChar w:fldCharType="begin"/>
        </w:r>
        <w:r>
          <w:instrText xml:space="preserve"> PAGEREF _Toc1128 \h </w:instrText>
        </w:r>
        <w:r>
          <w:fldChar w:fldCharType="separate"/>
        </w:r>
        <w:r>
          <w:t>32</w:t>
        </w:r>
        <w:r>
          <w:fldChar w:fldCharType="end"/>
        </w:r>
      </w:hyperlink>
    </w:p>
    <w:p>
      <w:pPr>
        <w:pStyle w:val="TOC1"/>
        <w:tabs>
          <w:tab w:val="right" w:leader="dot" w:pos="8306"/>
        </w:tabs>
      </w:pPr>
      <w:hyperlink w:anchor="_Toc3454" w:history="1">
        <w:r>
          <w:rPr>
            <w:rFonts w:ascii="仿宋" w:eastAsia="仿宋" w:hAnsi="仿宋" w:cs="仿宋" w:hint="eastAsia"/>
            <w:lang w:eastAsia="zh-CN"/>
          </w:rPr>
          <w:t>七、员工社会责任履行及参与公益活动</w:t>
        </w:r>
        <w:r>
          <w:tab/>
        </w:r>
        <w:r>
          <w:fldChar w:fldCharType="begin"/>
        </w:r>
        <w:r>
          <w:instrText xml:space="preserve"> PAGEREF _Toc3454 \h </w:instrText>
        </w:r>
        <w:r>
          <w:fldChar w:fldCharType="separate"/>
        </w:r>
        <w:r>
          <w:t>33</w:t>
        </w:r>
        <w:r>
          <w:fldChar w:fldCharType="end"/>
        </w:r>
      </w:hyperlink>
    </w:p>
    <w:p>
      <w:pPr>
        <w:pStyle w:val="TOC2"/>
        <w:tabs>
          <w:tab w:val="right" w:leader="dot" w:pos="8306"/>
        </w:tabs>
      </w:pPr>
      <w:hyperlink w:anchor="_Toc20208" w:history="1">
        <w:r>
          <w:rPr>
            <w:rFonts w:ascii="仿宋" w:eastAsia="仿宋" w:hAnsi="仿宋" w:cs="仿宋" w:hint="eastAsia"/>
            <w:lang w:eastAsia="zh-CN"/>
          </w:rPr>
          <w:t>(一)、员工社会责任的内涵及履行方式</w:t>
        </w:r>
        <w:r>
          <w:tab/>
        </w:r>
        <w:r>
          <w:fldChar w:fldCharType="begin"/>
        </w:r>
        <w:r>
          <w:instrText xml:space="preserve"> PAGEREF _Toc20208 \h </w:instrText>
        </w:r>
        <w:r>
          <w:fldChar w:fldCharType="separate"/>
        </w:r>
        <w:r>
          <w:t>33</w:t>
        </w:r>
        <w:r>
          <w:fldChar w:fldCharType="end"/>
        </w:r>
      </w:hyperlink>
    </w:p>
    <w:p>
      <w:pPr>
        <w:pStyle w:val="TOC2"/>
        <w:tabs>
          <w:tab w:val="right" w:leader="dot" w:pos="8306"/>
        </w:tabs>
      </w:pPr>
      <w:hyperlink w:anchor="_Toc15533" w:history="1">
        <w:r>
          <w:rPr>
            <w:rFonts w:ascii="仿宋" w:eastAsia="仿宋" w:hAnsi="仿宋" w:cs="仿宋" w:hint="eastAsia"/>
            <w:lang w:eastAsia="zh-CN"/>
          </w:rPr>
          <w:t>(二)、参与公益活动的意义及实施策略</w:t>
        </w:r>
        <w:r>
          <w:tab/>
        </w:r>
        <w:r>
          <w:fldChar w:fldCharType="begin"/>
        </w:r>
        <w:r>
          <w:instrText xml:space="preserve"> PAGEREF _Toc15533 \h </w:instrText>
        </w:r>
        <w:r>
          <w:fldChar w:fldCharType="separate"/>
        </w:r>
        <w:r>
          <w:t>33</w:t>
        </w:r>
        <w:r>
          <w:fldChar w:fldCharType="end"/>
        </w:r>
      </w:hyperlink>
    </w:p>
    <w:p>
      <w:pPr>
        <w:pStyle w:val="TOC2"/>
        <w:tabs>
          <w:tab w:val="right" w:leader="dot" w:pos="8306"/>
        </w:tabs>
      </w:pPr>
      <w:hyperlink w:anchor="_Toc17579" w:history="1">
        <w:r>
          <w:rPr>
            <w:rFonts w:ascii="仿宋" w:eastAsia="仿宋" w:hAnsi="仿宋" w:cs="仿宋" w:hint="eastAsia"/>
            <w:lang w:eastAsia="zh-CN"/>
          </w:rPr>
          <w:t>(三)、社会责任履行及公益活动参与的持续推进</w:t>
        </w:r>
        <w:r>
          <w:tab/>
        </w:r>
        <w:r>
          <w:fldChar w:fldCharType="begin"/>
        </w:r>
        <w:r>
          <w:instrText xml:space="preserve"> PAGEREF _Toc17579 \h </w:instrText>
        </w:r>
        <w:r>
          <w:fldChar w:fldCharType="separate"/>
        </w:r>
        <w:r>
          <w:t>34</w:t>
        </w:r>
        <w:r>
          <w:fldChar w:fldCharType="end"/>
        </w:r>
      </w:hyperlink>
    </w:p>
    <w:p>
      <w:pPr>
        <w:pStyle w:val="TOC1"/>
        <w:tabs>
          <w:tab w:val="right" w:leader="dot" w:pos="8306"/>
        </w:tabs>
      </w:pPr>
      <w:hyperlink w:anchor="_Toc17086" w:history="1">
        <w:r>
          <w:rPr>
            <w:rFonts w:ascii="仿宋" w:eastAsia="仿宋" w:hAnsi="仿宋" w:cs="仿宋" w:hint="eastAsia"/>
            <w:lang w:eastAsia="zh-CN"/>
          </w:rPr>
          <w:t>八、第三十八章员工社交媒体管理</w:t>
        </w:r>
        <w:r>
          <w:tab/>
        </w:r>
        <w:r>
          <w:fldChar w:fldCharType="begin"/>
        </w:r>
        <w:r>
          <w:instrText xml:space="preserve"> PAGEREF _Toc17086 \h </w:instrText>
        </w:r>
        <w:r>
          <w:fldChar w:fldCharType="separate"/>
        </w:r>
        <w:r>
          <w:t>34</w:t>
        </w:r>
        <w:r>
          <w:fldChar w:fldCharType="end"/>
        </w:r>
      </w:hyperlink>
    </w:p>
    <w:p>
      <w:pPr>
        <w:pStyle w:val="TOC2"/>
        <w:tabs>
          <w:tab w:val="right" w:leader="dot" w:pos="8306"/>
        </w:tabs>
      </w:pPr>
      <w:hyperlink w:anchor="_Toc10577" w:history="1">
        <w:r>
          <w:rPr>
            <w:rFonts w:ascii="仿宋" w:eastAsia="仿宋" w:hAnsi="仿宋" w:cs="仿宋" w:hint="eastAsia"/>
            <w:lang w:eastAsia="zh-CN"/>
          </w:rPr>
          <w:t>(一)、员工社交媒体政策</w:t>
        </w:r>
        <w:r>
          <w:tab/>
        </w:r>
        <w:r>
          <w:fldChar w:fldCharType="begin"/>
        </w:r>
        <w:r>
          <w:instrText xml:space="preserve"> PAGEREF _Toc10577 \h </w:instrText>
        </w:r>
        <w:r>
          <w:fldChar w:fldCharType="separate"/>
        </w:r>
        <w:r>
          <w:t>34</w:t>
        </w:r>
        <w:r>
          <w:fldChar w:fldCharType="end"/>
        </w:r>
      </w:hyperlink>
    </w:p>
    <w:p>
      <w:pPr>
        <w:pStyle w:val="TOC2"/>
        <w:tabs>
          <w:tab w:val="right" w:leader="dot" w:pos="8306"/>
        </w:tabs>
      </w:pPr>
      <w:hyperlink w:anchor="_Toc10850" w:history="1">
        <w:r>
          <w:rPr>
            <w:rFonts w:ascii="仿宋" w:eastAsia="仿宋" w:hAnsi="仿宋" w:cs="仿宋" w:hint="eastAsia"/>
            <w:lang w:eastAsia="zh-CN"/>
          </w:rPr>
          <w:t>(二)、个人品牌与公司形象的关联</w:t>
        </w:r>
        <w:r>
          <w:tab/>
        </w:r>
        <w:r>
          <w:fldChar w:fldCharType="begin"/>
        </w:r>
        <w:r>
          <w:instrText xml:space="preserve"> PAGEREF _Toc10850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12" w:history="1">
        <w:r>
          <w:rPr>
            <w:rFonts w:ascii="仿宋" w:eastAsia="仿宋" w:hAnsi="仿宋" w:cs="仿宋" w:hint="eastAsia"/>
            <w:lang w:eastAsia="zh-CN"/>
          </w:rPr>
          <w:t>(三)、社交媒体使用准则</w:t>
        </w:r>
        <w:r>
          <w:tab/>
        </w:r>
        <w:r>
          <w:fldChar w:fldCharType="begin"/>
        </w:r>
        <w:r>
          <w:instrText xml:space="preserve"> PAGEREF _Toc17212 \h </w:instrText>
        </w:r>
        <w:r>
          <w:fldChar w:fldCharType="separate"/>
        </w:r>
        <w:r>
          <w:t>37</w:t>
        </w:r>
        <w:r>
          <w:fldChar w:fldCharType="end"/>
        </w:r>
      </w:hyperlink>
    </w:p>
    <w:p>
      <w:pPr>
        <w:pStyle w:val="TOC2"/>
        <w:tabs>
          <w:tab w:val="right" w:leader="dot" w:pos="8306"/>
        </w:tabs>
      </w:pPr>
      <w:hyperlink w:anchor="_Toc13625" w:history="1">
        <w:r>
          <w:rPr>
            <w:rFonts w:ascii="仿宋" w:eastAsia="仿宋" w:hAnsi="仿宋" w:cs="仿宋" w:hint="eastAsia"/>
            <w:lang w:eastAsia="zh-CN"/>
          </w:rPr>
          <w:t>(四)、公司与员工互动</w:t>
        </w:r>
        <w:r>
          <w:tab/>
        </w:r>
        <w:r>
          <w:fldChar w:fldCharType="begin"/>
        </w:r>
        <w:r>
          <w:instrText xml:space="preserve"> PAGEREF _Toc13625 \h </w:instrText>
        </w:r>
        <w:r>
          <w:fldChar w:fldCharType="separate"/>
        </w:r>
        <w:r>
          <w:t>39</w:t>
        </w:r>
        <w:r>
          <w:fldChar w:fldCharType="end"/>
        </w:r>
      </w:hyperlink>
    </w:p>
    <w:p>
      <w:pPr>
        <w:pStyle w:val="TOC2"/>
        <w:tabs>
          <w:tab w:val="right" w:leader="dot" w:pos="8306"/>
        </w:tabs>
      </w:pPr>
      <w:hyperlink w:anchor="_Toc14225" w:history="1">
        <w:r>
          <w:rPr>
            <w:rFonts w:ascii="仿宋" w:eastAsia="仿宋" w:hAnsi="仿宋" w:cs="仿宋" w:hint="eastAsia"/>
            <w:lang w:eastAsia="zh-CN"/>
          </w:rPr>
          <w:t>(五)、公司社交媒体账号管理</w:t>
        </w:r>
        <w:r>
          <w:tab/>
        </w:r>
        <w:r>
          <w:fldChar w:fldCharType="begin"/>
        </w:r>
        <w:r>
          <w:instrText xml:space="preserve"> PAGEREF _Toc14225 \h </w:instrText>
        </w:r>
        <w:r>
          <w:fldChar w:fldCharType="separate"/>
        </w:r>
        <w:r>
          <w:t>41</w:t>
        </w:r>
        <w:r>
          <w:fldChar w:fldCharType="end"/>
        </w:r>
      </w:hyperlink>
    </w:p>
    <w:p>
      <w:pPr>
        <w:pStyle w:val="TOC2"/>
        <w:tabs>
          <w:tab w:val="right" w:leader="dot" w:pos="8306"/>
        </w:tabs>
      </w:pPr>
      <w:hyperlink w:anchor="_Toc15819" w:history="1">
        <w:r>
          <w:rPr>
            <w:rFonts w:ascii="仿宋" w:eastAsia="仿宋" w:hAnsi="仿宋" w:cs="仿宋" w:hint="eastAsia"/>
            <w:lang w:eastAsia="zh-CN"/>
          </w:rPr>
          <w:t>(六)、职业发展机会的分享与推广</w:t>
        </w:r>
        <w:r>
          <w:tab/>
        </w:r>
        <w:r>
          <w:fldChar w:fldCharType="begin"/>
        </w:r>
        <w:r>
          <w:instrText xml:space="preserve"> PAGEREF _Toc15819 \h </w:instrText>
        </w:r>
        <w:r>
          <w:fldChar w:fldCharType="separate"/>
        </w:r>
        <w:r>
          <w:t>42</w:t>
        </w:r>
        <w:r>
          <w:fldChar w:fldCharType="end"/>
        </w:r>
      </w:hyperlink>
    </w:p>
    <w:p>
      <w:pPr>
        <w:pStyle w:val="TOC1"/>
        <w:tabs>
          <w:tab w:val="right" w:leader="dot" w:pos="8306"/>
        </w:tabs>
      </w:pPr>
      <w:hyperlink w:anchor="_Toc205" w:history="1">
        <w:r>
          <w:rPr>
            <w:rFonts w:ascii="仿宋" w:eastAsia="仿宋" w:hAnsi="仿宋" w:cs="仿宋" w:hint="eastAsia"/>
            <w:lang w:eastAsia="zh-CN"/>
          </w:rPr>
          <w:t>九、第四十章员工身心健康管理</w:t>
        </w:r>
        <w:r>
          <w:tab/>
        </w:r>
        <w:r>
          <w:fldChar w:fldCharType="begin"/>
        </w:r>
        <w:r>
          <w:instrText xml:space="preserve"> PAGEREF _Toc205 \h </w:instrText>
        </w:r>
        <w:r>
          <w:fldChar w:fldCharType="separate"/>
        </w:r>
        <w:r>
          <w:t>43</w:t>
        </w:r>
        <w:r>
          <w:fldChar w:fldCharType="end"/>
        </w:r>
      </w:hyperlink>
    </w:p>
    <w:p>
      <w:pPr>
        <w:pStyle w:val="TOC2"/>
        <w:tabs>
          <w:tab w:val="right" w:leader="dot" w:pos="8306"/>
        </w:tabs>
      </w:pPr>
      <w:hyperlink w:anchor="_Toc32364" w:history="1">
        <w:r>
          <w:rPr>
            <w:rFonts w:ascii="仿宋" w:eastAsia="仿宋" w:hAnsi="仿宋" w:cs="仿宋" w:hint="eastAsia"/>
            <w:lang w:eastAsia="zh-CN"/>
          </w:rPr>
          <w:t>(一)、健康促进计划</w:t>
        </w:r>
        <w:r>
          <w:tab/>
        </w:r>
        <w:r>
          <w:fldChar w:fldCharType="begin"/>
        </w:r>
        <w:r>
          <w:instrText xml:space="preserve"> PAGEREF _Toc32364 \h </w:instrText>
        </w:r>
        <w:r>
          <w:fldChar w:fldCharType="separate"/>
        </w:r>
        <w:r>
          <w:t>43</w:t>
        </w:r>
        <w:r>
          <w:fldChar w:fldCharType="end"/>
        </w:r>
      </w:hyperlink>
    </w:p>
    <w:p>
      <w:pPr>
        <w:pStyle w:val="TOC2"/>
        <w:tabs>
          <w:tab w:val="right" w:leader="dot" w:pos="8306"/>
        </w:tabs>
      </w:pPr>
      <w:hyperlink w:anchor="_Toc6798" w:history="1">
        <w:r>
          <w:rPr>
            <w:rFonts w:ascii="仿宋" w:eastAsia="仿宋" w:hAnsi="仿宋" w:cs="仿宋" w:hint="eastAsia"/>
            <w:lang w:eastAsia="zh-CN"/>
          </w:rPr>
          <w:t>(二)、健康饮食与运动计划</w:t>
        </w:r>
        <w:r>
          <w:tab/>
        </w:r>
        <w:r>
          <w:fldChar w:fldCharType="begin"/>
        </w:r>
        <w:r>
          <w:instrText xml:space="preserve"> PAGEREF _Toc6798 \h </w:instrText>
        </w:r>
        <w:r>
          <w:fldChar w:fldCharType="separate"/>
        </w:r>
        <w:r>
          <w:t>43</w:t>
        </w:r>
        <w:r>
          <w:fldChar w:fldCharType="end"/>
        </w:r>
      </w:hyperlink>
    </w:p>
    <w:p>
      <w:pPr>
        <w:pStyle w:val="TOC2"/>
        <w:tabs>
          <w:tab w:val="right" w:leader="dot" w:pos="8306"/>
        </w:tabs>
      </w:pPr>
      <w:hyperlink w:anchor="_Toc3162" w:history="1">
        <w:r>
          <w:rPr>
            <w:rFonts w:ascii="仿宋" w:eastAsia="仿宋" w:hAnsi="仿宋" w:cs="仿宋" w:hint="eastAsia"/>
            <w:lang w:eastAsia="zh-CN"/>
          </w:rPr>
          <w:t>(三)、心理健康服务与支持</w:t>
        </w:r>
        <w:r>
          <w:tab/>
        </w:r>
        <w:r>
          <w:fldChar w:fldCharType="begin"/>
        </w:r>
        <w:r>
          <w:instrText xml:space="preserve"> PAGEREF _Toc3162 \h </w:instrText>
        </w:r>
        <w:r>
          <w:fldChar w:fldCharType="separate"/>
        </w:r>
        <w:r>
          <w:t>44</w:t>
        </w:r>
        <w:r>
          <w:fldChar w:fldCharType="end"/>
        </w:r>
      </w:hyperlink>
    </w:p>
    <w:p>
      <w:pPr>
        <w:pStyle w:val="TOC2"/>
        <w:tabs>
          <w:tab w:val="right" w:leader="dot" w:pos="8306"/>
        </w:tabs>
      </w:pPr>
      <w:hyperlink w:anchor="_Toc5330" w:history="1">
        <w:r>
          <w:rPr>
            <w:rFonts w:ascii="仿宋" w:eastAsia="仿宋" w:hAnsi="仿宋" w:cs="仿宋" w:hint="eastAsia"/>
            <w:lang w:eastAsia="zh-CN"/>
          </w:rPr>
          <w:t>(四)、工作压力管理</w:t>
        </w:r>
        <w:r>
          <w:tab/>
        </w:r>
        <w:r>
          <w:fldChar w:fldCharType="begin"/>
        </w:r>
        <w:r>
          <w:instrText xml:space="preserve"> PAGEREF _Toc5330 \h </w:instrText>
        </w:r>
        <w:r>
          <w:fldChar w:fldCharType="separate"/>
        </w:r>
        <w:r>
          <w:t>44</w:t>
        </w:r>
        <w:r>
          <w:fldChar w:fldCharType="end"/>
        </w:r>
      </w:hyperlink>
    </w:p>
    <w:p>
      <w:pPr>
        <w:pStyle w:val="TOC2"/>
        <w:tabs>
          <w:tab w:val="right" w:leader="dot" w:pos="8306"/>
        </w:tabs>
      </w:pPr>
      <w:hyperlink w:anchor="_Toc4230" w:history="1">
        <w:r>
          <w:rPr>
            <w:rFonts w:ascii="仿宋" w:eastAsia="仿宋" w:hAnsi="仿宋" w:cs="仿宋" w:hint="eastAsia"/>
            <w:lang w:eastAsia="zh-CN"/>
          </w:rPr>
          <w:t>(五)、工作负荷评估与调整</w:t>
        </w:r>
        <w:r>
          <w:tab/>
        </w:r>
        <w:r>
          <w:fldChar w:fldCharType="begin"/>
        </w:r>
        <w:r>
          <w:instrText xml:space="preserve"> PAGEREF _Toc4230 \h </w:instrText>
        </w:r>
        <w:r>
          <w:fldChar w:fldCharType="separate"/>
        </w:r>
        <w:r>
          <w:t>45</w:t>
        </w:r>
        <w:r>
          <w:fldChar w:fldCharType="end"/>
        </w:r>
      </w:hyperlink>
    </w:p>
    <w:p>
      <w:pPr>
        <w:pStyle w:val="TOC2"/>
        <w:tabs>
          <w:tab w:val="right" w:leader="dot" w:pos="8306"/>
        </w:tabs>
      </w:pPr>
      <w:hyperlink w:anchor="_Toc4611" w:history="1">
        <w:r>
          <w:rPr>
            <w:rFonts w:ascii="仿宋" w:eastAsia="仿宋" w:hAnsi="仿宋" w:cs="仿宋" w:hint="eastAsia"/>
            <w:lang w:eastAsia="zh-CN"/>
          </w:rPr>
          <w:t>(六)、员工心理咨询与支持</w:t>
        </w:r>
        <w:r>
          <w:tab/>
        </w:r>
        <w:r>
          <w:fldChar w:fldCharType="begin"/>
        </w:r>
        <w:r>
          <w:instrText xml:space="preserve"> PAGEREF _Toc4611 \h </w:instrText>
        </w:r>
        <w:r>
          <w:fldChar w:fldCharType="separate"/>
        </w:r>
        <w:r>
          <w:t>46</w:t>
        </w:r>
        <w:r>
          <w:fldChar w:fldCharType="end"/>
        </w:r>
      </w:hyperlink>
    </w:p>
    <w:p>
      <w:pPr>
        <w:pStyle w:val="TOC1"/>
        <w:tabs>
          <w:tab w:val="right" w:leader="dot" w:pos="8306"/>
        </w:tabs>
      </w:pPr>
      <w:hyperlink w:anchor="_Toc21484" w:history="1">
        <w:r>
          <w:rPr>
            <w:rFonts w:ascii="仿宋" w:eastAsia="仿宋" w:hAnsi="仿宋" w:cs="仿宋" w:hint="eastAsia"/>
            <w:lang w:eastAsia="zh-CN"/>
          </w:rPr>
          <w:t>十、第二十六章人才留存与流失管理</w:t>
        </w:r>
        <w:r>
          <w:tab/>
        </w:r>
        <w:r>
          <w:fldChar w:fldCharType="begin"/>
        </w:r>
        <w:r>
          <w:instrText xml:space="preserve"> PAGEREF _Toc21484 \h </w:instrText>
        </w:r>
        <w:r>
          <w:fldChar w:fldCharType="separate"/>
        </w:r>
        <w:r>
          <w:t>47</w:t>
        </w:r>
        <w:r>
          <w:fldChar w:fldCharType="end"/>
        </w:r>
      </w:hyperlink>
    </w:p>
    <w:p>
      <w:pPr>
        <w:pStyle w:val="TOC2"/>
        <w:tabs>
          <w:tab w:val="right" w:leader="dot" w:pos="8306"/>
        </w:tabs>
      </w:pPr>
      <w:hyperlink w:anchor="_Toc3719" w:history="1">
        <w:r>
          <w:rPr>
            <w:rFonts w:ascii="仿宋" w:eastAsia="仿宋" w:hAnsi="仿宋" w:cs="仿宋" w:hint="eastAsia"/>
            <w:lang w:eastAsia="zh-CN"/>
          </w:rPr>
          <w:t>(一)、人才留存策略</w:t>
        </w:r>
        <w:r>
          <w:tab/>
        </w:r>
        <w:r>
          <w:fldChar w:fldCharType="begin"/>
        </w:r>
        <w:r>
          <w:instrText xml:space="preserve"> PAGEREF _Toc3719 \h </w:instrText>
        </w:r>
        <w:r>
          <w:fldChar w:fldCharType="separate"/>
        </w:r>
        <w:r>
          <w:t>47</w:t>
        </w:r>
        <w:r>
          <w:fldChar w:fldCharType="end"/>
        </w:r>
      </w:hyperlink>
    </w:p>
    <w:p>
      <w:pPr>
        <w:pStyle w:val="TOC2"/>
        <w:tabs>
          <w:tab w:val="right" w:leader="dot" w:pos="8306"/>
        </w:tabs>
      </w:pPr>
      <w:hyperlink w:anchor="_Toc9061" w:history="1">
        <w:r>
          <w:rPr>
            <w:rFonts w:ascii="仿宋" w:eastAsia="仿宋" w:hAnsi="仿宋" w:cs="仿宋" w:hint="eastAsia"/>
            <w:lang w:eastAsia="zh-CN"/>
          </w:rPr>
          <w:t>(二)、人才流失分析与改进</w:t>
        </w:r>
        <w:r>
          <w:tab/>
        </w:r>
        <w:r>
          <w:fldChar w:fldCharType="begin"/>
        </w:r>
        <w:r>
          <w:instrText xml:space="preserve"> PAGEREF _Toc9061 \h </w:instrText>
        </w:r>
        <w:r>
          <w:fldChar w:fldCharType="separate"/>
        </w:r>
        <w:r>
          <w:t>47</w:t>
        </w:r>
        <w:r>
          <w:fldChar w:fldCharType="end"/>
        </w:r>
      </w:hyperlink>
    </w:p>
    <w:p>
      <w:pPr>
        <w:pStyle w:val="TOC2"/>
        <w:tabs>
          <w:tab w:val="right" w:leader="dot" w:pos="8306"/>
        </w:tabs>
      </w:pPr>
      <w:hyperlink w:anchor="_Toc1454" w:history="1">
        <w:r>
          <w:rPr>
            <w:rFonts w:ascii="仿宋" w:eastAsia="仿宋" w:hAnsi="仿宋" w:cs="仿宋" w:hint="eastAsia"/>
            <w:lang w:eastAsia="zh-CN"/>
          </w:rPr>
          <w:t>(三)、持续改进与未来展望</w:t>
        </w:r>
        <w:r>
          <w:tab/>
        </w:r>
        <w:r>
          <w:fldChar w:fldCharType="begin"/>
        </w:r>
        <w:r>
          <w:instrText xml:space="preserve"> PAGEREF _Toc1454 \h </w:instrText>
        </w:r>
        <w:r>
          <w:fldChar w:fldCharType="separate"/>
        </w:r>
        <w:r>
          <w:t>48</w:t>
        </w:r>
        <w:r>
          <w:fldChar w:fldCharType="end"/>
        </w:r>
      </w:hyperlink>
    </w:p>
    <w:p>
      <w:pPr>
        <w:pStyle w:val="TOC1"/>
        <w:tabs>
          <w:tab w:val="right" w:leader="dot" w:pos="8306"/>
        </w:tabs>
      </w:pPr>
      <w:hyperlink w:anchor="_Toc28505" w:history="1">
        <w:r>
          <w:rPr>
            <w:rFonts w:ascii="仿宋" w:eastAsia="仿宋" w:hAnsi="仿宋" w:cs="仿宋" w:hint="eastAsia"/>
            <w:lang w:eastAsia="zh-CN"/>
          </w:rPr>
          <w:t>十一、员工多元化与包容性管理</w:t>
        </w:r>
        <w:r>
          <w:tab/>
        </w:r>
        <w:r>
          <w:fldChar w:fldCharType="begin"/>
        </w:r>
        <w:r>
          <w:instrText xml:space="preserve"> PAGEREF _Toc28505 \h </w:instrText>
        </w:r>
        <w:r>
          <w:fldChar w:fldCharType="separate"/>
        </w:r>
        <w:r>
          <w:t>48</w:t>
        </w:r>
        <w:r>
          <w:fldChar w:fldCharType="end"/>
        </w:r>
      </w:hyperlink>
    </w:p>
    <w:p>
      <w:pPr>
        <w:pStyle w:val="TOC2"/>
        <w:tabs>
          <w:tab w:val="right" w:leader="dot" w:pos="8306"/>
        </w:tabs>
      </w:pPr>
      <w:hyperlink w:anchor="_Toc26420" w:history="1">
        <w:r>
          <w:rPr>
            <w:rFonts w:ascii="仿宋" w:eastAsia="仿宋" w:hAnsi="仿宋" w:cs="仿宋" w:hint="eastAsia"/>
            <w:lang w:eastAsia="zh-CN"/>
          </w:rPr>
          <w:t>(一)、员工多元化的价值与挑战</w:t>
        </w:r>
        <w:r>
          <w:tab/>
        </w:r>
        <w:r>
          <w:fldChar w:fldCharType="begin"/>
        </w:r>
        <w:r>
          <w:instrText xml:space="preserve"> PAGEREF _Toc26420 \h </w:instrText>
        </w:r>
        <w:r>
          <w:fldChar w:fldCharType="separate"/>
        </w:r>
        <w:r>
          <w:t>48</w:t>
        </w:r>
        <w:r>
          <w:fldChar w:fldCharType="end"/>
        </w:r>
      </w:hyperlink>
    </w:p>
    <w:p>
      <w:pPr>
        <w:pStyle w:val="TOC2"/>
        <w:tabs>
          <w:tab w:val="right" w:leader="dot" w:pos="8306"/>
        </w:tabs>
      </w:pPr>
      <w:hyperlink w:anchor="_Toc28096" w:history="1">
        <w:r>
          <w:rPr>
            <w:rFonts w:ascii="仿宋" w:eastAsia="仿宋" w:hAnsi="仿宋" w:cs="仿宋" w:hint="eastAsia"/>
            <w:lang w:eastAsia="zh-CN"/>
          </w:rPr>
          <w:t>(二)、员工包容性政策与实践</w:t>
        </w:r>
        <w:r>
          <w:tab/>
        </w:r>
        <w:r>
          <w:fldChar w:fldCharType="begin"/>
        </w:r>
        <w:r>
          <w:instrText xml:space="preserve"> PAGEREF _Toc28096 \h </w:instrText>
        </w:r>
        <w:r>
          <w:fldChar w:fldCharType="separate"/>
        </w:r>
        <w:r>
          <w:t>49</w:t>
        </w:r>
        <w:r>
          <w:fldChar w:fldCharType="end"/>
        </w:r>
      </w:hyperlink>
    </w:p>
    <w:p>
      <w:pPr>
        <w:pStyle w:val="TOC2"/>
        <w:tabs>
          <w:tab w:val="right" w:leader="dot" w:pos="8306"/>
        </w:tabs>
      </w:pPr>
      <w:hyperlink w:anchor="_Toc10674" w:history="1">
        <w:r>
          <w:rPr>
            <w:rFonts w:ascii="仿宋" w:eastAsia="仿宋" w:hAnsi="仿宋" w:cs="仿宋" w:hint="eastAsia"/>
            <w:lang w:eastAsia="zh-CN"/>
          </w:rPr>
          <w:t>(三)、多元与包容性文化的培育与维护</w:t>
        </w:r>
        <w:r>
          <w:tab/>
        </w:r>
        <w:r>
          <w:fldChar w:fldCharType="begin"/>
        </w:r>
        <w:r>
          <w:instrText xml:space="preserve"> PAGEREF _Toc10674 \h </w:instrText>
        </w:r>
        <w:r>
          <w:fldChar w:fldCharType="separate"/>
        </w:r>
        <w:r>
          <w:t>50</w:t>
        </w:r>
        <w:r>
          <w:fldChar w:fldCharType="end"/>
        </w:r>
      </w:hyperlink>
    </w:p>
    <w:p>
      <w:pPr>
        <w:pStyle w:val="TOC1"/>
        <w:tabs>
          <w:tab w:val="right" w:leader="dot" w:pos="8306"/>
        </w:tabs>
      </w:pPr>
      <w:hyperlink w:anchor="_Toc31049" w:history="1">
        <w:r>
          <w:rPr>
            <w:rFonts w:ascii="仿宋" w:eastAsia="仿宋" w:hAnsi="仿宋" w:cs="仿宋" w:hint="eastAsia"/>
            <w:lang w:eastAsia="zh-CN"/>
          </w:rPr>
          <w:t>十二、第四十五章员工品牌建设</w:t>
        </w:r>
        <w:r>
          <w:tab/>
        </w:r>
        <w:r>
          <w:fldChar w:fldCharType="begin"/>
        </w:r>
        <w:r>
          <w:instrText xml:space="preserve"> PAGEREF _Toc31049 \h </w:instrText>
        </w:r>
        <w:r>
          <w:fldChar w:fldCharType="separate"/>
        </w:r>
        <w:r>
          <w:t>50</w:t>
        </w:r>
        <w:r>
          <w:fldChar w:fldCharType="end"/>
        </w:r>
      </w:hyperlink>
    </w:p>
    <w:p>
      <w:pPr>
        <w:pStyle w:val="TOC2"/>
        <w:tabs>
          <w:tab w:val="right" w:leader="dot" w:pos="8306"/>
        </w:tabs>
      </w:pPr>
      <w:hyperlink w:anchor="_Toc27055" w:history="1">
        <w:r>
          <w:rPr>
            <w:rFonts w:ascii="仿宋" w:eastAsia="仿宋" w:hAnsi="仿宋" w:cs="仿宋" w:hint="eastAsia"/>
            <w:lang w:eastAsia="zh-CN"/>
          </w:rPr>
          <w:t>(一)、个人品牌管理</w:t>
        </w:r>
        <w:r>
          <w:tab/>
        </w:r>
        <w:r>
          <w:fldChar w:fldCharType="begin"/>
        </w:r>
        <w:r>
          <w:instrText xml:space="preserve"> PAGEREF _Toc27055 \h </w:instrText>
        </w:r>
        <w:r>
          <w:fldChar w:fldCharType="separate"/>
        </w:r>
        <w:r>
          <w:t>50</w:t>
        </w:r>
        <w:r>
          <w:fldChar w:fldCharType="end"/>
        </w:r>
      </w:hyperlink>
    </w:p>
    <w:p>
      <w:pPr>
        <w:pStyle w:val="TOC2"/>
        <w:tabs>
          <w:tab w:val="right" w:leader="dot" w:pos="8306"/>
        </w:tabs>
      </w:pPr>
      <w:hyperlink w:anchor="_Toc32422" w:history="1">
        <w:r>
          <w:rPr>
            <w:rFonts w:ascii="仿宋" w:eastAsia="仿宋" w:hAnsi="仿宋" w:cs="仿宋" w:hint="eastAsia"/>
            <w:lang w:eastAsia="zh-CN"/>
          </w:rPr>
          <w:t>(二)、在LNG加气站设备行业内建立个人影响力</w:t>
        </w:r>
        <w:r>
          <w:tab/>
        </w:r>
        <w:r>
          <w:fldChar w:fldCharType="begin"/>
        </w:r>
        <w:r>
          <w:instrText xml:space="preserve"> PAGEREF _Toc32422 \h </w:instrText>
        </w:r>
        <w:r>
          <w:fldChar w:fldCharType="separate"/>
        </w:r>
        <w:r>
          <w:t>51</w:t>
        </w:r>
        <w:r>
          <w:fldChar w:fldCharType="end"/>
        </w:r>
      </w:hyperlink>
    </w:p>
    <w:p>
      <w:pPr>
        <w:pStyle w:val="TOC2"/>
        <w:tabs>
          <w:tab w:val="right" w:leader="dot" w:pos="8306"/>
        </w:tabs>
      </w:pPr>
      <w:hyperlink w:anchor="_Toc16954" w:history="1">
        <w:r>
          <w:rPr>
            <w:rFonts w:ascii="仿宋" w:eastAsia="仿宋" w:hAnsi="仿宋" w:cs="仿宋" w:hint="eastAsia"/>
            <w:lang w:eastAsia="zh-CN"/>
          </w:rPr>
          <w:t>(三)、个人品牌与公司品牌的关联</w:t>
        </w:r>
        <w:r>
          <w:tab/>
        </w:r>
        <w:r>
          <w:fldChar w:fldCharType="begin"/>
        </w:r>
        <w:r>
          <w:instrText xml:space="preserve"> PAGEREF _Toc16954 \h </w:instrText>
        </w:r>
        <w:r>
          <w:fldChar w:fldCharType="separate"/>
        </w:r>
        <w:r>
          <w:t>52</w:t>
        </w:r>
        <w:r>
          <w:fldChar w:fldCharType="end"/>
        </w:r>
      </w:hyperlink>
    </w:p>
    <w:p>
      <w:pPr>
        <w:pStyle w:val="TOC2"/>
        <w:tabs>
          <w:tab w:val="right" w:leader="dot" w:pos="8306"/>
        </w:tabs>
      </w:pPr>
      <w:hyperlink w:anchor="_Toc4426" w:history="1">
        <w:r>
          <w:rPr>
            <w:rFonts w:ascii="仿宋" w:eastAsia="仿宋" w:hAnsi="仿宋" w:cs="仿宋" w:hint="eastAsia"/>
            <w:lang w:eastAsia="zh-CN"/>
          </w:rPr>
          <w:t>(四)、社交媒体与个人品牌</w:t>
        </w:r>
        <w:r>
          <w:tab/>
        </w:r>
        <w:r>
          <w:fldChar w:fldCharType="begin"/>
        </w:r>
        <w:r>
          <w:instrText xml:space="preserve"> PAGEREF _Toc4426 \h </w:instrText>
        </w:r>
        <w:r>
          <w:fldChar w:fldCharType="separate"/>
        </w:r>
        <w:r>
          <w:t>53</w:t>
        </w:r>
        <w:r>
          <w:fldChar w:fldCharType="end"/>
        </w:r>
      </w:hyperlink>
    </w:p>
    <w:p>
      <w:pPr>
        <w:pStyle w:val="TOC2"/>
        <w:tabs>
          <w:tab w:val="right" w:leader="dot" w:pos="8306"/>
        </w:tabs>
      </w:pPr>
      <w:hyperlink w:anchor="_Toc13091" w:history="1">
        <w:r>
          <w:rPr>
            <w:rFonts w:ascii="仿宋" w:eastAsia="仿宋" w:hAnsi="仿宋" w:cs="仿宋" w:hint="eastAsia"/>
            <w:lang w:eastAsia="zh-CN"/>
          </w:rPr>
          <w:t>(五)、个人品牌的社交媒体传播</w:t>
        </w:r>
        <w:r>
          <w:tab/>
        </w:r>
        <w:r>
          <w:fldChar w:fldCharType="begin"/>
        </w:r>
        <w:r>
          <w:instrText xml:space="preserve"> PAGEREF _Toc13091 \h </w:instrText>
        </w:r>
        <w:r>
          <w:fldChar w:fldCharType="separate"/>
        </w:r>
        <w:r>
          <w:t>54</w:t>
        </w:r>
        <w:r>
          <w:fldChar w:fldCharType="end"/>
        </w:r>
      </w:hyperlink>
    </w:p>
    <w:p>
      <w:pPr>
        <w:pStyle w:val="TOC2"/>
        <w:tabs>
          <w:tab w:val="right" w:leader="dot" w:pos="8306"/>
        </w:tabs>
      </w:pPr>
      <w:hyperlink w:anchor="_Toc19239" w:history="1">
        <w:r>
          <w:rPr>
            <w:rFonts w:ascii="仿宋" w:eastAsia="仿宋" w:hAnsi="仿宋" w:cs="仿宋" w:hint="eastAsia"/>
            <w:lang w:eastAsia="zh-CN"/>
          </w:rPr>
          <w:t>(六)、员工品牌建设与公司形象一致性</w:t>
        </w:r>
        <w:r>
          <w:tab/>
        </w:r>
        <w:r>
          <w:fldChar w:fldCharType="begin"/>
        </w:r>
        <w:r>
          <w:instrText xml:space="preserve"> PAGEREF _Toc19239 \h </w:instrText>
        </w:r>
        <w:r>
          <w:fldChar w:fldCharType="separate"/>
        </w:r>
        <w:r>
          <w:t>55</w:t>
        </w:r>
        <w:r>
          <w:fldChar w:fldCharType="end"/>
        </w:r>
      </w:hyperlink>
    </w:p>
    <w:p>
      <w:pPr>
        <w:pStyle w:val="TOC1"/>
        <w:tabs>
          <w:tab w:val="right" w:leader="dot" w:pos="8306"/>
        </w:tabs>
      </w:pPr>
      <w:hyperlink w:anchor="_Toc19039" w:history="1">
        <w:r>
          <w:rPr>
            <w:rFonts w:ascii="仿宋" w:eastAsia="仿宋" w:hAnsi="仿宋" w:cs="仿宋" w:hint="eastAsia"/>
            <w:lang w:eastAsia="zh-CN"/>
          </w:rPr>
          <w:t>十三、员工关系管理与危机处理</w:t>
        </w:r>
        <w:r>
          <w:tab/>
        </w:r>
        <w:r>
          <w:fldChar w:fldCharType="begin"/>
        </w:r>
        <w:r>
          <w:instrText xml:space="preserve"> PAGEREF _Toc19039 \h </w:instrText>
        </w:r>
        <w:r>
          <w:fldChar w:fldCharType="separate"/>
        </w:r>
        <w:r>
          <w:t>56</w:t>
        </w:r>
        <w:r>
          <w:fldChar w:fldCharType="end"/>
        </w:r>
      </w:hyperlink>
    </w:p>
    <w:p>
      <w:pPr>
        <w:pStyle w:val="TOC2"/>
        <w:tabs>
          <w:tab w:val="right" w:leader="dot" w:pos="8306"/>
        </w:tabs>
      </w:pPr>
      <w:hyperlink w:anchor="_Toc30496" w:history="1">
        <w:r>
          <w:rPr>
            <w:rFonts w:ascii="仿宋" w:eastAsia="仿宋" w:hAnsi="仿宋" w:cs="仿宋" w:hint="eastAsia"/>
            <w:lang w:eastAsia="zh-CN"/>
          </w:rPr>
          <w:t>(一)、员工关系管理原则与方法</w:t>
        </w:r>
        <w:r>
          <w:tab/>
        </w:r>
        <w:r>
          <w:fldChar w:fldCharType="begin"/>
        </w:r>
        <w:r>
          <w:instrText xml:space="preserve"> PAGEREF _Toc30496 \h </w:instrText>
        </w:r>
        <w:r>
          <w:fldChar w:fldCharType="separate"/>
        </w:r>
        <w:r>
          <w:t>56</w:t>
        </w:r>
        <w:r>
          <w:fldChar w:fldCharType="end"/>
        </w:r>
      </w:hyperlink>
    </w:p>
    <w:p>
      <w:pPr>
        <w:pStyle w:val="TOC2"/>
        <w:tabs>
          <w:tab w:val="right" w:leader="dot" w:pos="8306"/>
        </w:tabs>
      </w:pPr>
      <w:hyperlink w:anchor="_Toc12561" w:history="1">
        <w:r>
          <w:rPr>
            <w:rFonts w:ascii="仿宋" w:eastAsia="仿宋" w:hAnsi="仿宋" w:cs="仿宋" w:hint="eastAsia"/>
            <w:lang w:eastAsia="zh-CN"/>
          </w:rPr>
          <w:t>(二)、危机处理机制的建立与实施</w:t>
        </w:r>
        <w:r>
          <w:tab/>
        </w:r>
        <w:r>
          <w:fldChar w:fldCharType="begin"/>
        </w:r>
        <w:r>
          <w:instrText xml:space="preserve"> PAGEREF _Toc12561 \h </w:instrText>
        </w:r>
        <w:r>
          <w:fldChar w:fldCharType="separate"/>
        </w:r>
        <w:r>
          <w:t>57</w:t>
        </w:r>
        <w:r>
          <w:fldChar w:fldCharType="end"/>
        </w:r>
      </w:hyperlink>
    </w:p>
    <w:p>
      <w:pPr>
        <w:pStyle w:val="TOC2"/>
        <w:tabs>
          <w:tab w:val="right" w:leader="dot" w:pos="8306"/>
        </w:tabs>
      </w:pPr>
      <w:hyperlink w:anchor="_Toc17489" w:history="1">
        <w:r>
          <w:rPr>
            <w:rFonts w:ascii="仿宋" w:eastAsia="仿宋" w:hAnsi="仿宋" w:cs="仿宋" w:hint="eastAsia"/>
            <w:lang w:eastAsia="zh-CN"/>
          </w:rPr>
          <w:t>(三)、劳动争议解决与法律风险防范</w:t>
        </w:r>
        <w:r>
          <w:tab/>
        </w:r>
        <w:r>
          <w:fldChar w:fldCharType="begin"/>
        </w:r>
        <w:r>
          <w:instrText xml:space="preserve"> PAGEREF _Toc17489 \h </w:instrText>
        </w:r>
        <w:r>
          <w:fldChar w:fldCharType="separate"/>
        </w:r>
        <w:r>
          <w:t>57</w:t>
        </w:r>
        <w:r>
          <w:fldChar w:fldCharType="end"/>
        </w:r>
      </w:hyperlink>
    </w:p>
    <w:p>
      <w:pPr>
        <w:pStyle w:val="TOC1"/>
        <w:tabs>
          <w:tab w:val="right" w:leader="dot" w:pos="8306"/>
        </w:tabs>
      </w:pPr>
      <w:hyperlink w:anchor="_Toc588" w:history="1">
        <w:r>
          <w:rPr>
            <w:rFonts w:ascii="仿宋" w:eastAsia="仿宋" w:hAnsi="仿宋" w:cs="仿宋" w:hint="eastAsia"/>
            <w:lang w:eastAsia="zh-CN"/>
          </w:rPr>
          <w:t>十四、员工职业发展教育与培训</w:t>
        </w:r>
        <w:r>
          <w:tab/>
        </w:r>
        <w:r>
          <w:fldChar w:fldCharType="begin"/>
        </w:r>
        <w:r>
          <w:instrText xml:space="preserve"> PAGEREF _Toc588 \h </w:instrText>
        </w:r>
        <w:r>
          <w:fldChar w:fldCharType="separate"/>
        </w:r>
        <w:r>
          <w:t>58</w:t>
        </w:r>
        <w:r>
          <w:fldChar w:fldCharType="end"/>
        </w:r>
      </w:hyperlink>
    </w:p>
    <w:p>
      <w:pPr>
        <w:pStyle w:val="TOC2"/>
        <w:tabs>
          <w:tab w:val="right" w:leader="dot" w:pos="8306"/>
        </w:tabs>
      </w:pPr>
      <w:hyperlink w:anchor="_Toc28764" w:history="1">
        <w:r>
          <w:rPr>
            <w:rFonts w:ascii="仿宋" w:eastAsia="仿宋" w:hAnsi="仿宋" w:cs="仿宋" w:hint="eastAsia"/>
            <w:lang w:eastAsia="zh-CN"/>
          </w:rPr>
          <w:t>(一)、职业发展教育的目标与实施策略</w:t>
        </w:r>
        <w:r>
          <w:tab/>
        </w:r>
        <w:r>
          <w:fldChar w:fldCharType="begin"/>
        </w:r>
        <w:r>
          <w:instrText xml:space="preserve"> PAGEREF _Toc28764 \h </w:instrText>
        </w:r>
        <w:r>
          <w:fldChar w:fldCharType="separate"/>
        </w:r>
        <w:r>
          <w:t>58</w:t>
        </w:r>
        <w:r>
          <w:fldChar w:fldCharType="end"/>
        </w:r>
      </w:hyperlink>
    </w:p>
    <w:p>
      <w:pPr>
        <w:pStyle w:val="TOC2"/>
        <w:tabs>
          <w:tab w:val="right" w:leader="dot" w:pos="8306"/>
        </w:tabs>
      </w:pPr>
      <w:hyperlink w:anchor="_Toc16532" w:history="1">
        <w:r>
          <w:rPr>
            <w:rFonts w:ascii="仿宋" w:eastAsia="仿宋" w:hAnsi="仿宋" w:cs="仿宋" w:hint="eastAsia"/>
            <w:lang w:eastAsia="zh-CN"/>
          </w:rPr>
          <w:t>(二)、培训计划的设计与实施步骤</w:t>
        </w:r>
        <w:r>
          <w:tab/>
        </w:r>
        <w:r>
          <w:fldChar w:fldCharType="begin"/>
        </w:r>
        <w:r>
          <w:instrText xml:space="preserve"> PAGEREF _Toc16532 \h </w:instrText>
        </w:r>
        <w:r>
          <w:fldChar w:fldCharType="separate"/>
        </w:r>
        <w:r>
          <w:t>59</w:t>
        </w:r>
        <w:r>
          <w:fldChar w:fldCharType="end"/>
        </w:r>
      </w:hyperlink>
    </w:p>
    <w:p>
      <w:pPr>
        <w:pStyle w:val="TOC2"/>
        <w:tabs>
          <w:tab w:val="right" w:leader="dot" w:pos="8306"/>
        </w:tabs>
      </w:pPr>
      <w:hyperlink w:anchor="_Toc2398" w:history="1">
        <w:r>
          <w:rPr>
            <w:rFonts w:ascii="仿宋" w:eastAsia="仿宋" w:hAnsi="仿宋" w:cs="仿宋" w:hint="eastAsia"/>
            <w:lang w:eastAsia="zh-CN"/>
          </w:rPr>
          <w:t>(三)、培训效果的评估与反馈机制</w:t>
        </w:r>
        <w:r>
          <w:tab/>
        </w:r>
        <w:r>
          <w:fldChar w:fldCharType="begin"/>
        </w:r>
        <w:r>
          <w:instrText xml:space="preserve"> PAGEREF _Toc2398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LNG加气站设备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26184"/>
      <w:r>
        <w:rPr>
          <w:rFonts w:ascii="仿宋" w:eastAsia="仿宋" w:hAnsi="仿宋" w:cs="仿宋" w:hint="eastAsia"/>
          <w:sz w:val="28"/>
          <w:lang w:eastAsia="zh-CN"/>
        </w:rPr>
        <w:t>一、员工沟通技巧培训与人际关系管理</w:t>
      </w:r>
      <w:bookmarkEnd w:id="2"/>
    </w:p>
    <w:p>
      <w:pPr>
        <w:pStyle w:val="Heading2"/>
        <w:rPr>
          <w:rFonts w:ascii="仿宋" w:eastAsia="仿宋" w:hAnsi="仿宋" w:cs="仿宋" w:hint="eastAsia"/>
          <w:lang w:eastAsia="zh-CN"/>
        </w:rPr>
      </w:pPr>
      <w:bookmarkStart w:id="3" w:name="_Toc4928"/>
      <w:r>
        <w:rPr>
          <w:rFonts w:ascii="仿宋" w:eastAsia="仿宋" w:hAnsi="仿宋" w:cs="仿宋" w:hint="eastAsia"/>
          <w:lang w:eastAsia="zh-CN"/>
        </w:rPr>
        <w:t>(一)、沟通技巧的重要性及培训计划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4" w:name="_Toc10623"/>
      <w:r>
        <w:rPr>
          <w:rFonts w:ascii="仿宋" w:eastAsia="仿宋" w:hAnsi="仿宋" w:cs="仿宋" w:hint="eastAsia"/>
          <w:sz w:val="28"/>
          <w:lang w:eastAsia="zh-CN"/>
        </w:rPr>
        <w:t>(二)、人际关系管理的原则与方法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5" w:name="_Toc8062"/>
      <w:r>
        <w:rPr>
          <w:rFonts w:ascii="仿宋" w:eastAsia="仿宋" w:hAnsi="仿宋" w:cs="仿宋" w:hint="eastAsia"/>
          <w:sz w:val="28"/>
          <w:lang w:eastAsia="zh-CN"/>
        </w:rPr>
        <w:t>(三)、良好人际关系的建立与维护</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6" w:name="_Toc8890"/>
      <w:r>
        <w:rPr>
          <w:rFonts w:ascii="仿宋" w:eastAsia="仿宋" w:hAnsi="仿宋" w:cs="仿宋" w:hint="eastAsia"/>
          <w:sz w:val="28"/>
          <w:lang w:eastAsia="zh-CN"/>
        </w:rPr>
        <w:t>二、第八章员工绩效管理</w:t>
      </w:r>
      <w:bookmarkEnd w:id="6"/>
    </w:p>
    <w:p>
      <w:pPr>
        <w:pStyle w:val="Heading2"/>
        <w:rPr>
          <w:rFonts w:ascii="仿宋" w:eastAsia="仿宋" w:hAnsi="仿宋" w:cs="仿宋" w:hint="eastAsia"/>
          <w:lang w:eastAsia="zh-CN"/>
        </w:rPr>
      </w:pPr>
      <w:bookmarkStart w:id="7" w:name="_Toc31499"/>
      <w:r>
        <w:rPr>
          <w:rFonts w:ascii="仿宋" w:eastAsia="仿宋" w:hAnsi="仿宋" w:cs="仿宋" w:hint="eastAsia"/>
          <w:lang w:eastAsia="zh-CN"/>
        </w:rPr>
        <w:t>(一)、绩效评估体系建立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8" w:name="_Toc22263"/>
      <w:r>
        <w:rPr>
          <w:rFonts w:ascii="仿宋" w:eastAsia="仿宋" w:hAnsi="仿宋" w:cs="仿宋" w:hint="eastAsia"/>
          <w:sz w:val="28"/>
          <w:lang w:eastAsia="zh-CN"/>
        </w:rPr>
        <w:t>(二)、绩效考核与反馈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9" w:name="_Toc13257"/>
      <w:r>
        <w:rPr>
          <w:rFonts w:ascii="仿宋" w:eastAsia="仿宋" w:hAnsi="仿宋" w:cs="仿宋" w:hint="eastAsia"/>
          <w:sz w:val="28"/>
          <w:lang w:eastAsia="zh-CN"/>
        </w:rPr>
        <w:t>(三)、激励与奖惩机制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10" w:name="_Toc11778"/>
      <w:r>
        <w:rPr>
          <w:rFonts w:ascii="仿宋" w:eastAsia="仿宋" w:hAnsi="仿宋" w:cs="仿宋" w:hint="eastAsia"/>
          <w:sz w:val="28"/>
          <w:lang w:eastAsia="zh-CN"/>
        </w:rPr>
        <w:t>三、项目基本情况</w:t>
      </w:r>
      <w:bookmarkEnd w:id="10"/>
    </w:p>
    <w:p>
      <w:pPr>
        <w:pStyle w:val="Heading2"/>
        <w:rPr>
          <w:rFonts w:ascii="仿宋" w:eastAsia="仿宋" w:hAnsi="仿宋" w:cs="仿宋" w:hint="eastAsia"/>
          <w:lang w:eastAsia="zh-CN"/>
        </w:rPr>
      </w:pPr>
      <w:bookmarkStart w:id="11" w:name="_Toc9722"/>
      <w:r>
        <w:rPr>
          <w:rFonts w:ascii="仿宋" w:eastAsia="仿宋" w:hAnsi="仿宋" w:cs="仿宋" w:hint="eastAsia"/>
          <w:lang w:eastAsia="zh-CN"/>
        </w:rPr>
        <w:t>(一)、项目名称及建设性质</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环保设施建设：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2" w:name="_Toc20"/>
      <w:r>
        <w:rPr>
          <w:rFonts w:ascii="仿宋" w:eastAsia="仿宋" w:hAnsi="仿宋" w:cs="仿宋" w:hint="eastAsia"/>
          <w:sz w:val="28"/>
          <w:lang w:eastAsia="zh-CN"/>
        </w:rPr>
        <w:t>(二)、项目承办单位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3" w:name="_Toc2546"/>
      <w:r>
        <w:rPr>
          <w:rFonts w:ascii="仿宋" w:eastAsia="仿宋" w:hAnsi="仿宋" w:cs="仿宋" w:hint="eastAsia"/>
          <w:sz w:val="28"/>
          <w:lang w:eastAsia="zh-CN"/>
        </w:rPr>
        <w:t>(三)、项目实施的可行性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LNG加气站设备行业进行新材料、新工艺、新产品的研发，以促进整个LNG加气站设备行业的结构调整和转型升级。这一系列政策的实施为LNG加气站设备行业提供了有力的支持，有助于LNG加气站设备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LNG加气站设备行业提供了增长的空间，同时，逐步升级的消费需求也促使LNG加气站设备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LNG加气站设备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4" w:name="_Toc18759"/>
      <w:r>
        <w:rPr>
          <w:rFonts w:ascii="仿宋" w:eastAsia="仿宋" w:hAnsi="仿宋" w:cs="仿宋" w:hint="eastAsia"/>
          <w:sz w:val="28"/>
          <w:lang w:eastAsia="zh-CN"/>
        </w:rPr>
        <w:t>(四)、项目建设选址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5" w:name="_Toc17447"/>
      <w:r>
        <w:rPr>
          <w:rFonts w:ascii="仿宋" w:eastAsia="仿宋" w:hAnsi="仿宋" w:cs="仿宋" w:hint="eastAsia"/>
          <w:sz w:val="28"/>
          <w:lang w:eastAsia="zh-CN"/>
        </w:rPr>
        <w:t>(五)、建筑物建设规模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31194"/>
      <w:r>
        <w:rPr>
          <w:rFonts w:ascii="仿宋" w:eastAsia="仿宋" w:hAnsi="仿宋" w:cs="仿宋" w:hint="eastAsia"/>
          <w:sz w:val="28"/>
          <w:lang w:eastAsia="zh-CN"/>
        </w:rPr>
        <w:t>(六)、项目总投资及资金构成</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7" w:name="_Toc13052"/>
      <w:r>
        <w:rPr>
          <w:rFonts w:ascii="仿宋" w:eastAsia="仿宋" w:hAnsi="仿宋" w:cs="仿宋" w:hint="eastAsia"/>
          <w:sz w:val="28"/>
          <w:lang w:eastAsia="zh-CN"/>
        </w:rPr>
        <w:t>(七)、资金筹措方案</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公司计划邀请合作伙伴参与项目投资，共同分享项目的发展成果。通过与LNG加气站设备行业内有实力、资源丰富的合作伙伴达成合作协议，实现资源共享、风险分担，提高项目的整体实力。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8" w:name="_Toc20821"/>
      <w:r>
        <w:rPr>
          <w:rFonts w:ascii="仿宋" w:eastAsia="仿宋" w:hAnsi="仿宋" w:cs="仿宋" w:hint="eastAsia"/>
          <w:sz w:val="28"/>
          <w:lang w:eastAsia="zh-CN"/>
        </w:rPr>
        <w:t>(八)、项目预期经济效益规划目标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9" w:name="_Toc20416"/>
      <w:r>
        <w:rPr>
          <w:rFonts w:ascii="仿宋" w:eastAsia="仿宋" w:hAnsi="仿宋" w:cs="仿宋" w:hint="eastAsia"/>
          <w:sz w:val="28"/>
          <w:lang w:eastAsia="zh-CN"/>
        </w:rPr>
        <w:t>(九)、项目建设进度规划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结算支付：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25612"/>
      <w:r>
        <w:rPr>
          <w:rFonts w:ascii="仿宋" w:eastAsia="仿宋" w:hAnsi="仿宋" w:cs="仿宋" w:hint="eastAsia"/>
          <w:sz w:val="28"/>
          <w:lang w:eastAsia="zh-CN"/>
        </w:rPr>
        <w:t>四、员工职业生涯规划与发展</w:t>
      </w:r>
      <w:bookmarkEnd w:id="20"/>
    </w:p>
    <w:p>
      <w:pPr>
        <w:pStyle w:val="Heading2"/>
        <w:rPr>
          <w:rFonts w:ascii="仿宋" w:eastAsia="仿宋" w:hAnsi="仿宋" w:cs="仿宋" w:hint="eastAsia"/>
          <w:lang w:eastAsia="zh-CN"/>
        </w:rPr>
      </w:pPr>
      <w:bookmarkStart w:id="21" w:name="_Toc25776"/>
      <w:r>
        <w:rPr>
          <w:rFonts w:ascii="仿宋" w:eastAsia="仿宋" w:hAnsi="仿宋" w:cs="仿宋" w:hint="eastAsia"/>
          <w:lang w:eastAsia="zh-CN"/>
        </w:rPr>
        <w:t>(一)、职业生涯规划概述</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了解当前和未来的职业市场趋势，以及所处LNG加气站设备行业的发展方向，有助于调整个人的职业规划，确保与市场需求保持一致。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22" w:name="_Toc9629"/>
      <w:r>
        <w:rPr>
          <w:rFonts w:ascii="仿宋" w:eastAsia="仿宋" w:hAnsi="仿宋" w:cs="仿宋" w:hint="eastAsia"/>
          <w:sz w:val="28"/>
          <w:lang w:eastAsia="zh-CN"/>
        </w:rPr>
        <w:t>(二)、基本原则与方法</w:t>
      </w:r>
      <w:bookmarkEnd w:id="22"/>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LNG加气站设备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23" w:name="_Toc26623"/>
      <w:r>
        <w:rPr>
          <w:rFonts w:ascii="仿宋" w:eastAsia="仿宋" w:hAnsi="仿宋" w:cs="仿宋" w:hint="eastAsia"/>
          <w:sz w:val="28"/>
          <w:lang w:eastAsia="zh-CN"/>
        </w:rPr>
        <w:t>(三)、员工职业生涯管理</w:t>
      </w:r>
      <w:bookmarkEnd w:id="2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24" w:name="_Toc26701"/>
      <w:r>
        <w:rPr>
          <w:rFonts w:ascii="仿宋" w:eastAsia="仿宋" w:hAnsi="仿宋" w:cs="仿宋" w:hint="eastAsia"/>
          <w:sz w:val="28"/>
          <w:lang w:eastAsia="zh-CN"/>
        </w:rPr>
        <w:t>(四)、职业生涯发展支持体系</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建立一个职业发展资源中心，集中提供各类有关职业发展的信息和工具，有助于员工更便捷地获取所需的资源。这可以包括在线平台、内部文档、LNG加气站设备行业报告等。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25" w:name="_Toc19508"/>
      <w:r>
        <w:rPr>
          <w:rFonts w:ascii="仿宋" w:eastAsia="仿宋" w:hAnsi="仿宋" w:cs="仿宋" w:hint="eastAsia"/>
          <w:sz w:val="28"/>
          <w:lang w:eastAsia="zh-CN"/>
        </w:rPr>
        <w:t>(五)、公司文化与员工职业发展融合</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26" w:name="_Toc124"/>
      <w:r>
        <w:rPr>
          <w:rFonts w:ascii="仿宋" w:eastAsia="仿宋" w:hAnsi="仿宋" w:cs="仿宋" w:hint="eastAsia"/>
          <w:sz w:val="28"/>
          <w:lang w:eastAsia="zh-CN"/>
        </w:rPr>
        <w:t>(六)、未来趋势与发展策略</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LNG加气站设备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投资于员工的技能培训，确保他们具备未来工作所需的新技能。与LNG加气站设备行业专业机构建立合作关系，提供最新的LNG加气站设备行业培训。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6" w:history="1">
        <w:r>
          <w:rPr>
            <w:rFonts w:ascii="SimSun" w:eastAsia="SimSun" w:hAnsi="SimSun" w:cs="SimSun"/>
            <w:b/>
            <w:bCs/>
            <w:color w:val="0000EE"/>
            <w:kern w:val="0"/>
            <w:sz w:val="30"/>
            <w:szCs w:val="30"/>
            <w:u w:val="single" w:color="0000EE"/>
          </w:rPr>
          <w:t>https://d.book118.com/866133031034010033</w:t>
        </w:r>
      </w:hyperlink>
    </w:p>
    <w:p>
      <w:pPr>
        <w:ind w:firstLine="560" w:firstLineChars="200"/>
        <w:rPr>
          <w:rFonts w:ascii="仿宋" w:eastAsia="仿宋" w:hAnsi="仿宋" w:cs="仿宋" w:hint="eastAsia"/>
          <w:sz w:val="28"/>
        </w:rPr>
      </w:pPr>
    </w:p>
    <w:sectPr>
      <w:headerReference w:type="default" r:id="rId57"/>
      <w:footerReference w:type="default" r:id="rId58"/>
      <w:type w:val="nextPage"/>
      <w:pgSz w:w="11906" w:h="16838"/>
      <w:pgMar w:top="1440" w:right="1800" w:bottom="1440" w:left="1800" w:header="851" w:footer="992" w:gutter="0"/>
      <w:pgNumType w:start="2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LNG加气站设备相关行业公司员工职业生涯规划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LNG加气站设备相关行业公司员工职业生涯规划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LNG加气站设备相关行业公司员工职业生涯规划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LNG加气站设备相关行业公司员工职业生涯规划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LNG加气站设备相关行业公司员工职业生涯规划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LNG加气站设备相关行业公司员工职业生涯规划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LNG加气站设备相关行业公司员工职业生涯规划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LNG加气站设备相关行业公司员工职业生涯规划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LNG加气站设备相关行业公司员工职业生涯规划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LNG加气站设备相关行业公司员工职业生涯规划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LNG加气站设备相关行业公司员工职业生涯规划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LNG加气站设备相关行业公司员工职业生涯规划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LNG加气站设备相关行业公司员工职业生涯规划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LNG加气站设备相关行业公司员工职业生涯规划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LNG加气站设备相关行业公司员工职业生涯规划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LNG加气站设备相关行业公司员工职业生涯规划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LNG加气站设备相关行业公司员工职业生涯规划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LNG加气站设备相关行业公司员工职业生涯规划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LNG加气站设备相关行业公司员工职业生涯规划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LNG加气站设备相关行业公司员工职业生涯规划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LNG加气站设备相关行业公司员工职业生涯规划</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LNG加气站设备相关行业公司员工职业生涯规划</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LNG加气站设备相关行业公司员工职业生涯规划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LNG加气站设备相关行业公司员工职业生涯规划</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LNG加气站设备相关行业公司员工职业生涯规划</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LNG加气站设备相关行业公司员工职业生涯规划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LNG加气站设备相关行业公司员工职业生涯规划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625EEE"/>
    <w:rsid w:val="1C625E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yperlink" Target="https://d.book118.com/866133031034010033" TargetMode="Externa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theme" Target="theme/theme1.xml" /><Relationship Id="rId6" Type="http://schemas.openxmlformats.org/officeDocument/2006/relationships/header" Target="header2.xml" /><Relationship Id="rId60"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2023-12-19T04:20:00Z</dcterms:created>
  <dcterms:modified xsi:type="dcterms:W3CDTF">2023-12-19T04:20:21Z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9B2B1F7EB10F4BBFBBC758A206A604E9_11</vt:lpwstr>
  </property>
  <property fmtid="{D5CDD505-2E9C-101B-9397-08002B2CF9AE}" pid="3" name="KSOProductBuildVer">
    <vt:lpwstr>2052-12.1.0.16120</vt:lpwstr>
  </property>
</Properties>
</file>