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高压熔断器项目规划设计蓝图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3" w:history="1">
        <w:r>
          <w:rPr>
            <w:rFonts w:ascii="仿宋" w:eastAsia="仿宋" w:hAnsi="仿宋" w:cs="仿宋" w:hint="eastAsia"/>
            <w:lang w:eastAsia="zh-CN"/>
          </w:rPr>
          <w:t>前言</w:t>
        </w:r>
        <w:r>
          <w:tab/>
        </w:r>
        <w:r>
          <w:fldChar w:fldCharType="begin"/>
        </w:r>
        <w:r>
          <w:instrText xml:space="preserve"> PAGEREF _Toc17463 \h </w:instrText>
        </w:r>
        <w:r>
          <w:fldChar w:fldCharType="separate"/>
        </w:r>
        <w:r>
          <w:t>3</w:t>
        </w:r>
        <w:r>
          <w:fldChar w:fldCharType="end"/>
        </w:r>
      </w:hyperlink>
    </w:p>
    <w:p>
      <w:pPr>
        <w:pStyle w:val="TOC1"/>
        <w:tabs>
          <w:tab w:val="right" w:leader="dot" w:pos="8306"/>
        </w:tabs>
      </w:pPr>
      <w:hyperlink w:anchor="_Toc10969" w:history="1">
        <w:r>
          <w:rPr>
            <w:rFonts w:ascii="仿宋" w:eastAsia="仿宋" w:hAnsi="仿宋" w:cs="仿宋" w:hint="eastAsia"/>
            <w:lang w:eastAsia="zh-CN"/>
          </w:rPr>
          <w:t>一、高压熔断器项目概论</w:t>
        </w:r>
        <w:r>
          <w:tab/>
        </w:r>
        <w:r>
          <w:fldChar w:fldCharType="begin"/>
        </w:r>
        <w:r>
          <w:instrText xml:space="preserve"> PAGEREF _Toc10969 \h </w:instrText>
        </w:r>
        <w:r>
          <w:fldChar w:fldCharType="separate"/>
        </w:r>
        <w:r>
          <w:t>3</w:t>
        </w:r>
        <w:r>
          <w:fldChar w:fldCharType="end"/>
        </w:r>
      </w:hyperlink>
    </w:p>
    <w:p>
      <w:pPr>
        <w:pStyle w:val="TOC2"/>
        <w:tabs>
          <w:tab w:val="right" w:leader="dot" w:pos="8306"/>
        </w:tabs>
      </w:pPr>
      <w:hyperlink w:anchor="_Toc30902" w:history="1">
        <w:r>
          <w:rPr>
            <w:rFonts w:ascii="仿宋" w:eastAsia="仿宋" w:hAnsi="仿宋" w:cs="仿宋" w:hint="eastAsia"/>
            <w:lang w:eastAsia="zh-CN"/>
          </w:rPr>
          <w:t>(一)、高压熔断器项目概况</w:t>
        </w:r>
        <w:r>
          <w:tab/>
        </w:r>
        <w:r>
          <w:fldChar w:fldCharType="begin"/>
        </w:r>
        <w:r>
          <w:instrText xml:space="preserve"> PAGEREF _Toc30902 \h </w:instrText>
        </w:r>
        <w:r>
          <w:fldChar w:fldCharType="separate"/>
        </w:r>
        <w:r>
          <w:t>3</w:t>
        </w:r>
        <w:r>
          <w:fldChar w:fldCharType="end"/>
        </w:r>
      </w:hyperlink>
    </w:p>
    <w:p>
      <w:pPr>
        <w:pStyle w:val="TOC2"/>
        <w:tabs>
          <w:tab w:val="right" w:leader="dot" w:pos="8306"/>
        </w:tabs>
      </w:pPr>
      <w:hyperlink w:anchor="_Toc12613" w:history="1">
        <w:r>
          <w:rPr>
            <w:rFonts w:ascii="仿宋" w:eastAsia="仿宋" w:hAnsi="仿宋" w:cs="仿宋" w:hint="eastAsia"/>
            <w:lang w:eastAsia="zh-CN"/>
          </w:rPr>
          <w:t>(二)、高压熔断器项目目标</w:t>
        </w:r>
        <w:r>
          <w:tab/>
        </w:r>
        <w:r>
          <w:fldChar w:fldCharType="begin"/>
        </w:r>
        <w:r>
          <w:instrText xml:space="preserve"> PAGEREF _Toc12613 \h </w:instrText>
        </w:r>
        <w:r>
          <w:fldChar w:fldCharType="separate"/>
        </w:r>
        <w:r>
          <w:t>5</w:t>
        </w:r>
        <w:r>
          <w:fldChar w:fldCharType="end"/>
        </w:r>
      </w:hyperlink>
    </w:p>
    <w:p>
      <w:pPr>
        <w:pStyle w:val="TOC2"/>
        <w:tabs>
          <w:tab w:val="right" w:leader="dot" w:pos="8306"/>
        </w:tabs>
      </w:pPr>
      <w:hyperlink w:anchor="_Toc27347" w:history="1">
        <w:r>
          <w:rPr>
            <w:rFonts w:ascii="仿宋" w:eastAsia="仿宋" w:hAnsi="仿宋" w:cs="仿宋" w:hint="eastAsia"/>
            <w:lang w:eastAsia="zh-CN"/>
          </w:rPr>
          <w:t>(三)、高压熔断器项目提出的理由</w:t>
        </w:r>
        <w:r>
          <w:tab/>
        </w:r>
        <w:r>
          <w:fldChar w:fldCharType="begin"/>
        </w:r>
        <w:r>
          <w:instrText xml:space="preserve"> PAGEREF _Toc27347 \h </w:instrText>
        </w:r>
        <w:r>
          <w:fldChar w:fldCharType="separate"/>
        </w:r>
        <w:r>
          <w:t>6</w:t>
        </w:r>
        <w:r>
          <w:fldChar w:fldCharType="end"/>
        </w:r>
      </w:hyperlink>
    </w:p>
    <w:p>
      <w:pPr>
        <w:pStyle w:val="TOC2"/>
        <w:tabs>
          <w:tab w:val="right" w:leader="dot" w:pos="8306"/>
        </w:tabs>
      </w:pPr>
      <w:hyperlink w:anchor="_Toc30565" w:history="1">
        <w:r>
          <w:rPr>
            <w:rFonts w:ascii="仿宋" w:eastAsia="仿宋" w:hAnsi="仿宋" w:cs="仿宋" w:hint="eastAsia"/>
            <w:lang w:eastAsia="zh-CN"/>
          </w:rPr>
          <w:t>(四)、高压熔断器项目意义</w:t>
        </w:r>
        <w:r>
          <w:tab/>
        </w:r>
        <w:r>
          <w:fldChar w:fldCharType="begin"/>
        </w:r>
        <w:r>
          <w:instrText xml:space="preserve"> PAGEREF _Toc30565 \h </w:instrText>
        </w:r>
        <w:r>
          <w:fldChar w:fldCharType="separate"/>
        </w:r>
        <w:r>
          <w:t>8</w:t>
        </w:r>
        <w:r>
          <w:fldChar w:fldCharType="end"/>
        </w:r>
      </w:hyperlink>
    </w:p>
    <w:p>
      <w:pPr>
        <w:pStyle w:val="TOC2"/>
        <w:tabs>
          <w:tab w:val="right" w:leader="dot" w:pos="8306"/>
        </w:tabs>
      </w:pPr>
      <w:hyperlink w:anchor="_Toc15660" w:history="1">
        <w:r>
          <w:rPr>
            <w:rFonts w:ascii="仿宋" w:eastAsia="仿宋" w:hAnsi="仿宋" w:cs="仿宋" w:hint="eastAsia"/>
            <w:lang w:eastAsia="zh-CN"/>
          </w:rPr>
          <w:t>(五)、高压熔断器项目背景</w:t>
        </w:r>
        <w:r>
          <w:tab/>
        </w:r>
        <w:r>
          <w:fldChar w:fldCharType="begin"/>
        </w:r>
        <w:r>
          <w:instrText xml:space="preserve"> PAGEREF _Toc15660 \h </w:instrText>
        </w:r>
        <w:r>
          <w:fldChar w:fldCharType="separate"/>
        </w:r>
        <w:r>
          <w:t>9</w:t>
        </w:r>
        <w:r>
          <w:fldChar w:fldCharType="end"/>
        </w:r>
      </w:hyperlink>
    </w:p>
    <w:p>
      <w:pPr>
        <w:pStyle w:val="TOC1"/>
        <w:tabs>
          <w:tab w:val="right" w:leader="dot" w:pos="8306"/>
        </w:tabs>
      </w:pPr>
      <w:hyperlink w:anchor="_Toc9171" w:history="1">
        <w:r>
          <w:rPr>
            <w:rFonts w:ascii="仿宋" w:eastAsia="仿宋" w:hAnsi="仿宋" w:cs="仿宋" w:hint="eastAsia"/>
            <w:lang w:eastAsia="zh-CN"/>
          </w:rPr>
          <w:t>二、高压熔断器项目危机管理</w:t>
        </w:r>
        <w:r>
          <w:tab/>
        </w:r>
        <w:r>
          <w:fldChar w:fldCharType="begin"/>
        </w:r>
        <w:r>
          <w:instrText xml:space="preserve"> PAGEREF _Toc9171 \h </w:instrText>
        </w:r>
        <w:r>
          <w:fldChar w:fldCharType="separate"/>
        </w:r>
        <w:r>
          <w:t>10</w:t>
        </w:r>
        <w:r>
          <w:fldChar w:fldCharType="end"/>
        </w:r>
      </w:hyperlink>
    </w:p>
    <w:p>
      <w:pPr>
        <w:pStyle w:val="TOC2"/>
        <w:tabs>
          <w:tab w:val="right" w:leader="dot" w:pos="8306"/>
        </w:tabs>
      </w:pPr>
      <w:hyperlink w:anchor="_Toc6297" w:history="1">
        <w:r>
          <w:rPr>
            <w:rFonts w:ascii="仿宋" w:eastAsia="仿宋" w:hAnsi="仿宋" w:cs="仿宋" w:hint="eastAsia"/>
            <w:lang w:eastAsia="zh-CN"/>
          </w:rPr>
          <w:t>(一)、危机预警与识别</w:t>
        </w:r>
        <w:r>
          <w:tab/>
        </w:r>
        <w:r>
          <w:fldChar w:fldCharType="begin"/>
        </w:r>
        <w:r>
          <w:instrText xml:space="preserve"> PAGEREF _Toc6297 \h </w:instrText>
        </w:r>
        <w:r>
          <w:fldChar w:fldCharType="separate"/>
        </w:r>
        <w:r>
          <w:t>10</w:t>
        </w:r>
        <w:r>
          <w:fldChar w:fldCharType="end"/>
        </w:r>
      </w:hyperlink>
    </w:p>
    <w:p>
      <w:pPr>
        <w:pStyle w:val="TOC2"/>
        <w:tabs>
          <w:tab w:val="right" w:leader="dot" w:pos="8306"/>
        </w:tabs>
      </w:pPr>
      <w:hyperlink w:anchor="_Toc3592" w:history="1">
        <w:r>
          <w:rPr>
            <w:rFonts w:ascii="仿宋" w:eastAsia="仿宋" w:hAnsi="仿宋" w:cs="仿宋" w:hint="eastAsia"/>
            <w:lang w:eastAsia="zh-CN"/>
          </w:rPr>
          <w:t>(二)、危机应对与恢复</w:t>
        </w:r>
        <w:r>
          <w:tab/>
        </w:r>
        <w:r>
          <w:fldChar w:fldCharType="begin"/>
        </w:r>
        <w:r>
          <w:instrText xml:space="preserve"> PAGEREF _Toc3592 \h </w:instrText>
        </w:r>
        <w:r>
          <w:fldChar w:fldCharType="separate"/>
        </w:r>
        <w:r>
          <w:t>11</w:t>
        </w:r>
        <w:r>
          <w:fldChar w:fldCharType="end"/>
        </w:r>
      </w:hyperlink>
    </w:p>
    <w:p>
      <w:pPr>
        <w:pStyle w:val="TOC1"/>
        <w:tabs>
          <w:tab w:val="right" w:leader="dot" w:pos="8306"/>
        </w:tabs>
      </w:pPr>
      <w:hyperlink w:anchor="_Toc2218" w:history="1">
        <w:r>
          <w:rPr>
            <w:rFonts w:ascii="仿宋" w:eastAsia="仿宋" w:hAnsi="仿宋" w:cs="仿宋" w:hint="eastAsia"/>
            <w:lang w:eastAsia="zh-CN"/>
          </w:rPr>
          <w:t>三、高压熔断器项目土建工程</w:t>
        </w:r>
        <w:r>
          <w:tab/>
        </w:r>
        <w:r>
          <w:fldChar w:fldCharType="begin"/>
        </w:r>
        <w:r>
          <w:instrText xml:space="preserve"> PAGEREF _Toc2218 \h </w:instrText>
        </w:r>
        <w:r>
          <w:fldChar w:fldCharType="separate"/>
        </w:r>
        <w:r>
          <w:t>12</w:t>
        </w:r>
        <w:r>
          <w:fldChar w:fldCharType="end"/>
        </w:r>
      </w:hyperlink>
    </w:p>
    <w:p>
      <w:pPr>
        <w:pStyle w:val="TOC2"/>
        <w:tabs>
          <w:tab w:val="right" w:leader="dot" w:pos="8306"/>
        </w:tabs>
      </w:pPr>
      <w:hyperlink w:anchor="_Toc17761" w:history="1">
        <w:r>
          <w:rPr>
            <w:rFonts w:ascii="仿宋" w:eastAsia="仿宋" w:hAnsi="仿宋" w:cs="仿宋" w:hint="eastAsia"/>
            <w:lang w:eastAsia="zh-CN"/>
          </w:rPr>
          <w:t>(一)、建筑工程设计原则</w:t>
        </w:r>
        <w:r>
          <w:tab/>
        </w:r>
        <w:r>
          <w:fldChar w:fldCharType="begin"/>
        </w:r>
        <w:r>
          <w:instrText xml:space="preserve"> PAGEREF _Toc17761 \h </w:instrText>
        </w:r>
        <w:r>
          <w:fldChar w:fldCharType="separate"/>
        </w:r>
        <w:r>
          <w:t>12</w:t>
        </w:r>
        <w:r>
          <w:fldChar w:fldCharType="end"/>
        </w:r>
      </w:hyperlink>
    </w:p>
    <w:p>
      <w:pPr>
        <w:pStyle w:val="TOC2"/>
        <w:tabs>
          <w:tab w:val="right" w:leader="dot" w:pos="8306"/>
        </w:tabs>
      </w:pPr>
      <w:hyperlink w:anchor="_Toc4370" w:history="1">
        <w:r>
          <w:rPr>
            <w:rFonts w:ascii="仿宋" w:eastAsia="仿宋" w:hAnsi="仿宋" w:cs="仿宋" w:hint="eastAsia"/>
            <w:lang w:eastAsia="zh-CN"/>
          </w:rPr>
          <w:t>(二)、土建工程设计年限及安全等级</w:t>
        </w:r>
        <w:r>
          <w:tab/>
        </w:r>
        <w:r>
          <w:fldChar w:fldCharType="begin"/>
        </w:r>
        <w:r>
          <w:instrText xml:space="preserve"> PAGEREF _Toc4370 \h </w:instrText>
        </w:r>
        <w:r>
          <w:fldChar w:fldCharType="separate"/>
        </w:r>
        <w:r>
          <w:t>13</w:t>
        </w:r>
        <w:r>
          <w:fldChar w:fldCharType="end"/>
        </w:r>
      </w:hyperlink>
    </w:p>
    <w:p>
      <w:pPr>
        <w:pStyle w:val="TOC2"/>
        <w:tabs>
          <w:tab w:val="right" w:leader="dot" w:pos="8306"/>
        </w:tabs>
      </w:pPr>
      <w:hyperlink w:anchor="_Toc20849" w:history="1">
        <w:r>
          <w:rPr>
            <w:rFonts w:ascii="仿宋" w:eastAsia="仿宋" w:hAnsi="仿宋" w:cs="仿宋" w:hint="eastAsia"/>
            <w:lang w:eastAsia="zh-CN"/>
          </w:rPr>
          <w:t>(三)、建筑工程设计总体要求</w:t>
        </w:r>
        <w:r>
          <w:tab/>
        </w:r>
        <w:r>
          <w:fldChar w:fldCharType="begin"/>
        </w:r>
        <w:r>
          <w:instrText xml:space="preserve"> PAGEREF _Toc20849 \h </w:instrText>
        </w:r>
        <w:r>
          <w:fldChar w:fldCharType="separate"/>
        </w:r>
        <w:r>
          <w:t>14</w:t>
        </w:r>
        <w:r>
          <w:fldChar w:fldCharType="end"/>
        </w:r>
      </w:hyperlink>
    </w:p>
    <w:p>
      <w:pPr>
        <w:pStyle w:val="TOC2"/>
        <w:tabs>
          <w:tab w:val="right" w:leader="dot" w:pos="8306"/>
        </w:tabs>
      </w:pPr>
      <w:hyperlink w:anchor="_Toc27445" w:history="1">
        <w:r>
          <w:rPr>
            <w:rFonts w:ascii="仿宋" w:eastAsia="仿宋" w:hAnsi="仿宋" w:cs="仿宋" w:hint="eastAsia"/>
            <w:lang w:eastAsia="zh-CN"/>
          </w:rPr>
          <w:t>(四)、土建工程建设指标</w:t>
        </w:r>
        <w:r>
          <w:tab/>
        </w:r>
        <w:r>
          <w:fldChar w:fldCharType="begin"/>
        </w:r>
        <w:r>
          <w:instrText xml:space="preserve"> PAGEREF _Toc27445 \h </w:instrText>
        </w:r>
        <w:r>
          <w:fldChar w:fldCharType="separate"/>
        </w:r>
        <w:r>
          <w:t>15</w:t>
        </w:r>
        <w:r>
          <w:fldChar w:fldCharType="end"/>
        </w:r>
      </w:hyperlink>
    </w:p>
    <w:p>
      <w:pPr>
        <w:pStyle w:val="TOC1"/>
        <w:tabs>
          <w:tab w:val="right" w:leader="dot" w:pos="8306"/>
        </w:tabs>
      </w:pPr>
      <w:hyperlink w:anchor="_Toc32181" w:history="1">
        <w:r>
          <w:rPr>
            <w:rFonts w:ascii="仿宋" w:eastAsia="仿宋" w:hAnsi="仿宋" w:cs="仿宋" w:hint="eastAsia"/>
            <w:lang w:eastAsia="zh-CN"/>
          </w:rPr>
          <w:t>四、高压熔断器项目绩效评估</w:t>
        </w:r>
        <w:r>
          <w:tab/>
        </w:r>
        <w:r>
          <w:fldChar w:fldCharType="begin"/>
        </w:r>
        <w:r>
          <w:instrText xml:space="preserve"> PAGEREF _Toc32181 \h </w:instrText>
        </w:r>
        <w:r>
          <w:fldChar w:fldCharType="separate"/>
        </w:r>
        <w:r>
          <w:t>15</w:t>
        </w:r>
        <w:r>
          <w:fldChar w:fldCharType="end"/>
        </w:r>
      </w:hyperlink>
    </w:p>
    <w:p>
      <w:pPr>
        <w:pStyle w:val="TOC2"/>
        <w:tabs>
          <w:tab w:val="right" w:leader="dot" w:pos="8306"/>
        </w:tabs>
      </w:pPr>
      <w:hyperlink w:anchor="_Toc5504" w:history="1">
        <w:r>
          <w:rPr>
            <w:rFonts w:ascii="仿宋" w:eastAsia="仿宋" w:hAnsi="仿宋" w:cs="仿宋" w:hint="eastAsia"/>
            <w:lang w:eastAsia="zh-CN"/>
          </w:rPr>
          <w:t>(一)、绩效评估指标</w:t>
        </w:r>
        <w:r>
          <w:tab/>
        </w:r>
        <w:r>
          <w:fldChar w:fldCharType="begin"/>
        </w:r>
        <w:r>
          <w:instrText xml:space="preserve"> PAGEREF _Toc5504 \h </w:instrText>
        </w:r>
        <w:r>
          <w:fldChar w:fldCharType="separate"/>
        </w:r>
        <w:r>
          <w:t>15</w:t>
        </w:r>
        <w:r>
          <w:fldChar w:fldCharType="end"/>
        </w:r>
      </w:hyperlink>
    </w:p>
    <w:p>
      <w:pPr>
        <w:pStyle w:val="TOC2"/>
        <w:tabs>
          <w:tab w:val="right" w:leader="dot" w:pos="8306"/>
        </w:tabs>
      </w:pPr>
      <w:hyperlink w:anchor="_Toc21547" w:history="1">
        <w:r>
          <w:rPr>
            <w:rFonts w:ascii="仿宋" w:eastAsia="仿宋" w:hAnsi="仿宋" w:cs="仿宋" w:hint="eastAsia"/>
            <w:lang w:eastAsia="zh-CN"/>
          </w:rPr>
          <w:t>(二)、绩效评估方法</w:t>
        </w:r>
        <w:r>
          <w:tab/>
        </w:r>
        <w:r>
          <w:fldChar w:fldCharType="begin"/>
        </w:r>
        <w:r>
          <w:instrText xml:space="preserve"> PAGEREF _Toc21547 \h </w:instrText>
        </w:r>
        <w:r>
          <w:fldChar w:fldCharType="separate"/>
        </w:r>
        <w:r>
          <w:t>16</w:t>
        </w:r>
        <w:r>
          <w:fldChar w:fldCharType="end"/>
        </w:r>
      </w:hyperlink>
    </w:p>
    <w:p>
      <w:pPr>
        <w:pStyle w:val="TOC2"/>
        <w:tabs>
          <w:tab w:val="right" w:leader="dot" w:pos="8306"/>
        </w:tabs>
      </w:pPr>
      <w:hyperlink w:anchor="_Toc27191" w:history="1">
        <w:r>
          <w:rPr>
            <w:rFonts w:ascii="仿宋" w:eastAsia="仿宋" w:hAnsi="仿宋" w:cs="仿宋" w:hint="eastAsia"/>
            <w:lang w:eastAsia="zh-CN"/>
          </w:rPr>
          <w:t>(三)、绩效评估周期</w:t>
        </w:r>
        <w:r>
          <w:tab/>
        </w:r>
        <w:r>
          <w:fldChar w:fldCharType="begin"/>
        </w:r>
        <w:r>
          <w:instrText xml:space="preserve"> PAGEREF _Toc27191 \h </w:instrText>
        </w:r>
        <w:r>
          <w:fldChar w:fldCharType="separate"/>
        </w:r>
        <w:r>
          <w:t>17</w:t>
        </w:r>
        <w:r>
          <w:fldChar w:fldCharType="end"/>
        </w:r>
      </w:hyperlink>
    </w:p>
    <w:p>
      <w:pPr>
        <w:pStyle w:val="TOC1"/>
        <w:tabs>
          <w:tab w:val="right" w:leader="dot" w:pos="8306"/>
        </w:tabs>
      </w:pPr>
      <w:hyperlink w:anchor="_Toc17754" w:history="1">
        <w:r>
          <w:rPr>
            <w:rFonts w:ascii="仿宋" w:eastAsia="仿宋" w:hAnsi="仿宋" w:cs="仿宋" w:hint="eastAsia"/>
            <w:lang w:eastAsia="zh-CN"/>
          </w:rPr>
          <w:t>五、高压熔断器项目建设背景及必要性分析</w:t>
        </w:r>
        <w:r>
          <w:tab/>
        </w:r>
        <w:r>
          <w:fldChar w:fldCharType="begin"/>
        </w:r>
        <w:r>
          <w:instrText xml:space="preserve"> PAGEREF _Toc17754 \h </w:instrText>
        </w:r>
        <w:r>
          <w:fldChar w:fldCharType="separate"/>
        </w:r>
        <w:r>
          <w:t>18</w:t>
        </w:r>
        <w:r>
          <w:fldChar w:fldCharType="end"/>
        </w:r>
      </w:hyperlink>
    </w:p>
    <w:p>
      <w:pPr>
        <w:pStyle w:val="TOC2"/>
        <w:tabs>
          <w:tab w:val="right" w:leader="dot" w:pos="8306"/>
        </w:tabs>
      </w:pPr>
      <w:hyperlink w:anchor="_Toc25038" w:history="1">
        <w:r>
          <w:rPr>
            <w:rFonts w:ascii="仿宋" w:eastAsia="仿宋" w:hAnsi="仿宋" w:cs="仿宋" w:hint="eastAsia"/>
            <w:lang w:eastAsia="zh-CN"/>
          </w:rPr>
          <w:t>(一)、高压熔断器项目背景分析</w:t>
        </w:r>
        <w:r>
          <w:tab/>
        </w:r>
        <w:r>
          <w:fldChar w:fldCharType="begin"/>
        </w:r>
        <w:r>
          <w:instrText xml:space="preserve"> PAGEREF _Toc25038 \h </w:instrText>
        </w:r>
        <w:r>
          <w:fldChar w:fldCharType="separate"/>
        </w:r>
        <w:r>
          <w:t>18</w:t>
        </w:r>
        <w:r>
          <w:fldChar w:fldCharType="end"/>
        </w:r>
      </w:hyperlink>
    </w:p>
    <w:p>
      <w:pPr>
        <w:pStyle w:val="TOC2"/>
        <w:tabs>
          <w:tab w:val="right" w:leader="dot" w:pos="8306"/>
        </w:tabs>
      </w:pPr>
      <w:hyperlink w:anchor="_Toc12741" w:history="1">
        <w:r>
          <w:rPr>
            <w:rFonts w:ascii="仿宋" w:eastAsia="仿宋" w:hAnsi="仿宋" w:cs="仿宋" w:hint="eastAsia"/>
            <w:lang w:eastAsia="zh-CN"/>
          </w:rPr>
          <w:t>(二)、高压熔断器项目建设必要性分析</w:t>
        </w:r>
        <w:r>
          <w:tab/>
        </w:r>
        <w:r>
          <w:fldChar w:fldCharType="begin"/>
        </w:r>
        <w:r>
          <w:instrText xml:space="preserve"> PAGEREF _Toc12741 \h </w:instrText>
        </w:r>
        <w:r>
          <w:fldChar w:fldCharType="separate"/>
        </w:r>
        <w:r>
          <w:t>20</w:t>
        </w:r>
        <w:r>
          <w:fldChar w:fldCharType="end"/>
        </w:r>
      </w:hyperlink>
    </w:p>
    <w:p>
      <w:pPr>
        <w:pStyle w:val="TOC1"/>
        <w:tabs>
          <w:tab w:val="right" w:leader="dot" w:pos="8306"/>
        </w:tabs>
      </w:pPr>
      <w:hyperlink w:anchor="_Toc1305" w:history="1">
        <w:r>
          <w:rPr>
            <w:rFonts w:ascii="仿宋" w:eastAsia="仿宋" w:hAnsi="仿宋" w:cs="仿宋" w:hint="eastAsia"/>
            <w:lang w:eastAsia="zh-CN"/>
          </w:rPr>
          <w:t>六、高压熔断器项目建设单位说明</w:t>
        </w:r>
        <w:r>
          <w:tab/>
        </w:r>
        <w:r>
          <w:fldChar w:fldCharType="begin"/>
        </w:r>
        <w:r>
          <w:instrText xml:space="preserve"> PAGEREF _Toc1305 \h </w:instrText>
        </w:r>
        <w:r>
          <w:fldChar w:fldCharType="separate"/>
        </w:r>
        <w:r>
          <w:t>21</w:t>
        </w:r>
        <w:r>
          <w:fldChar w:fldCharType="end"/>
        </w:r>
      </w:hyperlink>
    </w:p>
    <w:p>
      <w:pPr>
        <w:pStyle w:val="TOC2"/>
        <w:tabs>
          <w:tab w:val="right" w:leader="dot" w:pos="8306"/>
        </w:tabs>
      </w:pPr>
      <w:hyperlink w:anchor="_Toc26600" w:history="1">
        <w:r>
          <w:rPr>
            <w:rFonts w:ascii="仿宋" w:eastAsia="仿宋" w:hAnsi="仿宋" w:cs="仿宋" w:hint="eastAsia"/>
            <w:lang w:eastAsia="zh-CN"/>
          </w:rPr>
          <w:t>(一)、高压熔断器项目承办单位基本情况</w:t>
        </w:r>
        <w:r>
          <w:tab/>
        </w:r>
        <w:r>
          <w:fldChar w:fldCharType="begin"/>
        </w:r>
        <w:r>
          <w:instrText xml:space="preserve"> PAGEREF _Toc26600 \h </w:instrText>
        </w:r>
        <w:r>
          <w:fldChar w:fldCharType="separate"/>
        </w:r>
        <w:r>
          <w:t>21</w:t>
        </w:r>
        <w:r>
          <w:fldChar w:fldCharType="end"/>
        </w:r>
      </w:hyperlink>
    </w:p>
    <w:p>
      <w:pPr>
        <w:pStyle w:val="TOC2"/>
        <w:tabs>
          <w:tab w:val="right" w:leader="dot" w:pos="8306"/>
        </w:tabs>
      </w:pPr>
      <w:hyperlink w:anchor="_Toc30152" w:history="1">
        <w:r>
          <w:rPr>
            <w:rFonts w:ascii="仿宋" w:eastAsia="仿宋" w:hAnsi="仿宋" w:cs="仿宋" w:hint="eastAsia"/>
            <w:lang w:eastAsia="zh-CN"/>
          </w:rPr>
          <w:t>(二)、公司经济效益分析</w:t>
        </w:r>
        <w:r>
          <w:tab/>
        </w:r>
        <w:r>
          <w:fldChar w:fldCharType="begin"/>
        </w:r>
        <w:r>
          <w:instrText xml:space="preserve"> PAGEREF _Toc30152 \h </w:instrText>
        </w:r>
        <w:r>
          <w:fldChar w:fldCharType="separate"/>
        </w:r>
        <w:r>
          <w:t>22</w:t>
        </w:r>
        <w:r>
          <w:fldChar w:fldCharType="end"/>
        </w:r>
      </w:hyperlink>
    </w:p>
    <w:p>
      <w:pPr>
        <w:pStyle w:val="TOC1"/>
        <w:tabs>
          <w:tab w:val="right" w:leader="dot" w:pos="8306"/>
        </w:tabs>
      </w:pPr>
      <w:hyperlink w:anchor="_Toc816" w:history="1">
        <w:r>
          <w:rPr>
            <w:rFonts w:ascii="仿宋" w:eastAsia="仿宋" w:hAnsi="仿宋" w:cs="仿宋" w:hint="eastAsia"/>
            <w:lang w:eastAsia="zh-CN"/>
          </w:rPr>
          <w:t>七、高压熔断器项目计划安排</w:t>
        </w:r>
        <w:r>
          <w:tab/>
        </w:r>
        <w:r>
          <w:fldChar w:fldCharType="begin"/>
        </w:r>
        <w:r>
          <w:instrText xml:space="preserve"> PAGEREF _Toc816 \h </w:instrText>
        </w:r>
        <w:r>
          <w:fldChar w:fldCharType="separate"/>
        </w:r>
        <w:r>
          <w:t>23</w:t>
        </w:r>
        <w:r>
          <w:fldChar w:fldCharType="end"/>
        </w:r>
      </w:hyperlink>
    </w:p>
    <w:p>
      <w:pPr>
        <w:pStyle w:val="TOC2"/>
        <w:tabs>
          <w:tab w:val="right" w:leader="dot" w:pos="8306"/>
        </w:tabs>
      </w:pPr>
      <w:hyperlink w:anchor="_Toc26643" w:history="1">
        <w:r>
          <w:rPr>
            <w:rFonts w:ascii="仿宋" w:eastAsia="仿宋" w:hAnsi="仿宋" w:cs="仿宋" w:hint="eastAsia"/>
            <w:lang w:eastAsia="zh-CN"/>
          </w:rPr>
          <w:t>(一)、建设周期</w:t>
        </w:r>
        <w:r>
          <w:tab/>
        </w:r>
        <w:r>
          <w:fldChar w:fldCharType="begin"/>
        </w:r>
        <w:r>
          <w:instrText xml:space="preserve"> PAGEREF _Toc26643 \h </w:instrText>
        </w:r>
        <w:r>
          <w:fldChar w:fldCharType="separate"/>
        </w:r>
        <w:r>
          <w:t>23</w:t>
        </w:r>
        <w:r>
          <w:fldChar w:fldCharType="end"/>
        </w:r>
      </w:hyperlink>
    </w:p>
    <w:p>
      <w:pPr>
        <w:pStyle w:val="TOC2"/>
        <w:tabs>
          <w:tab w:val="right" w:leader="dot" w:pos="8306"/>
        </w:tabs>
      </w:pPr>
      <w:hyperlink w:anchor="_Toc15238" w:history="1">
        <w:r>
          <w:rPr>
            <w:rFonts w:ascii="仿宋" w:eastAsia="仿宋" w:hAnsi="仿宋" w:cs="仿宋" w:hint="eastAsia"/>
            <w:lang w:eastAsia="zh-CN"/>
          </w:rPr>
          <w:t>(二)、建设进度</w:t>
        </w:r>
        <w:r>
          <w:tab/>
        </w:r>
        <w:r>
          <w:fldChar w:fldCharType="begin"/>
        </w:r>
        <w:r>
          <w:instrText xml:space="preserve"> PAGEREF _Toc15238 \h </w:instrText>
        </w:r>
        <w:r>
          <w:fldChar w:fldCharType="separate"/>
        </w:r>
        <w:r>
          <w:t>24</w:t>
        </w:r>
        <w:r>
          <w:fldChar w:fldCharType="end"/>
        </w:r>
      </w:hyperlink>
    </w:p>
    <w:p>
      <w:pPr>
        <w:pStyle w:val="TOC2"/>
        <w:tabs>
          <w:tab w:val="right" w:leader="dot" w:pos="8306"/>
        </w:tabs>
      </w:pPr>
      <w:hyperlink w:anchor="_Toc32392" w:history="1">
        <w:r>
          <w:rPr>
            <w:rFonts w:ascii="仿宋" w:eastAsia="仿宋" w:hAnsi="仿宋" w:cs="仿宋" w:hint="eastAsia"/>
            <w:lang w:eastAsia="zh-CN"/>
          </w:rPr>
          <w:t>(三)、进度安排注意事项</w:t>
        </w:r>
        <w:r>
          <w:tab/>
        </w:r>
        <w:r>
          <w:fldChar w:fldCharType="begin"/>
        </w:r>
        <w:r>
          <w:instrText xml:space="preserve"> PAGEREF _Toc32392 \h </w:instrText>
        </w:r>
        <w:r>
          <w:fldChar w:fldCharType="separate"/>
        </w:r>
        <w:r>
          <w:t>25</w:t>
        </w:r>
        <w:r>
          <w:fldChar w:fldCharType="end"/>
        </w:r>
      </w:hyperlink>
    </w:p>
    <w:p>
      <w:pPr>
        <w:pStyle w:val="TOC2"/>
        <w:tabs>
          <w:tab w:val="right" w:leader="dot" w:pos="8306"/>
        </w:tabs>
      </w:pPr>
      <w:hyperlink w:anchor="_Toc29288" w:history="1">
        <w:r>
          <w:rPr>
            <w:rFonts w:ascii="仿宋" w:eastAsia="仿宋" w:hAnsi="仿宋" w:cs="仿宋" w:hint="eastAsia"/>
            <w:lang w:eastAsia="zh-CN"/>
          </w:rPr>
          <w:t>(四)、人力资源配置</w:t>
        </w:r>
        <w:r>
          <w:tab/>
        </w:r>
        <w:r>
          <w:fldChar w:fldCharType="begin"/>
        </w:r>
        <w:r>
          <w:instrText xml:space="preserve"> PAGEREF _Toc29288 \h </w:instrText>
        </w:r>
        <w:r>
          <w:fldChar w:fldCharType="separate"/>
        </w:r>
        <w:r>
          <w:t>26</w:t>
        </w:r>
        <w:r>
          <w:fldChar w:fldCharType="end"/>
        </w:r>
      </w:hyperlink>
    </w:p>
    <w:p>
      <w:pPr>
        <w:pStyle w:val="TOC1"/>
        <w:tabs>
          <w:tab w:val="right" w:leader="dot" w:pos="8306"/>
        </w:tabs>
      </w:pPr>
      <w:hyperlink w:anchor="_Toc16707" w:history="1">
        <w:r>
          <w:rPr>
            <w:rFonts w:ascii="仿宋" w:eastAsia="仿宋" w:hAnsi="仿宋" w:cs="仿宋" w:hint="eastAsia"/>
            <w:lang w:eastAsia="zh-CN"/>
          </w:rPr>
          <w:t>八、高压熔断器项目经营效益</w:t>
        </w:r>
        <w:r>
          <w:tab/>
        </w:r>
        <w:r>
          <w:fldChar w:fldCharType="begin"/>
        </w:r>
        <w:r>
          <w:instrText xml:space="preserve"> PAGEREF _Toc16707 \h </w:instrText>
        </w:r>
        <w:r>
          <w:fldChar w:fldCharType="separate"/>
        </w:r>
        <w:r>
          <w:t>27</w:t>
        </w:r>
        <w:r>
          <w:fldChar w:fldCharType="end"/>
        </w:r>
      </w:hyperlink>
    </w:p>
    <w:p>
      <w:pPr>
        <w:pStyle w:val="TOC2"/>
        <w:tabs>
          <w:tab w:val="right" w:leader="dot" w:pos="8306"/>
        </w:tabs>
      </w:pPr>
      <w:hyperlink w:anchor="_Toc29100" w:history="1">
        <w:r>
          <w:rPr>
            <w:rFonts w:ascii="仿宋" w:eastAsia="仿宋" w:hAnsi="仿宋" w:cs="仿宋" w:hint="eastAsia"/>
            <w:lang w:eastAsia="zh-CN"/>
          </w:rPr>
          <w:t>(一)、经济评价财务测算</w:t>
        </w:r>
        <w:r>
          <w:tab/>
        </w:r>
        <w:r>
          <w:fldChar w:fldCharType="begin"/>
        </w:r>
        <w:r>
          <w:instrText xml:space="preserve"> PAGEREF _Toc29100 \h </w:instrText>
        </w:r>
        <w:r>
          <w:fldChar w:fldCharType="separate"/>
        </w:r>
        <w:r>
          <w:t>27</w:t>
        </w:r>
        <w:r>
          <w:fldChar w:fldCharType="end"/>
        </w:r>
      </w:hyperlink>
    </w:p>
    <w:p>
      <w:pPr>
        <w:pStyle w:val="TOC2"/>
        <w:tabs>
          <w:tab w:val="right" w:leader="dot" w:pos="8306"/>
        </w:tabs>
      </w:pPr>
      <w:hyperlink w:anchor="_Toc29744" w:history="1">
        <w:r>
          <w:rPr>
            <w:rFonts w:ascii="仿宋" w:eastAsia="仿宋" w:hAnsi="仿宋" w:cs="仿宋" w:hint="eastAsia"/>
            <w:lang w:eastAsia="zh-CN"/>
          </w:rPr>
          <w:t>(二)、高压熔断器项目盈利能力分析</w:t>
        </w:r>
        <w:r>
          <w:tab/>
        </w:r>
        <w:r>
          <w:fldChar w:fldCharType="begin"/>
        </w:r>
        <w:r>
          <w:instrText xml:space="preserve"> PAGEREF _Toc29744 \h </w:instrText>
        </w:r>
        <w:r>
          <w:fldChar w:fldCharType="separate"/>
        </w:r>
        <w:r>
          <w:t>29</w:t>
        </w:r>
        <w:r>
          <w:fldChar w:fldCharType="end"/>
        </w:r>
      </w:hyperlink>
    </w:p>
    <w:p>
      <w:pPr>
        <w:pStyle w:val="TOC1"/>
        <w:tabs>
          <w:tab w:val="right" w:leader="dot" w:pos="8306"/>
        </w:tabs>
      </w:pPr>
      <w:hyperlink w:anchor="_Toc12630" w:history="1">
        <w:r>
          <w:rPr>
            <w:rFonts w:ascii="仿宋" w:eastAsia="仿宋" w:hAnsi="仿宋" w:cs="仿宋" w:hint="eastAsia"/>
            <w:lang w:eastAsia="zh-CN"/>
          </w:rPr>
          <w:t>九、高压熔断器项目环境影响分析</w:t>
        </w:r>
        <w:r>
          <w:tab/>
        </w:r>
        <w:r>
          <w:fldChar w:fldCharType="begin"/>
        </w:r>
        <w:r>
          <w:instrText xml:space="preserve"> PAGEREF _Toc12630 \h </w:instrText>
        </w:r>
        <w:r>
          <w:fldChar w:fldCharType="separate"/>
        </w:r>
        <w:r>
          <w:t>29</w:t>
        </w:r>
        <w:r>
          <w:fldChar w:fldCharType="end"/>
        </w:r>
      </w:hyperlink>
    </w:p>
    <w:p>
      <w:pPr>
        <w:pStyle w:val="TOC2"/>
        <w:tabs>
          <w:tab w:val="right" w:leader="dot" w:pos="8306"/>
        </w:tabs>
      </w:pPr>
      <w:hyperlink w:anchor="_Toc27645" w:history="1">
        <w:r>
          <w:rPr>
            <w:rFonts w:ascii="仿宋" w:eastAsia="仿宋" w:hAnsi="仿宋" w:cs="仿宋" w:hint="eastAsia"/>
            <w:lang w:eastAsia="zh-CN"/>
          </w:rPr>
          <w:t>(一)、建设区域环境质量现状</w:t>
        </w:r>
        <w:r>
          <w:tab/>
        </w:r>
        <w:r>
          <w:fldChar w:fldCharType="begin"/>
        </w:r>
        <w:r>
          <w:instrText xml:space="preserve"> PAGEREF _Toc27645 \h </w:instrText>
        </w:r>
        <w:r>
          <w:fldChar w:fldCharType="separate"/>
        </w:r>
        <w:r>
          <w:t>29</w:t>
        </w:r>
        <w:r>
          <w:fldChar w:fldCharType="end"/>
        </w:r>
      </w:hyperlink>
    </w:p>
    <w:p>
      <w:pPr>
        <w:pStyle w:val="TOC2"/>
        <w:tabs>
          <w:tab w:val="right" w:leader="dot" w:pos="8306"/>
        </w:tabs>
      </w:pPr>
      <w:hyperlink w:anchor="_Toc25902" w:history="1">
        <w:r>
          <w:rPr>
            <w:rFonts w:ascii="仿宋" w:eastAsia="仿宋" w:hAnsi="仿宋" w:cs="仿宋" w:hint="eastAsia"/>
            <w:lang w:eastAsia="zh-CN"/>
          </w:rPr>
          <w:t>(二)、建设期环境保护</w:t>
        </w:r>
        <w:r>
          <w:tab/>
        </w:r>
        <w:r>
          <w:fldChar w:fldCharType="begin"/>
        </w:r>
        <w:r>
          <w:instrText xml:space="preserve"> PAGEREF _Toc25902 \h </w:instrText>
        </w:r>
        <w:r>
          <w:fldChar w:fldCharType="separate"/>
        </w:r>
        <w:r>
          <w:t>31</w:t>
        </w:r>
        <w:r>
          <w:fldChar w:fldCharType="end"/>
        </w:r>
      </w:hyperlink>
    </w:p>
    <w:p>
      <w:pPr>
        <w:pStyle w:val="TOC2"/>
        <w:tabs>
          <w:tab w:val="right" w:leader="dot" w:pos="8306"/>
        </w:tabs>
      </w:pPr>
      <w:hyperlink w:anchor="_Toc16351" w:history="1">
        <w:r>
          <w:rPr>
            <w:rFonts w:ascii="仿宋" w:eastAsia="仿宋" w:hAnsi="仿宋" w:cs="仿宋" w:hint="eastAsia"/>
            <w:lang w:eastAsia="zh-CN"/>
          </w:rPr>
          <w:t>(三)、运营期环境保护</w:t>
        </w:r>
        <w:r>
          <w:tab/>
        </w:r>
        <w:r>
          <w:fldChar w:fldCharType="begin"/>
        </w:r>
        <w:r>
          <w:instrText xml:space="preserve"> PAGEREF _Toc16351 \h </w:instrText>
        </w:r>
        <w:r>
          <w:fldChar w:fldCharType="separate"/>
        </w:r>
        <w:r>
          <w:t>32</w:t>
        </w:r>
        <w:r>
          <w:fldChar w:fldCharType="end"/>
        </w:r>
      </w:hyperlink>
    </w:p>
    <w:p>
      <w:pPr>
        <w:pStyle w:val="TOC2"/>
        <w:tabs>
          <w:tab w:val="right" w:leader="dot" w:pos="8306"/>
        </w:tabs>
      </w:pPr>
      <w:hyperlink w:anchor="_Toc22518" w:history="1">
        <w:r>
          <w:rPr>
            <w:rFonts w:ascii="仿宋" w:eastAsia="仿宋" w:hAnsi="仿宋" w:cs="仿宋" w:hint="eastAsia"/>
            <w:lang w:eastAsia="zh-CN"/>
          </w:rPr>
          <w:t>(四)、高压熔断器项目建设对区域经济的影响</w:t>
        </w:r>
        <w:r>
          <w:tab/>
        </w:r>
        <w:r>
          <w:fldChar w:fldCharType="begin"/>
        </w:r>
        <w:r>
          <w:instrText xml:space="preserve"> PAGEREF _Toc22518 \h </w:instrText>
        </w:r>
        <w:r>
          <w:fldChar w:fldCharType="separate"/>
        </w:r>
        <w:r>
          <w:t>34</w:t>
        </w:r>
        <w:r>
          <w:fldChar w:fldCharType="end"/>
        </w:r>
      </w:hyperlink>
    </w:p>
    <w:p>
      <w:pPr>
        <w:pStyle w:val="TOC2"/>
        <w:tabs>
          <w:tab w:val="right" w:leader="dot" w:pos="8306"/>
        </w:tabs>
      </w:pPr>
      <w:hyperlink w:anchor="_Toc26211" w:history="1">
        <w:r>
          <w:rPr>
            <w:rFonts w:ascii="仿宋" w:eastAsia="仿宋" w:hAnsi="仿宋" w:cs="仿宋" w:hint="eastAsia"/>
            <w:lang w:eastAsia="zh-CN"/>
          </w:rPr>
          <w:t>(五)、废弃物处理</w:t>
        </w:r>
        <w:r>
          <w:tab/>
        </w:r>
        <w:r>
          <w:fldChar w:fldCharType="begin"/>
        </w:r>
        <w:r>
          <w:instrText xml:space="preserve"> PAGEREF _Toc26211 \h </w:instrText>
        </w:r>
        <w:r>
          <w:fldChar w:fldCharType="separate"/>
        </w:r>
        <w:r>
          <w:t>35</w:t>
        </w:r>
        <w:r>
          <w:fldChar w:fldCharType="end"/>
        </w:r>
      </w:hyperlink>
    </w:p>
    <w:p>
      <w:pPr>
        <w:pStyle w:val="TOC2"/>
        <w:tabs>
          <w:tab w:val="right" w:leader="dot" w:pos="8306"/>
        </w:tabs>
      </w:pPr>
      <w:hyperlink w:anchor="_Toc2422" w:history="1">
        <w:r>
          <w:rPr>
            <w:rFonts w:ascii="仿宋" w:eastAsia="仿宋" w:hAnsi="仿宋" w:cs="仿宋" w:hint="eastAsia"/>
            <w:lang w:eastAsia="zh-CN"/>
          </w:rPr>
          <w:t>(六)、特殊环境影响分析</w:t>
        </w:r>
        <w:r>
          <w:tab/>
        </w:r>
        <w:r>
          <w:fldChar w:fldCharType="begin"/>
        </w:r>
        <w:r>
          <w:instrText xml:space="preserve"> PAGEREF _Toc2422 \h </w:instrText>
        </w:r>
        <w:r>
          <w:fldChar w:fldCharType="separate"/>
        </w:r>
        <w:r>
          <w:t>37</w:t>
        </w:r>
        <w:r>
          <w:fldChar w:fldCharType="end"/>
        </w:r>
      </w:hyperlink>
    </w:p>
    <w:p>
      <w:pPr>
        <w:pStyle w:val="TOC2"/>
        <w:tabs>
          <w:tab w:val="right" w:leader="dot" w:pos="8306"/>
        </w:tabs>
      </w:pPr>
      <w:hyperlink w:anchor="_Toc32221" w:history="1">
        <w:r>
          <w:rPr>
            <w:rFonts w:ascii="仿宋" w:eastAsia="仿宋" w:hAnsi="仿宋" w:cs="仿宋" w:hint="eastAsia"/>
            <w:lang w:eastAsia="zh-CN"/>
          </w:rPr>
          <w:t>(七)、清洁生产</w:t>
        </w:r>
        <w:r>
          <w:tab/>
        </w:r>
        <w:r>
          <w:fldChar w:fldCharType="begin"/>
        </w:r>
        <w:r>
          <w:instrText xml:space="preserve"> PAGEREF _Toc32221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85" w:history="1">
        <w:r>
          <w:rPr>
            <w:rFonts w:ascii="仿宋" w:eastAsia="仿宋" w:hAnsi="仿宋" w:cs="仿宋" w:hint="eastAsia"/>
            <w:lang w:eastAsia="zh-CN"/>
          </w:rPr>
          <w:t>(八)、环境保护综合评价</w:t>
        </w:r>
        <w:r>
          <w:tab/>
        </w:r>
        <w:r>
          <w:fldChar w:fldCharType="begin"/>
        </w:r>
        <w:r>
          <w:instrText xml:space="preserve"> PAGEREF _Toc28085 \h </w:instrText>
        </w:r>
        <w:r>
          <w:fldChar w:fldCharType="separate"/>
        </w:r>
        <w:r>
          <w:t>39</w:t>
        </w:r>
        <w:r>
          <w:fldChar w:fldCharType="end"/>
        </w:r>
      </w:hyperlink>
    </w:p>
    <w:p>
      <w:pPr>
        <w:pStyle w:val="TOC1"/>
        <w:tabs>
          <w:tab w:val="right" w:leader="dot" w:pos="8306"/>
        </w:tabs>
      </w:pPr>
      <w:hyperlink w:anchor="_Toc17717" w:history="1">
        <w:r>
          <w:rPr>
            <w:rFonts w:ascii="仿宋" w:eastAsia="仿宋" w:hAnsi="仿宋" w:cs="仿宋" w:hint="eastAsia"/>
            <w:lang w:eastAsia="zh-CN"/>
          </w:rPr>
          <w:t>十、高压熔断器项目人力资源管理</w:t>
        </w:r>
        <w:r>
          <w:tab/>
        </w:r>
        <w:r>
          <w:fldChar w:fldCharType="begin"/>
        </w:r>
        <w:r>
          <w:instrText xml:space="preserve"> PAGEREF _Toc17717 \h </w:instrText>
        </w:r>
        <w:r>
          <w:fldChar w:fldCharType="separate"/>
        </w:r>
        <w:r>
          <w:t>40</w:t>
        </w:r>
        <w:r>
          <w:fldChar w:fldCharType="end"/>
        </w:r>
      </w:hyperlink>
    </w:p>
    <w:p>
      <w:pPr>
        <w:pStyle w:val="TOC2"/>
        <w:tabs>
          <w:tab w:val="right" w:leader="dot" w:pos="8306"/>
        </w:tabs>
      </w:pPr>
      <w:hyperlink w:anchor="_Toc24336" w:history="1">
        <w:r>
          <w:rPr>
            <w:rFonts w:ascii="仿宋" w:eastAsia="仿宋" w:hAnsi="仿宋" w:cs="仿宋" w:hint="eastAsia"/>
            <w:lang w:eastAsia="zh-CN"/>
          </w:rPr>
          <w:t>(一)、建立健全的预算管理制度</w:t>
        </w:r>
        <w:r>
          <w:tab/>
        </w:r>
        <w:r>
          <w:fldChar w:fldCharType="begin"/>
        </w:r>
        <w:r>
          <w:instrText xml:space="preserve"> PAGEREF _Toc24336 \h </w:instrText>
        </w:r>
        <w:r>
          <w:fldChar w:fldCharType="separate"/>
        </w:r>
        <w:r>
          <w:t>40</w:t>
        </w:r>
        <w:r>
          <w:fldChar w:fldCharType="end"/>
        </w:r>
      </w:hyperlink>
    </w:p>
    <w:p>
      <w:pPr>
        <w:pStyle w:val="TOC2"/>
        <w:tabs>
          <w:tab w:val="right" w:leader="dot" w:pos="8306"/>
        </w:tabs>
      </w:pPr>
      <w:hyperlink w:anchor="_Toc12313" w:history="1">
        <w:r>
          <w:rPr>
            <w:rFonts w:ascii="仿宋" w:eastAsia="仿宋" w:hAnsi="仿宋" w:cs="仿宋" w:hint="eastAsia"/>
            <w:lang w:eastAsia="zh-CN"/>
          </w:rPr>
          <w:t>(二)、加强资金流动监控</w:t>
        </w:r>
        <w:r>
          <w:tab/>
        </w:r>
        <w:r>
          <w:fldChar w:fldCharType="begin"/>
        </w:r>
        <w:r>
          <w:instrText xml:space="preserve"> PAGEREF _Toc12313 \h </w:instrText>
        </w:r>
        <w:r>
          <w:fldChar w:fldCharType="separate"/>
        </w:r>
        <w:r>
          <w:t>42</w:t>
        </w:r>
        <w:r>
          <w:fldChar w:fldCharType="end"/>
        </w:r>
      </w:hyperlink>
    </w:p>
    <w:p>
      <w:pPr>
        <w:pStyle w:val="TOC2"/>
        <w:tabs>
          <w:tab w:val="right" w:leader="dot" w:pos="8306"/>
        </w:tabs>
      </w:pPr>
      <w:hyperlink w:anchor="_Toc8733" w:history="1">
        <w:r>
          <w:rPr>
            <w:rFonts w:ascii="仿宋" w:eastAsia="仿宋" w:hAnsi="仿宋" w:cs="仿宋" w:hint="eastAsia"/>
            <w:lang w:eastAsia="zh-CN"/>
          </w:rPr>
          <w:t>(三)、制定完善的风险控制机制</w:t>
        </w:r>
        <w:r>
          <w:tab/>
        </w:r>
        <w:r>
          <w:fldChar w:fldCharType="begin"/>
        </w:r>
        <w:r>
          <w:instrText xml:space="preserve"> PAGEREF _Toc8733 \h </w:instrText>
        </w:r>
        <w:r>
          <w:fldChar w:fldCharType="separate"/>
        </w:r>
        <w:r>
          <w:t>43</w:t>
        </w:r>
        <w:r>
          <w:fldChar w:fldCharType="end"/>
        </w:r>
      </w:hyperlink>
    </w:p>
    <w:p>
      <w:pPr>
        <w:pStyle w:val="TOC2"/>
        <w:tabs>
          <w:tab w:val="right" w:leader="dot" w:pos="8306"/>
        </w:tabs>
      </w:pPr>
      <w:hyperlink w:anchor="_Toc6634" w:history="1">
        <w:r>
          <w:rPr>
            <w:rFonts w:ascii="仿宋" w:eastAsia="仿宋" w:hAnsi="仿宋" w:cs="仿宋" w:hint="eastAsia"/>
            <w:lang w:eastAsia="zh-CN"/>
          </w:rPr>
          <w:t>(四)、优化成本管理</w:t>
        </w:r>
        <w:r>
          <w:tab/>
        </w:r>
        <w:r>
          <w:fldChar w:fldCharType="begin"/>
        </w:r>
        <w:r>
          <w:instrText xml:space="preserve"> PAGEREF _Toc6634 \h </w:instrText>
        </w:r>
        <w:r>
          <w:fldChar w:fldCharType="separate"/>
        </w:r>
        <w:r>
          <w:t>44</w:t>
        </w:r>
        <w:r>
          <w:fldChar w:fldCharType="end"/>
        </w:r>
      </w:hyperlink>
    </w:p>
    <w:p>
      <w:pPr>
        <w:pStyle w:val="TOC1"/>
        <w:tabs>
          <w:tab w:val="right" w:leader="dot" w:pos="8306"/>
        </w:tabs>
      </w:pPr>
      <w:hyperlink w:anchor="_Toc4461" w:history="1">
        <w:r>
          <w:rPr>
            <w:rFonts w:ascii="仿宋" w:eastAsia="仿宋" w:hAnsi="仿宋" w:cs="仿宋" w:hint="eastAsia"/>
            <w:lang w:eastAsia="zh-CN"/>
          </w:rPr>
          <w:t>十一、高压熔断器项目财务管理</w:t>
        </w:r>
        <w:r>
          <w:tab/>
        </w:r>
        <w:r>
          <w:fldChar w:fldCharType="begin"/>
        </w:r>
        <w:r>
          <w:instrText xml:space="preserve"> PAGEREF _Toc4461 \h </w:instrText>
        </w:r>
        <w:r>
          <w:fldChar w:fldCharType="separate"/>
        </w:r>
        <w:r>
          <w:t>46</w:t>
        </w:r>
        <w:r>
          <w:fldChar w:fldCharType="end"/>
        </w:r>
      </w:hyperlink>
    </w:p>
    <w:p>
      <w:pPr>
        <w:pStyle w:val="TOC2"/>
        <w:tabs>
          <w:tab w:val="right" w:leader="dot" w:pos="8306"/>
        </w:tabs>
      </w:pPr>
      <w:hyperlink w:anchor="_Toc29910" w:history="1">
        <w:r>
          <w:rPr>
            <w:rFonts w:ascii="仿宋" w:eastAsia="仿宋" w:hAnsi="仿宋" w:cs="仿宋" w:hint="eastAsia"/>
            <w:lang w:eastAsia="zh-CN"/>
          </w:rPr>
          <w:t>(一)、资金需求大</w:t>
        </w:r>
        <w:r>
          <w:tab/>
        </w:r>
        <w:r>
          <w:fldChar w:fldCharType="begin"/>
        </w:r>
        <w:r>
          <w:instrText xml:space="preserve"> PAGEREF _Toc29910 \h </w:instrText>
        </w:r>
        <w:r>
          <w:fldChar w:fldCharType="separate"/>
        </w:r>
        <w:r>
          <w:t>46</w:t>
        </w:r>
        <w:r>
          <w:fldChar w:fldCharType="end"/>
        </w:r>
      </w:hyperlink>
    </w:p>
    <w:p>
      <w:pPr>
        <w:pStyle w:val="TOC2"/>
        <w:tabs>
          <w:tab w:val="right" w:leader="dot" w:pos="8306"/>
        </w:tabs>
      </w:pPr>
      <w:hyperlink w:anchor="_Toc30899" w:history="1">
        <w:r>
          <w:rPr>
            <w:rFonts w:ascii="仿宋" w:eastAsia="仿宋" w:hAnsi="仿宋" w:cs="仿宋" w:hint="eastAsia"/>
            <w:lang w:eastAsia="zh-CN"/>
          </w:rPr>
          <w:t>(二)、研发周期长</w:t>
        </w:r>
        <w:r>
          <w:tab/>
        </w:r>
        <w:r>
          <w:fldChar w:fldCharType="begin"/>
        </w:r>
        <w:r>
          <w:instrText xml:space="preserve"> PAGEREF _Toc30899 \h </w:instrText>
        </w:r>
        <w:r>
          <w:fldChar w:fldCharType="separate"/>
        </w:r>
        <w:r>
          <w:t>47</w:t>
        </w:r>
        <w:r>
          <w:fldChar w:fldCharType="end"/>
        </w:r>
      </w:hyperlink>
    </w:p>
    <w:p>
      <w:pPr>
        <w:pStyle w:val="TOC2"/>
        <w:tabs>
          <w:tab w:val="right" w:leader="dot" w:pos="8306"/>
        </w:tabs>
      </w:pPr>
      <w:hyperlink w:anchor="_Toc32511" w:history="1">
        <w:r>
          <w:rPr>
            <w:rFonts w:ascii="仿宋" w:eastAsia="仿宋" w:hAnsi="仿宋" w:cs="仿宋" w:hint="eastAsia"/>
            <w:lang w:eastAsia="zh-CN"/>
          </w:rPr>
          <w:t>(三)、市场风险大</w:t>
        </w:r>
        <w:r>
          <w:tab/>
        </w:r>
        <w:r>
          <w:fldChar w:fldCharType="begin"/>
        </w:r>
        <w:r>
          <w:instrText xml:space="preserve"> PAGEREF _Toc32511 \h </w:instrText>
        </w:r>
        <w:r>
          <w:fldChar w:fldCharType="separate"/>
        </w:r>
        <w:r>
          <w:t>48</w:t>
        </w:r>
        <w:r>
          <w:fldChar w:fldCharType="end"/>
        </w:r>
      </w:hyperlink>
    </w:p>
    <w:p>
      <w:pPr>
        <w:pStyle w:val="TOC2"/>
        <w:tabs>
          <w:tab w:val="right" w:leader="dot" w:pos="8306"/>
        </w:tabs>
      </w:pPr>
      <w:hyperlink w:anchor="_Toc8672" w:history="1">
        <w:r>
          <w:rPr>
            <w:rFonts w:ascii="仿宋" w:eastAsia="仿宋" w:hAnsi="仿宋" w:cs="仿宋" w:hint="eastAsia"/>
            <w:lang w:eastAsia="zh-CN"/>
          </w:rPr>
          <w:t>(四)、利润率高</w:t>
        </w:r>
        <w:r>
          <w:tab/>
        </w:r>
        <w:r>
          <w:fldChar w:fldCharType="begin"/>
        </w:r>
        <w:r>
          <w:instrText xml:space="preserve"> PAGEREF _Toc8672 \h </w:instrText>
        </w:r>
        <w:r>
          <w:fldChar w:fldCharType="separate"/>
        </w:r>
        <w:r>
          <w:t>51</w:t>
        </w:r>
        <w:r>
          <w:fldChar w:fldCharType="end"/>
        </w:r>
      </w:hyperlink>
    </w:p>
    <w:p>
      <w:pPr>
        <w:pStyle w:val="TOC1"/>
        <w:tabs>
          <w:tab w:val="right" w:leader="dot" w:pos="8306"/>
        </w:tabs>
      </w:pPr>
      <w:hyperlink w:anchor="_Toc5537" w:history="1">
        <w:r>
          <w:rPr>
            <w:rFonts w:ascii="仿宋" w:eastAsia="仿宋" w:hAnsi="仿宋" w:cs="仿宋" w:hint="eastAsia"/>
            <w:lang w:eastAsia="zh-CN"/>
          </w:rPr>
          <w:t>十二、高压熔断器项目创新与研发</w:t>
        </w:r>
        <w:r>
          <w:tab/>
        </w:r>
        <w:r>
          <w:fldChar w:fldCharType="begin"/>
        </w:r>
        <w:r>
          <w:instrText xml:space="preserve"> PAGEREF _Toc5537 \h </w:instrText>
        </w:r>
        <w:r>
          <w:fldChar w:fldCharType="separate"/>
        </w:r>
        <w:r>
          <w:t>53</w:t>
        </w:r>
        <w:r>
          <w:fldChar w:fldCharType="end"/>
        </w:r>
      </w:hyperlink>
    </w:p>
    <w:p>
      <w:pPr>
        <w:pStyle w:val="TOC2"/>
        <w:tabs>
          <w:tab w:val="right" w:leader="dot" w:pos="8306"/>
        </w:tabs>
      </w:pPr>
      <w:hyperlink w:anchor="_Toc27680" w:history="1">
        <w:r>
          <w:rPr>
            <w:rFonts w:ascii="仿宋" w:eastAsia="仿宋" w:hAnsi="仿宋" w:cs="仿宋" w:hint="eastAsia"/>
            <w:lang w:eastAsia="zh-CN"/>
          </w:rPr>
          <w:t>(一)、创新策略与方向</w:t>
        </w:r>
        <w:r>
          <w:tab/>
        </w:r>
        <w:r>
          <w:fldChar w:fldCharType="begin"/>
        </w:r>
        <w:r>
          <w:instrText xml:space="preserve"> PAGEREF _Toc27680 \h </w:instrText>
        </w:r>
        <w:r>
          <w:fldChar w:fldCharType="separate"/>
        </w:r>
        <w:r>
          <w:t>53</w:t>
        </w:r>
        <w:r>
          <w:fldChar w:fldCharType="end"/>
        </w:r>
      </w:hyperlink>
    </w:p>
    <w:p>
      <w:pPr>
        <w:pStyle w:val="TOC2"/>
        <w:tabs>
          <w:tab w:val="right" w:leader="dot" w:pos="8306"/>
        </w:tabs>
      </w:pPr>
      <w:hyperlink w:anchor="_Toc16015" w:history="1">
        <w:r>
          <w:rPr>
            <w:rFonts w:ascii="仿宋" w:eastAsia="仿宋" w:hAnsi="仿宋" w:cs="仿宋" w:hint="eastAsia"/>
            <w:lang w:eastAsia="zh-CN"/>
          </w:rPr>
          <w:t>(二)、研发规划与投入</w:t>
        </w:r>
        <w:r>
          <w:tab/>
        </w:r>
        <w:r>
          <w:fldChar w:fldCharType="begin"/>
        </w:r>
        <w:r>
          <w:instrText xml:space="preserve"> PAGEREF _Toc16015 \h </w:instrText>
        </w:r>
        <w:r>
          <w:fldChar w:fldCharType="separate"/>
        </w:r>
        <w:r>
          <w:t>54</w:t>
        </w:r>
        <w:r>
          <w:fldChar w:fldCharType="end"/>
        </w:r>
      </w:hyperlink>
    </w:p>
    <w:p>
      <w:pPr>
        <w:pStyle w:val="TOC1"/>
        <w:tabs>
          <w:tab w:val="right" w:leader="dot" w:pos="8306"/>
        </w:tabs>
      </w:pPr>
      <w:hyperlink w:anchor="_Toc17389" w:history="1">
        <w:r>
          <w:rPr>
            <w:rFonts w:ascii="仿宋" w:eastAsia="仿宋" w:hAnsi="仿宋" w:cs="仿宋" w:hint="eastAsia"/>
            <w:lang w:eastAsia="zh-CN"/>
          </w:rPr>
          <w:t>十三、高压熔断器项目变更管理</w:t>
        </w:r>
        <w:r>
          <w:tab/>
        </w:r>
        <w:r>
          <w:fldChar w:fldCharType="begin"/>
        </w:r>
        <w:r>
          <w:instrText xml:space="preserve"> PAGEREF _Toc17389 \h </w:instrText>
        </w:r>
        <w:r>
          <w:fldChar w:fldCharType="separate"/>
        </w:r>
        <w:r>
          <w:t>56</w:t>
        </w:r>
        <w:r>
          <w:fldChar w:fldCharType="end"/>
        </w:r>
      </w:hyperlink>
    </w:p>
    <w:p>
      <w:pPr>
        <w:pStyle w:val="TOC2"/>
        <w:tabs>
          <w:tab w:val="right" w:leader="dot" w:pos="8306"/>
        </w:tabs>
      </w:pPr>
      <w:hyperlink w:anchor="_Toc646" w:history="1">
        <w:r>
          <w:rPr>
            <w:rFonts w:ascii="仿宋" w:eastAsia="仿宋" w:hAnsi="仿宋" w:cs="仿宋" w:hint="eastAsia"/>
            <w:lang w:eastAsia="zh-CN"/>
          </w:rPr>
          <w:t>(一)、变更申请与评估</w:t>
        </w:r>
        <w:r>
          <w:tab/>
        </w:r>
        <w:r>
          <w:fldChar w:fldCharType="begin"/>
        </w:r>
        <w:r>
          <w:instrText xml:space="preserve"> PAGEREF _Toc646 \h </w:instrText>
        </w:r>
        <w:r>
          <w:fldChar w:fldCharType="separate"/>
        </w:r>
        <w:r>
          <w:t>56</w:t>
        </w:r>
        <w:r>
          <w:fldChar w:fldCharType="end"/>
        </w:r>
      </w:hyperlink>
    </w:p>
    <w:p>
      <w:pPr>
        <w:pStyle w:val="TOC2"/>
        <w:tabs>
          <w:tab w:val="right" w:leader="dot" w:pos="8306"/>
        </w:tabs>
      </w:pPr>
      <w:hyperlink w:anchor="_Toc19600" w:history="1">
        <w:r>
          <w:rPr>
            <w:rFonts w:ascii="仿宋" w:eastAsia="仿宋" w:hAnsi="仿宋" w:cs="仿宋" w:hint="eastAsia"/>
            <w:lang w:eastAsia="zh-CN"/>
          </w:rPr>
          <w:t>(二)、变更实施与控制</w:t>
        </w:r>
        <w:r>
          <w:tab/>
        </w:r>
        <w:r>
          <w:fldChar w:fldCharType="begin"/>
        </w:r>
        <w:r>
          <w:instrText xml:space="preserve"> PAGEREF _Toc19600 \h </w:instrText>
        </w:r>
        <w:r>
          <w:fldChar w:fldCharType="separate"/>
        </w:r>
        <w:r>
          <w:t>56</w:t>
        </w:r>
        <w:r>
          <w:fldChar w:fldCharType="end"/>
        </w:r>
      </w:hyperlink>
    </w:p>
    <w:p>
      <w:pPr>
        <w:pStyle w:val="TOC1"/>
        <w:tabs>
          <w:tab w:val="right" w:leader="dot" w:pos="8306"/>
        </w:tabs>
      </w:pPr>
      <w:hyperlink w:anchor="_Toc18212" w:history="1">
        <w:r>
          <w:rPr>
            <w:rFonts w:ascii="仿宋" w:eastAsia="仿宋" w:hAnsi="仿宋" w:cs="仿宋" w:hint="eastAsia"/>
            <w:lang w:eastAsia="zh-CN"/>
          </w:rPr>
          <w:t>十四、高压熔断器项目治理与监督</w:t>
        </w:r>
        <w:r>
          <w:tab/>
        </w:r>
        <w:r>
          <w:fldChar w:fldCharType="begin"/>
        </w:r>
        <w:r>
          <w:instrText xml:space="preserve"> PAGEREF _Toc18212 \h </w:instrText>
        </w:r>
        <w:r>
          <w:fldChar w:fldCharType="separate"/>
        </w:r>
        <w:r>
          <w:t>57</w:t>
        </w:r>
        <w:r>
          <w:fldChar w:fldCharType="end"/>
        </w:r>
      </w:hyperlink>
    </w:p>
    <w:p>
      <w:pPr>
        <w:pStyle w:val="TOC2"/>
        <w:tabs>
          <w:tab w:val="right" w:leader="dot" w:pos="8306"/>
        </w:tabs>
      </w:pPr>
      <w:hyperlink w:anchor="_Toc20163" w:history="1">
        <w:r>
          <w:rPr>
            <w:rFonts w:ascii="仿宋" w:eastAsia="仿宋" w:hAnsi="仿宋" w:cs="仿宋" w:hint="eastAsia"/>
            <w:lang w:eastAsia="zh-CN"/>
          </w:rPr>
          <w:t>(一)、高压熔断器项目治理结构</w:t>
        </w:r>
        <w:r>
          <w:tab/>
        </w:r>
        <w:r>
          <w:fldChar w:fldCharType="begin"/>
        </w:r>
        <w:r>
          <w:instrText xml:space="preserve"> PAGEREF _Toc20163 \h </w:instrText>
        </w:r>
        <w:r>
          <w:fldChar w:fldCharType="separate"/>
        </w:r>
        <w:r>
          <w:t>57</w:t>
        </w:r>
        <w:r>
          <w:fldChar w:fldCharType="end"/>
        </w:r>
      </w:hyperlink>
    </w:p>
    <w:p>
      <w:pPr>
        <w:pStyle w:val="TOC2"/>
        <w:tabs>
          <w:tab w:val="right" w:leader="dot" w:pos="8306"/>
        </w:tabs>
      </w:pPr>
      <w:hyperlink w:anchor="_Toc3459" w:history="1">
        <w:r>
          <w:rPr>
            <w:rFonts w:ascii="仿宋" w:eastAsia="仿宋" w:hAnsi="仿宋" w:cs="仿宋" w:hint="eastAsia"/>
            <w:lang w:eastAsia="zh-CN"/>
          </w:rPr>
          <w:t>(二)、监督与审计</w:t>
        </w:r>
        <w:r>
          <w:tab/>
        </w:r>
        <w:r>
          <w:fldChar w:fldCharType="begin"/>
        </w:r>
        <w:r>
          <w:instrText xml:space="preserve"> PAGEREF _Toc3459 \h </w:instrText>
        </w:r>
        <w:r>
          <w:fldChar w:fldCharType="separate"/>
        </w:r>
        <w:r>
          <w:t>58</w:t>
        </w:r>
        <w:r>
          <w:fldChar w:fldCharType="end"/>
        </w:r>
      </w:hyperlink>
    </w:p>
    <w:p>
      <w:pPr>
        <w:pStyle w:val="TOC1"/>
        <w:tabs>
          <w:tab w:val="right" w:leader="dot" w:pos="8306"/>
        </w:tabs>
      </w:pPr>
      <w:hyperlink w:anchor="_Toc23896" w:history="1">
        <w:r>
          <w:rPr>
            <w:rFonts w:ascii="仿宋" w:eastAsia="仿宋" w:hAnsi="仿宋" w:cs="仿宋" w:hint="eastAsia"/>
            <w:lang w:eastAsia="zh-CN"/>
          </w:rPr>
          <w:t>十五、高压熔断器项目实施时间节点</w:t>
        </w:r>
        <w:r>
          <w:tab/>
        </w:r>
        <w:r>
          <w:fldChar w:fldCharType="begin"/>
        </w:r>
        <w:r>
          <w:instrText xml:space="preserve"> PAGEREF _Toc23896 \h </w:instrText>
        </w:r>
        <w:r>
          <w:fldChar w:fldCharType="separate"/>
        </w:r>
        <w:r>
          <w:t>60</w:t>
        </w:r>
        <w:r>
          <w:fldChar w:fldCharType="end"/>
        </w:r>
      </w:hyperlink>
    </w:p>
    <w:p>
      <w:pPr>
        <w:pStyle w:val="TOC2"/>
        <w:tabs>
          <w:tab w:val="right" w:leader="dot" w:pos="8306"/>
        </w:tabs>
      </w:pPr>
      <w:hyperlink w:anchor="_Toc25293" w:history="1">
        <w:r>
          <w:rPr>
            <w:rFonts w:ascii="仿宋" w:eastAsia="仿宋" w:hAnsi="仿宋" w:cs="仿宋" w:hint="eastAsia"/>
            <w:lang w:eastAsia="zh-CN"/>
          </w:rPr>
          <w:t>(一)、高压熔断器项目启动阶段时间节点</w:t>
        </w:r>
        <w:r>
          <w:tab/>
        </w:r>
        <w:r>
          <w:fldChar w:fldCharType="begin"/>
        </w:r>
        <w:r>
          <w:instrText xml:space="preserve"> PAGEREF _Toc25293 \h </w:instrText>
        </w:r>
        <w:r>
          <w:fldChar w:fldCharType="separate"/>
        </w:r>
        <w:r>
          <w:t>60</w:t>
        </w:r>
        <w:r>
          <w:fldChar w:fldCharType="end"/>
        </w:r>
      </w:hyperlink>
    </w:p>
    <w:p>
      <w:pPr>
        <w:pStyle w:val="TOC2"/>
        <w:tabs>
          <w:tab w:val="right" w:leader="dot" w:pos="8306"/>
        </w:tabs>
      </w:pPr>
      <w:hyperlink w:anchor="_Toc26631" w:history="1">
        <w:r>
          <w:rPr>
            <w:rFonts w:ascii="仿宋" w:eastAsia="仿宋" w:hAnsi="仿宋" w:cs="仿宋" w:hint="eastAsia"/>
            <w:lang w:eastAsia="zh-CN"/>
          </w:rPr>
          <w:t>(二)、高压熔断器项目执行阶段时间节点</w:t>
        </w:r>
        <w:r>
          <w:tab/>
        </w:r>
        <w:r>
          <w:fldChar w:fldCharType="begin"/>
        </w:r>
        <w:r>
          <w:instrText xml:space="preserve"> PAGEREF _Toc26631 \h </w:instrText>
        </w:r>
        <w:r>
          <w:fldChar w:fldCharType="separate"/>
        </w:r>
        <w:r>
          <w:t>61</w:t>
        </w:r>
        <w:r>
          <w:fldChar w:fldCharType="end"/>
        </w:r>
      </w:hyperlink>
    </w:p>
    <w:p>
      <w:pPr>
        <w:pStyle w:val="TOC2"/>
        <w:tabs>
          <w:tab w:val="right" w:leader="dot" w:pos="8306"/>
        </w:tabs>
      </w:pPr>
      <w:hyperlink w:anchor="_Toc31293" w:history="1">
        <w:r>
          <w:rPr>
            <w:rFonts w:ascii="仿宋" w:eastAsia="仿宋" w:hAnsi="仿宋" w:cs="仿宋" w:hint="eastAsia"/>
            <w:lang w:eastAsia="zh-CN"/>
          </w:rPr>
          <w:t>(三)、高压熔断器项目完成阶段时间节点</w:t>
        </w:r>
        <w:r>
          <w:tab/>
        </w:r>
        <w:r>
          <w:fldChar w:fldCharType="begin"/>
        </w:r>
        <w:r>
          <w:instrText xml:space="preserve"> PAGEREF _Toc31293 \h </w:instrText>
        </w:r>
        <w:r>
          <w:fldChar w:fldCharType="separate"/>
        </w:r>
        <w:r>
          <w:t>62</w:t>
        </w:r>
        <w:r>
          <w:fldChar w:fldCharType="end"/>
        </w:r>
      </w:hyperlink>
    </w:p>
    <w:p>
      <w:pPr>
        <w:pStyle w:val="TOC1"/>
        <w:tabs>
          <w:tab w:val="right" w:leader="dot" w:pos="8306"/>
        </w:tabs>
      </w:pPr>
      <w:hyperlink w:anchor="_Toc30171" w:history="1">
        <w:r>
          <w:rPr>
            <w:rFonts w:ascii="仿宋" w:eastAsia="仿宋" w:hAnsi="仿宋" w:cs="仿宋" w:hint="eastAsia"/>
            <w:lang w:eastAsia="zh-CN"/>
          </w:rPr>
          <w:t>十六、质量管理体系</w:t>
        </w:r>
        <w:r>
          <w:tab/>
        </w:r>
        <w:r>
          <w:fldChar w:fldCharType="begin"/>
        </w:r>
        <w:r>
          <w:instrText xml:space="preserve"> PAGEREF _Toc30171 \h </w:instrText>
        </w:r>
        <w:r>
          <w:fldChar w:fldCharType="separate"/>
        </w:r>
        <w:r>
          <w:t>63</w:t>
        </w:r>
        <w:r>
          <w:fldChar w:fldCharType="end"/>
        </w:r>
      </w:hyperlink>
    </w:p>
    <w:p>
      <w:pPr>
        <w:pStyle w:val="TOC2"/>
        <w:tabs>
          <w:tab w:val="right" w:leader="dot" w:pos="8306"/>
        </w:tabs>
      </w:pPr>
      <w:hyperlink w:anchor="_Toc25712" w:history="1">
        <w:r>
          <w:rPr>
            <w:rFonts w:ascii="仿宋" w:eastAsia="仿宋" w:hAnsi="仿宋" w:cs="仿宋" w:hint="eastAsia"/>
            <w:lang w:eastAsia="zh-CN"/>
          </w:rPr>
          <w:t>(一)、质量目标与方针</w:t>
        </w:r>
        <w:r>
          <w:tab/>
        </w:r>
        <w:r>
          <w:fldChar w:fldCharType="begin"/>
        </w:r>
        <w:r>
          <w:instrText xml:space="preserve"> PAGEREF _Toc25712 \h </w:instrText>
        </w:r>
        <w:r>
          <w:fldChar w:fldCharType="separate"/>
        </w:r>
        <w:r>
          <w:t>63</w:t>
        </w:r>
        <w:r>
          <w:fldChar w:fldCharType="end"/>
        </w:r>
      </w:hyperlink>
    </w:p>
    <w:p>
      <w:pPr>
        <w:pStyle w:val="TOC2"/>
        <w:tabs>
          <w:tab w:val="right" w:leader="dot" w:pos="8306"/>
        </w:tabs>
      </w:pPr>
      <w:hyperlink w:anchor="_Toc19411" w:history="1">
        <w:r>
          <w:rPr>
            <w:rFonts w:ascii="仿宋" w:eastAsia="仿宋" w:hAnsi="仿宋" w:cs="仿宋" w:hint="eastAsia"/>
            <w:lang w:eastAsia="zh-CN"/>
          </w:rPr>
          <w:t>(二)、质量管理责任</w:t>
        </w:r>
        <w:r>
          <w:tab/>
        </w:r>
        <w:r>
          <w:fldChar w:fldCharType="begin"/>
        </w:r>
        <w:r>
          <w:instrText xml:space="preserve"> PAGEREF _Toc19411 \h </w:instrText>
        </w:r>
        <w:r>
          <w:fldChar w:fldCharType="separate"/>
        </w:r>
        <w:r>
          <w:t>64</w:t>
        </w:r>
        <w:r>
          <w:fldChar w:fldCharType="end"/>
        </w:r>
      </w:hyperlink>
    </w:p>
    <w:p>
      <w:pPr>
        <w:pStyle w:val="TOC2"/>
        <w:tabs>
          <w:tab w:val="right" w:leader="dot" w:pos="8306"/>
        </w:tabs>
      </w:pPr>
      <w:hyperlink w:anchor="_Toc13810" w:history="1">
        <w:r>
          <w:rPr>
            <w:rFonts w:ascii="仿宋" w:eastAsia="仿宋" w:hAnsi="仿宋" w:cs="仿宋" w:hint="eastAsia"/>
            <w:lang w:eastAsia="zh-CN"/>
          </w:rPr>
          <w:t>(三)、质量管理体系文件</w:t>
        </w:r>
        <w:r>
          <w:tab/>
        </w:r>
        <w:r>
          <w:fldChar w:fldCharType="begin"/>
        </w:r>
        <w:r>
          <w:instrText xml:space="preserve"> PAGEREF _Toc13810 \h </w:instrText>
        </w:r>
        <w:r>
          <w:fldChar w:fldCharType="separate"/>
        </w:r>
        <w:r>
          <w:t>65</w:t>
        </w:r>
        <w:r>
          <w:fldChar w:fldCharType="end"/>
        </w:r>
      </w:hyperlink>
    </w:p>
    <w:p>
      <w:pPr>
        <w:pStyle w:val="TOC2"/>
        <w:tabs>
          <w:tab w:val="right" w:leader="dot" w:pos="8306"/>
        </w:tabs>
      </w:pPr>
      <w:hyperlink w:anchor="_Toc10670" w:history="1">
        <w:r>
          <w:rPr>
            <w:rFonts w:ascii="仿宋" w:eastAsia="仿宋" w:hAnsi="仿宋" w:cs="仿宋" w:hint="eastAsia"/>
            <w:lang w:eastAsia="zh-CN"/>
          </w:rPr>
          <w:t>(四)、质量培训与教育</w:t>
        </w:r>
        <w:r>
          <w:tab/>
        </w:r>
        <w:r>
          <w:fldChar w:fldCharType="begin"/>
        </w:r>
        <w:r>
          <w:instrText xml:space="preserve"> PAGEREF _Toc10670 \h </w:instrText>
        </w:r>
        <w:r>
          <w:fldChar w:fldCharType="separate"/>
        </w:r>
        <w:r>
          <w:t>67</w:t>
        </w:r>
        <w:r>
          <w:fldChar w:fldCharType="end"/>
        </w:r>
      </w:hyperlink>
    </w:p>
    <w:p>
      <w:pPr>
        <w:pStyle w:val="TOC2"/>
        <w:tabs>
          <w:tab w:val="right" w:leader="dot" w:pos="8306"/>
        </w:tabs>
      </w:pPr>
      <w:hyperlink w:anchor="_Toc16226" w:history="1">
        <w:r>
          <w:rPr>
            <w:rFonts w:ascii="仿宋" w:eastAsia="仿宋" w:hAnsi="仿宋" w:cs="仿宋" w:hint="eastAsia"/>
            <w:lang w:eastAsia="zh-CN"/>
          </w:rPr>
          <w:t>(五)、质量审核与评价</w:t>
        </w:r>
        <w:r>
          <w:tab/>
        </w:r>
        <w:r>
          <w:fldChar w:fldCharType="begin"/>
        </w:r>
        <w:r>
          <w:instrText xml:space="preserve"> PAGEREF _Toc16226 \h </w:instrText>
        </w:r>
        <w:r>
          <w:fldChar w:fldCharType="separate"/>
        </w:r>
        <w:r>
          <w:t>69</w:t>
        </w:r>
        <w:r>
          <w:fldChar w:fldCharType="end"/>
        </w:r>
      </w:hyperlink>
    </w:p>
    <w:p>
      <w:pPr>
        <w:pStyle w:val="TOC2"/>
        <w:tabs>
          <w:tab w:val="right" w:leader="dot" w:pos="8306"/>
        </w:tabs>
      </w:pPr>
      <w:hyperlink w:anchor="_Toc22015" w:history="1">
        <w:r>
          <w:rPr>
            <w:rFonts w:ascii="仿宋" w:eastAsia="仿宋" w:hAnsi="仿宋" w:cs="仿宋" w:hint="eastAsia"/>
            <w:lang w:eastAsia="zh-CN"/>
          </w:rPr>
          <w:t>(六)、不符合与纠正措施</w:t>
        </w:r>
        <w:r>
          <w:tab/>
        </w:r>
        <w:r>
          <w:fldChar w:fldCharType="begin"/>
        </w:r>
        <w:r>
          <w:instrText xml:space="preserve"> PAGEREF _Toc22015 \h </w:instrText>
        </w:r>
        <w:r>
          <w:fldChar w:fldCharType="separate"/>
        </w:r>
        <w:r>
          <w:t>70</w:t>
        </w:r>
        <w:r>
          <w:fldChar w:fldCharType="end"/>
        </w:r>
      </w:hyperlink>
    </w:p>
    <w:p>
      <w:pPr>
        <w:pStyle w:val="TOC1"/>
        <w:tabs>
          <w:tab w:val="right" w:leader="dot" w:pos="8306"/>
        </w:tabs>
      </w:pPr>
      <w:hyperlink w:anchor="_Toc19375" w:history="1">
        <w:r>
          <w:rPr>
            <w:rFonts w:ascii="仿宋" w:eastAsia="仿宋" w:hAnsi="仿宋" w:cs="仿宋" w:hint="eastAsia"/>
            <w:lang w:eastAsia="zh-CN"/>
          </w:rPr>
          <w:t>十七、供应链管理</w:t>
        </w:r>
        <w:r>
          <w:tab/>
        </w:r>
        <w:r>
          <w:fldChar w:fldCharType="begin"/>
        </w:r>
        <w:r>
          <w:instrText xml:space="preserve"> PAGEREF _Toc19375 \h </w:instrText>
        </w:r>
        <w:r>
          <w:fldChar w:fldCharType="separate"/>
        </w:r>
        <w:r>
          <w:t>71</w:t>
        </w:r>
        <w:r>
          <w:fldChar w:fldCharType="end"/>
        </w:r>
      </w:hyperlink>
    </w:p>
    <w:p>
      <w:pPr>
        <w:pStyle w:val="TOC2"/>
        <w:tabs>
          <w:tab w:val="right" w:leader="dot" w:pos="8306"/>
        </w:tabs>
      </w:pPr>
      <w:hyperlink w:anchor="_Toc15354" w:history="1">
        <w:r>
          <w:rPr>
            <w:rFonts w:ascii="仿宋" w:eastAsia="仿宋" w:hAnsi="仿宋" w:cs="仿宋" w:hint="eastAsia"/>
            <w:lang w:eastAsia="zh-CN"/>
          </w:rPr>
          <w:t>(一)、供应链战略规划</w:t>
        </w:r>
        <w:r>
          <w:tab/>
        </w:r>
        <w:r>
          <w:fldChar w:fldCharType="begin"/>
        </w:r>
        <w:r>
          <w:instrText xml:space="preserve"> PAGEREF _Toc15354 \h </w:instrText>
        </w:r>
        <w:r>
          <w:fldChar w:fldCharType="separate"/>
        </w:r>
        <w:r>
          <w:t>71</w:t>
        </w:r>
        <w:r>
          <w:fldChar w:fldCharType="end"/>
        </w:r>
      </w:hyperlink>
    </w:p>
    <w:p>
      <w:pPr>
        <w:pStyle w:val="TOC2"/>
        <w:tabs>
          <w:tab w:val="right" w:leader="dot" w:pos="8306"/>
        </w:tabs>
      </w:pPr>
      <w:hyperlink w:anchor="_Toc15669" w:history="1">
        <w:r>
          <w:rPr>
            <w:rFonts w:ascii="仿宋" w:eastAsia="仿宋" w:hAnsi="仿宋" w:cs="仿宋" w:hint="eastAsia"/>
            <w:lang w:eastAsia="zh-CN"/>
          </w:rPr>
          <w:t>(二)、供应商选择与合作</w:t>
        </w:r>
        <w:r>
          <w:tab/>
        </w:r>
        <w:r>
          <w:fldChar w:fldCharType="begin"/>
        </w:r>
        <w:r>
          <w:instrText xml:space="preserve"> PAGEREF _Toc15669 \h </w:instrText>
        </w:r>
        <w:r>
          <w:fldChar w:fldCharType="separate"/>
        </w:r>
        <w:r>
          <w:t>72</w:t>
        </w:r>
        <w:r>
          <w:fldChar w:fldCharType="end"/>
        </w:r>
      </w:hyperlink>
    </w:p>
    <w:p>
      <w:pPr>
        <w:pStyle w:val="TOC2"/>
        <w:tabs>
          <w:tab w:val="right" w:leader="dot" w:pos="8306"/>
        </w:tabs>
      </w:pPr>
      <w:hyperlink w:anchor="_Toc12447" w:history="1">
        <w:r>
          <w:rPr>
            <w:rFonts w:ascii="仿宋" w:eastAsia="仿宋" w:hAnsi="仿宋" w:cs="仿宋" w:hint="eastAsia"/>
            <w:lang w:eastAsia="zh-CN"/>
          </w:rPr>
          <w:t>(三)、物流与库存管理</w:t>
        </w:r>
        <w:r>
          <w:tab/>
        </w:r>
        <w:r>
          <w:fldChar w:fldCharType="begin"/>
        </w:r>
        <w:r>
          <w:instrText xml:space="preserve"> PAGEREF _Toc12447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69"/>
      <w:r>
        <w:rPr>
          <w:rFonts w:ascii="仿宋" w:eastAsia="仿宋" w:hAnsi="仿宋" w:cs="仿宋" w:hint="eastAsia"/>
          <w:sz w:val="28"/>
          <w:lang w:eastAsia="zh-CN"/>
        </w:rPr>
        <w:t>一、高压熔断器项目概论</w:t>
      </w:r>
      <w:bookmarkEnd w:id="2"/>
    </w:p>
    <w:p>
      <w:pPr>
        <w:pStyle w:val="Heading2"/>
        <w:rPr>
          <w:rFonts w:ascii="仿宋" w:eastAsia="仿宋" w:hAnsi="仿宋" w:cs="仿宋" w:hint="eastAsia"/>
          <w:lang w:eastAsia="zh-CN"/>
        </w:rPr>
      </w:pPr>
      <w:bookmarkStart w:id="3" w:name="_Toc30902"/>
      <w:r>
        <w:rPr>
          <w:rFonts w:ascii="仿宋" w:eastAsia="仿宋" w:hAnsi="仿宋" w:cs="仿宋" w:hint="eastAsia"/>
          <w:lang w:eastAsia="zh-CN"/>
        </w:rPr>
        <w:t>(一)、高压熔断器项目概况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起源追溯至对市场的深入洞察。市场的不断演变与变革为高压熔断器项目提供了难得的机遇。当前市场存在的需求缺口和变革的大环境共同构成了高压熔断器项目的背景。这个高压熔断器项目旨在充分利用市场机遇，填补行业中尚未满足的需求，为客户提供全新的解决方案。市场的变革和需求的增长使得这个高压熔断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高压熔断器项目名称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压熔断器项目正式命名为高压熔断器。这个名称不仅仅是一个标识，更代表了高压熔断器项目的核心理念和愿景。它蕴含着高压熔断器项目所要解决问题的关键字，具有强烈的表达和辨识度，为高压熔断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高压熔断器项目目标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核心目标是提供一种全新、高效的解决方案，满足客户日益增长的需求。高压熔断器项目追求的不仅仅是满足市场需求，更是在市场中获得卓越的竞争优势。通过不断提升产品或服务的质量和创新水平，高压熔断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高压熔断器项目范围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全面涵盖了产品研发、制造、市场推广和售后服务，确保从产品设计到最终用户体验的全方位关注。这一全面的高压熔断器项目范围是为了确保高压熔断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高压熔断器项目时间表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高压熔断器项目计划在未来18个月内完成，包括研发、测试、市场试点和正式推出等不同阶段。这个时间表的合理设计是为了确保高压熔断器项目各个阶段的顺利推进，以便按时交付高质量的成果。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高压熔断器项目预算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高压熔断器项目总预算估算为XX百万美元，主要分配在研发、市场推广、人员培训和运营等方面。这一充足的预算为高压熔断器项目提供了充足的资源，确保高压熔断器项目在各个方面都能取得优异的表现。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高压熔断器项目风险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可能面临的风险包括市场接受度低、技术难题、竞争激烈等。高压熔断器项目团队已经制定了相应的风险应对计划，通过前瞻性的风险管理，确保高压熔断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高压熔断器项目团队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高压熔断器项目汇聚了一支经验丰富、多领域专业素养的核心团队，确保高压熔断器项目在各个方面都能拥有高水平的执行力。团队的协同作战是高压熔断器项目成功的关键因素之一。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高压熔断器项目背景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高压熔断器项目的背景根植于市场对更高效、创新产品的渴望，同时也受到科技发展对行业格局的深刻改变的影响。这为高压熔断器项目提供了广阔的发展空间和市场需求。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高压熔断器项目现状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截至目前，高压熔断器项目已完成市场调研和技术验证，取得了初步的成功。这为高压熔断器项目在未来的发展奠定了坚实的基础，为更远大的目标打下了坚实的基石。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613"/>
      <w:r>
        <w:rPr>
          <w:rFonts w:ascii="仿宋" w:eastAsia="仿宋" w:hAnsi="仿宋" w:cs="仿宋" w:hint="eastAsia"/>
          <w:sz w:val="28"/>
          <w:lang w:eastAsia="zh-CN"/>
        </w:rPr>
        <w:t>(二)、高压熔断器项目目标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keyword》高压熔断器项目首要业务目标是在市场中占据有利地位，实现产品/服务的成功推广和销售。通过不断提升产品质量、创新性，高压熔断器项目追求成为行业中的领导者，赢得更多客户的青睐。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在科技迅速发展的时代，高压熔断器项目着眼于技术创新。通过持续的研发和技术升级，高压熔断器项目旨在推出更具创新性的产品或服务，以满足市场对新鲜、先进解决方案的需求。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为了建立可持续的客户关系，高压熔断器项目设定了客户满意度目标。通过提供卓越的产品质量和优质的客户服务，高压熔断器项目追求赢得客户的信任和忠诚度，确保他们的满意度达到行业领先水平。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高压熔断器项目注重社会责任和可持续发展。通过实施环保、社会责任高压熔断器项目，高压熔断器项目致力于在经济发展的同时保护环境，促进社会公平，实现可持续经营。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高压熔断器项目的团队是实现目标的核心驱动力。因此，高压熔断器项目设定了团队发展目标，包括提升团队成员的专业技能、培养领导力，以及搭建协同高效的团队工作氛围。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347"/>
      <w:r>
        <w:rPr>
          <w:rFonts w:ascii="仿宋" w:eastAsia="仿宋" w:hAnsi="仿宋" w:cs="仿宋" w:hint="eastAsia"/>
          <w:sz w:val="28"/>
          <w:lang w:eastAsia="zh-CN"/>
        </w:rPr>
        <w:t>(三)、高压熔断器项目提出的理由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高压熔断器项目提出的理由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提出源于对市场机遇的深刻洞察。当前市场中存在的需求缺口和行业发展趋势表明，有巨大的商业机会等待被开发。通过准确捕捉市场机遇，高压熔断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理念基于对技术创新的信仰。通过持续的研发和技术投入，高压熔断器项目有望推出更具创新性的产品或服务。在科技飞速发展的当下，高压熔断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提出是为了增强企业的行业竞争力。通过提升产品或服务的质量和独特性，高压熔断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响应了消费者需求的变化。随着社会和科技的不断发展，消费者对产品和服务的需求也在发生变化。通过深入了解并及时回应消费者的新需求，高压熔断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高压熔断器项目的提出是企业战略发展规划的一部分。在面对日益激烈的市场竞争和不断变化的商业环境中，高压熔断器项目作为企业战略的一环，旨在为企业开辟新的增长领域，巩固企业在行业中的地位。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提出不仅仅是基于商业考量，还注重社会责任。通过推出环保、社会责任等方面的高压熔断器项目，高压熔断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高压熔断器项目的提出反映了对利益相关者期望的关注。包括客户、员工、投资者等利益相关者在企业发展中都有着各自的期望，高压熔断器项目力求在满足这些期望的同时，取得更大的共赢。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565"/>
      <w:r>
        <w:rPr>
          <w:rFonts w:ascii="仿宋" w:eastAsia="仿宋" w:hAnsi="仿宋" w:cs="仿宋" w:hint="eastAsia"/>
          <w:sz w:val="28"/>
          <w:lang w:eastAsia="zh-CN"/>
        </w:rPr>
        <w:t>(四)、高压熔断器项目意义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在实施高压熔断器项目的过程中，我们不仅仅是在追逐商业成功，更是为企业和社会的多个层面创造了深远的意义。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首要意义在于提升企业的市场竞争力。通过持续的创新和对产品质量的高标准要求，高压熔断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熔断器项目的推进将促使行业技术水平的提升。通过引入先进技术和创新性解决方案，高压熔断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熔断器项目不仅创造了大量就业机会，提高了就业水平，还注重社会责任和环保。通过参与社会公益事业和推动环保高压熔断器项目，高压熔断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综合而言，高压熔断器项目意义重大，不仅推动了企业的发展，也为行业和社会的进步贡献了积极力量。这是一个全面而深刻的影响，将在未来产生可持续的正面效应。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660"/>
      <w:r>
        <w:rPr>
          <w:rFonts w:ascii="仿宋" w:eastAsia="仿宋" w:hAnsi="仿宋" w:cs="仿宋" w:hint="eastAsia"/>
          <w:sz w:val="28"/>
          <w:lang w:eastAsia="zh-CN"/>
        </w:rPr>
        <w:t>(五)、高压熔断器项目背景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在当今迅猛发展的商业环境中，高压熔断器项目的动因根植于对多方面因素的审慎考量。这个高压熔断器项目的提出并非孤立的决策，而是对企业所处背景深入思考的产物。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熔断器项目背后的首要原因。科技的迅速发展和全球市场的快速变化使得企业必须灵活应对。高压熔断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竞争的激烈程度也是高压熔断器项目背景中不可忽视的一环。企业需要在激烈竞争中脱颖而出，为此，高压熔断器项目致力于打破常规，提供独特的价值主张，以吸引客户并确保市场份额的增长。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技术的迅速发展为企业带来了机遇与挑战。作为高压熔断器项目启动的背景之一，对新兴技术的应用将有助于提升企业的技术水平，使其在不断演进的商业环境中保持竞争优势。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此外，社会对企业责任的期望也在逐渐升高。高压熔断器项目充分融入了社会责任的理念，通过可持续经营和社会公益高压熔断器项目，企图为社会贡献一份力量，在商业成功的同时关注社会价值。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171"/>
      <w:r>
        <w:rPr>
          <w:rFonts w:ascii="仿宋" w:eastAsia="仿宋" w:hAnsi="仿宋" w:cs="仿宋" w:hint="eastAsia"/>
          <w:sz w:val="28"/>
          <w:lang w:eastAsia="zh-CN"/>
        </w:rPr>
        <w:t>二、高压熔断器项目危机管理</w:t>
      </w:r>
      <w:bookmarkEnd w:id="8"/>
    </w:p>
    <w:p>
      <w:pPr>
        <w:pStyle w:val="Heading2"/>
        <w:rPr>
          <w:rFonts w:ascii="仿宋" w:eastAsia="仿宋" w:hAnsi="仿宋" w:cs="仿宋" w:hint="eastAsia"/>
          <w:lang w:eastAsia="zh-CN"/>
        </w:rPr>
      </w:pPr>
      <w:bookmarkStart w:id="9" w:name="_Toc629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危机管理中，危机预警与识别是确保高压熔断器项目稳健运行的核心步骤。通过建立全面的监测机制，高压熔断器项目团队旨在及时发现和理解潜在的风险和危机因素，以便采取及时的预防和应对措施，确保高压熔断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首先，通过深入的风险评估，高压熔断器项目团队全面分析了整个高压熔断器项目和各个阶段可能存在的威胁。这包括准确评估每个潜在风险的发生概率和可能影响的程度，为后续危机预警提供了有力支持。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熔断器项目团队着重于明确定义高压熔断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熔断器项目进展的持续监控，团队能够及时发现潜在问题并作出迅速反应。高压熔断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在这一阶段，团队的专业素养和反应速度将发挥至关重要的作用，以确保潜在危机能够在初期得到有效的处理，最大程度地减轻负面影响。通过危机预警与识别，高压熔断器项目得以更有序、可控地推进。</w:t>
      </w:r>
    </w:p>
    <w:p>
      <w:pPr>
        <w:pStyle w:val="Heading2"/>
        <w:ind w:firstLine="560" w:firstLineChars="200"/>
        <w:rPr>
          <w:rFonts w:ascii="仿宋" w:eastAsia="仿宋" w:hAnsi="仿宋" w:cs="仿宋" w:hint="eastAsia"/>
          <w:sz w:val="28"/>
          <w:lang w:eastAsia="zh-CN"/>
        </w:rPr>
      </w:pPr>
      <w:bookmarkStart w:id="10" w:name="_Toc359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在危机发生时，高压熔断器项目团队立即行动，成立了应急小组。该小组的任务是迅速制定并实施紧急应对措施，以最小化潜在损失。以下是采取的主要措施：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暂停高压熔断器项目进度：为遏制危机蔓延，高压熔断器项目暂时停止进行，以便全面评估当前状况。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资源重新分配：重新评估高压熔断器项目资源的分配，确保最大限度地减小损失。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实时沟通：与关键利益相关者建立实时沟通机制，向他们传递高压熔断器项目危机的实际状况，保障高压熔断器项目核心利益。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在紧急应对的同时，高压熔断器项目团队强调了团队协作和有效沟通的重要性。以下是团队协作的关键举措：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信息共享机制：建立了信息共享平台，确保团队成员能够及时获取高压熔断器项目危机的实时信息。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领导者沟通：高压熔断器项目领导者通过定期会议和即时沟通工具，指导团队应对危机，保持团队稳定运行。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随着危机得到初步控制，高压熔断器项目团队转向制定恢复计划，以确保高压熔断器项目能够从中迅速恢复。主要恢复计划包括：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修复受损的进度计划：重新评估高压熔断器项目进度，制定修复计划，确保高压熔断器项目尽快回归正常进程。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重新调整资源分配：优化资源分配，确保高压熔断器项目在有限资源下高效运转。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风险管理机制加强：对高压熔断器项目风险进行全面评估，制定更强化的风险管理策略，以预防未来可能的危机。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18"/>
      <w:r>
        <w:rPr>
          <w:rFonts w:ascii="仿宋" w:eastAsia="仿宋" w:hAnsi="仿宋" w:cs="仿宋" w:hint="eastAsia"/>
          <w:sz w:val="28"/>
          <w:lang w:eastAsia="zh-CN"/>
        </w:rPr>
        <w:t>三、高压熔断器项目土建工程</w:t>
      </w:r>
      <w:bookmarkEnd w:id="11"/>
    </w:p>
    <w:p>
      <w:pPr>
        <w:pStyle w:val="Heading2"/>
        <w:rPr>
          <w:rFonts w:ascii="仿宋" w:eastAsia="仿宋" w:hAnsi="仿宋" w:cs="仿宋" w:hint="eastAsia"/>
          <w:lang w:eastAsia="zh-CN"/>
        </w:rPr>
      </w:pPr>
      <w:bookmarkStart w:id="12" w:name="_Toc1776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在高压熔断器项目的建筑工程设计中，我们将秉承一系列重要的设计原则，以确保高压熔断器项目建筑在功能、美观、可持续性等方面达到最佳效果。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首要原则是确保建筑的功能性得到最大化的发挥。我们将充分理解高压熔断器项目的实际需求，合理布局各个功能区域，保证建筑在满足业务需求的同时，提供高效的工作环境。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在建筑设计中，我们将综合考虑建设和运营成本。通过精细的经济效益分析，确保设计方案在高效利用资源的同时，对高压熔断器项目的长期盈利能力有积极的贡献。</w:t>
      </w:r>
    </w:p>
    <w:p>
      <w:pPr>
        <w:pStyle w:val="Heading2"/>
        <w:ind w:firstLine="560" w:firstLineChars="200"/>
        <w:rPr>
          <w:rFonts w:ascii="仿宋" w:eastAsia="仿宋" w:hAnsi="仿宋" w:cs="仿宋" w:hint="eastAsia"/>
          <w:sz w:val="28"/>
          <w:lang w:eastAsia="zh-CN"/>
        </w:rPr>
      </w:pPr>
      <w:bookmarkStart w:id="13" w:name="_Toc437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的土建工程设计中，我们将精准设定设计年限，结合高压熔断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熔断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84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熔断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熔断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熔断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44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本期工程高压熔断器项目预计总建筑面积XXX平方米，其中：计容建筑面积XXX平方米，计划建筑工程投资XX万元，占高压熔断器项目总投资的XX%。</w:t>
      </w:r>
    </w:p>
    <w:p>
      <w:pPr>
        <w:pStyle w:val="Heading1"/>
        <w:ind w:firstLine="560" w:firstLineChars="200"/>
        <w:rPr>
          <w:rFonts w:ascii="仿宋" w:eastAsia="仿宋" w:hAnsi="仿宋" w:cs="仿宋" w:hint="eastAsia"/>
          <w:sz w:val="28"/>
          <w:lang w:eastAsia="zh-CN"/>
        </w:rPr>
      </w:pPr>
      <w:bookmarkStart w:id="16" w:name="_Toc32181"/>
      <w:r>
        <w:rPr>
          <w:rFonts w:ascii="仿宋" w:eastAsia="仿宋" w:hAnsi="仿宋" w:cs="仿宋" w:hint="eastAsia"/>
          <w:sz w:val="28"/>
          <w:lang w:eastAsia="zh-CN"/>
        </w:rPr>
        <w:t>四、高压熔断器项目绩效评估</w:t>
      </w:r>
      <w:bookmarkEnd w:id="16"/>
    </w:p>
    <w:p>
      <w:pPr>
        <w:pStyle w:val="Heading2"/>
        <w:rPr>
          <w:rFonts w:ascii="仿宋" w:eastAsia="仿宋" w:hAnsi="仿宋" w:cs="仿宋" w:hint="eastAsia"/>
          <w:lang w:eastAsia="zh-CN"/>
        </w:rPr>
      </w:pPr>
      <w:bookmarkStart w:id="17" w:name="_Toc550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中，我们设计了一套全面的绩效评估指标，以确保高压熔断器项目的可控和成功交付。这些指标跨足高压熔断器项目目标、成本、进度和质量等多个维度，为我们提供了全面洞察高压熔断器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目标达成率是我们关注的首要指标。我们设定了明确的目标，并通过定期监测和评估，迅速发现并应对潜在的目标偏差。这为高压熔断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成本绩效是另一个核心关注点。通过实际成本与预算成本的对比分析，我们深入了解成本差异的原因，及时调整资源分配，保持高压熔断器项目在经济效益方面的合理水平。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进度作为关键的绩效指标之一，得到了精心的关注。我们制定了详细的高压熔断器项目进度计划，并设立了进度符合度指标，确保实际进度与计划进度保持一致。这使我们能够快速发现和解决潜在的进度问题，保持高压熔断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熔断器项目绩效的不可或缺的一环。我们引入了一系列的质量标准和客户满意度指标，以确保高压熔断器项目交付的成果在质量上达到或超越预期水平。通过持续监测这些指标，我们努力提升高压熔断器项目整体质量水平，为高压熔断器项目的成功交付提供有力保障。通过这些科学且全面的绩效评估，我们能够更好地引导高压熔断器项目的持续改进，确保高压熔断器项目目标的顺利达成。</w:t>
      </w:r>
    </w:p>
    <w:p>
      <w:pPr>
        <w:pStyle w:val="Heading2"/>
        <w:ind w:firstLine="560" w:firstLineChars="200"/>
        <w:rPr>
          <w:rFonts w:ascii="仿宋" w:eastAsia="仿宋" w:hAnsi="仿宋" w:cs="仿宋" w:hint="eastAsia"/>
          <w:sz w:val="28"/>
          <w:lang w:eastAsia="zh-CN"/>
        </w:rPr>
      </w:pPr>
      <w:bookmarkStart w:id="18" w:name="_Toc2154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绩效评估是高压熔断器项目中的关键环节，为确保高压熔断器项目达到预期目标，我们采用了多层次、多维度的绩效评估方法。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https://d.book118.com/866134131113010042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FD0"/>
    <w:rsid w:val="00713F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3413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2024-01-28T16:19:00Z</dcterms:created>
  <dcterms:modified xsi:type="dcterms:W3CDTF">2024-01-28T16:19:37Z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FEA8960B7129434E9DC9CC7318B6397E_11</vt:lpwstr>
  </property>
  <property fmtid="{D5CDD505-2E9C-101B-9397-08002B2CF9AE}" pid="3" name="KSOProductBuildVer">
    <vt:lpwstr>2052-12.1.0.16120</vt:lpwstr>
  </property>
</Properties>
</file>