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ind w:firstLine="883"/>
        <w:jc w:val="center"/>
        <w:rPr>
          <w:rFonts w:ascii="宋体" w:hAnsi="宋体" w:cs="宋体" w:hint="eastAsia"/>
          <w:b/>
          <w:bCs/>
          <w:sz w:val="44"/>
          <w:szCs w:val="44"/>
        </w:rPr>
      </w:pPr>
      <w:r>
        <w:rPr>
          <w:rFonts w:ascii="宋体" w:hAnsi="宋体" w:cs="宋体" w:hint="eastAsia"/>
          <w:b/>
          <w:bCs/>
          <w:sz w:val="44"/>
          <w:szCs w:val="44"/>
        </w:rPr>
        <w:t>前 言</w:t>
      </w:r>
    </w:p>
    <w:p>
      <w:pPr>
        <w:spacing w:line="312" w:lineRule="auto"/>
        <w:ind w:firstLine="0" w:firstLineChars="0"/>
        <w:rPr>
          <w:rFonts w:ascii="宋体" w:hAnsi="宋体" w:cs="宋体" w:hint="eastAsia"/>
          <w:color w:val="000000"/>
          <w:spacing w:val="8"/>
          <w:kern w:val="0"/>
          <w:sz w:val="21"/>
          <w:szCs w:val="21"/>
        </w:rPr>
      </w:pPr>
      <w:r>
        <w:rPr>
          <w:rFonts w:ascii="宋体" w:hAnsi="宋体" w:cs="宋体" w:hint="eastAsia"/>
          <w:color w:val="000000"/>
          <w:spacing w:val="8"/>
          <w:kern w:val="0"/>
          <w:sz w:val="21"/>
          <w:szCs w:val="21"/>
        </w:rPr>
        <w:t xml:space="preserve">    本次毕业设计是关于温室大棚除雪装置的设计，首先对温室大棚除雪装置作了简单的概述；接着分析了该除雪装置的方案布局及工作原理，然后根据这些设计准则按照给定参数要求进行选型设计；接着对所选择的除雪装置各主要零部件进行了校核。温室大棚除雪装置由机架、链传动机构、凸轮滚子机构、除雪装置等几个部分组成。目前，温室大棚除雪装置正朝着长距离，高速度，高效率的方向发展，近年来出现的液压式除雪装置就是其中的一个。在温室大棚除雪装置的设计、制造以及应用方面,目前我国与国外先进水平相比仍有较大差距,国内在设计制造温室大棚除雪装置过程中存在着很多不足。</w:t>
      </w:r>
    </w:p>
    <w:p>
      <w:pPr>
        <w:spacing w:line="312" w:lineRule="auto"/>
        <w:ind w:firstLine="452"/>
        <w:rPr>
          <w:rFonts w:ascii="宋体" w:hAnsi="宋体" w:cs="宋体" w:hint="eastAsia"/>
          <w:color w:val="000000"/>
          <w:spacing w:val="8"/>
          <w:kern w:val="0"/>
          <w:sz w:val="21"/>
          <w:szCs w:val="21"/>
        </w:rPr>
      </w:pPr>
      <w:r>
        <w:rPr>
          <w:rFonts w:ascii="宋体" w:hAnsi="宋体" w:cs="宋体" w:hint="eastAsia"/>
          <w:color w:val="000000"/>
          <w:spacing w:val="8"/>
          <w:kern w:val="0"/>
          <w:sz w:val="21"/>
          <w:szCs w:val="21"/>
        </w:rPr>
        <w:t xml:space="preserve"> 本次设计是关于温室大棚除雪装置设计，通过对传统的温室大棚除雪装置的结构进行了改进和优化，使得此种类型的倾斜除雪装置的使用范围更广泛，更加灵活，并且对今后的选型设计工作有一定的参考价值。</w:t>
      </w:r>
    </w:p>
    <w:p>
      <w:pPr>
        <w:spacing w:line="312" w:lineRule="auto"/>
        <w:ind w:firstLine="0" w:firstLineChars="0"/>
        <w:rPr>
          <w:rFonts w:ascii="黑体" w:eastAsia="黑体" w:hAnsi="黑体" w:cs="黑体" w:hint="eastAsia"/>
          <w:color w:val="000000"/>
          <w:spacing w:val="8"/>
          <w:kern w:val="0"/>
          <w:szCs w:val="24"/>
        </w:rPr>
      </w:pPr>
    </w:p>
    <w:p>
      <w:pPr>
        <w:spacing w:line="312" w:lineRule="auto"/>
        <w:ind w:firstLine="0" w:firstLineChars="0"/>
        <w:rPr>
          <w:rFonts w:ascii="宋体" w:hAnsi="宋体" w:cs="宋体" w:hint="eastAsia"/>
          <w:sz w:val="21"/>
          <w:szCs w:val="21"/>
        </w:rPr>
        <w:sectPr>
          <w:headerReference w:type="even" r:id="rId4"/>
          <w:headerReference w:type="default" r:id="rId5"/>
          <w:footerReference w:type="even" r:id="rId6"/>
          <w:footerReference w:type="default" r:id="rId7"/>
          <w:headerReference w:type="first" r:id="rId8"/>
          <w:footerReference w:type="first" r:id="rId9"/>
          <w:pgSz w:w="11906" w:h="16838"/>
          <w:pgMar w:top="1418" w:right="1418" w:bottom="1418" w:left="1418" w:header="907" w:footer="1191" w:gutter="0"/>
          <w:pgBorders>
            <w:top w:val="none" w:sz="0" w:space="1" w:color="auto"/>
            <w:left w:val="none" w:sz="0" w:space="4" w:color="auto"/>
            <w:bottom w:val="none" w:sz="0" w:space="1" w:color="auto"/>
            <w:right w:val="none" w:sz="0" w:space="4" w:color="auto"/>
          </w:pgBorders>
          <w:pgNumType w:fmt="upperRoman" w:start="0"/>
          <w:cols w:space="708"/>
          <w:docGrid w:type="linesAndChars" w:linePitch="312"/>
        </w:sectPr>
      </w:pPr>
      <w:r>
        <w:rPr>
          <w:rFonts w:ascii="黑体" w:eastAsia="黑体" w:hAnsi="黑体" w:cs="黑体" w:hint="eastAsia"/>
          <w:color w:val="000000"/>
          <w:spacing w:val="8"/>
          <w:kern w:val="0"/>
          <w:szCs w:val="24"/>
        </w:rPr>
        <w:t xml:space="preserve">    关键词：</w:t>
      </w:r>
      <w:r>
        <w:rPr>
          <w:rFonts w:ascii="宋体" w:hAnsi="宋体" w:cs="宋体" w:hint="eastAsia"/>
          <w:color w:val="000000"/>
          <w:spacing w:val="8"/>
          <w:kern w:val="0"/>
          <w:sz w:val="21"/>
          <w:szCs w:val="21"/>
        </w:rPr>
        <w:t>温室大棚除雪装置；传动机构；结构；参考价值</w:t>
      </w:r>
    </w:p>
    <w:p>
      <w:pPr>
        <w:ind w:firstLine="0" w:firstLineChars="0"/>
        <w:jc w:val="center"/>
        <w:rPr>
          <w:rFonts w:ascii="宋体" w:hAnsi="宋体" w:cs="宋体" w:hint="eastAsia"/>
          <w:b/>
          <w:bCs/>
          <w:sz w:val="44"/>
          <w:szCs w:val="44"/>
        </w:rPr>
      </w:pPr>
      <w:r>
        <w:rPr>
          <w:rFonts w:ascii="宋体" w:hAnsi="宋体" w:cs="宋体" w:hint="eastAsia"/>
          <w:b/>
          <w:bCs/>
          <w:sz w:val="44"/>
          <w:szCs w:val="44"/>
        </w:rPr>
        <w:t>目 录</w:t>
      </w:r>
    </w:p>
    <w:p>
      <w:pPr>
        <w:pStyle w:val="NormalWeb"/>
        <w:widowControl/>
        <w:spacing w:beforeAutospacing="0" w:afterAutospacing="0" w:line="312" w:lineRule="auto"/>
        <w:ind w:firstLine="0" w:firstLineChars="0"/>
        <w:jc w:val="both"/>
        <w:rPr>
          <w:rFonts w:hint="eastAsia"/>
          <w:b/>
          <w:kern w:val="44"/>
          <w:sz w:val="21"/>
          <w:szCs w:val="21"/>
        </w:rPr>
      </w:pP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1</w:t>
      </w:r>
      <w:r>
        <w:rPr>
          <w:rFonts w:ascii="宋体" w:hAnsi="宋体" w:cs="宋体" w:hint="eastAsia"/>
          <w:sz w:val="21"/>
          <w:szCs w:val="21"/>
        </w:rPr>
        <w:fldChar w:fldCharType="begin"/>
      </w:r>
      <w:r>
        <w:rPr>
          <w:rFonts w:ascii="宋体" w:hAnsi="宋体" w:cs="宋体" w:hint="eastAsia"/>
          <w:sz w:val="21"/>
          <w:szCs w:val="21"/>
        </w:rPr>
        <w:instrText xml:space="preserve"> TOC \o "1-3" \h \z \u </w:instrText>
      </w:r>
      <w:r>
        <w:rPr>
          <w:rFonts w:ascii="宋体" w:hAnsi="宋体" w:cs="宋体" w:hint="eastAsia"/>
          <w:sz w:val="21"/>
          <w:szCs w:val="21"/>
        </w:rPr>
        <w:fldChar w:fldCharType="separate"/>
      </w:r>
      <w:r>
        <w:rPr>
          <w:rFonts w:ascii="宋体" w:hAnsi="宋体" w:cs="宋体" w:hint="eastAsia"/>
          <w:sz w:val="21"/>
          <w:szCs w:val="21"/>
        </w:rPr>
        <w:t>前言</w:t>
      </w:r>
      <w:r>
        <w:rPr>
          <w:rFonts w:ascii="宋体" w:hAnsi="宋体" w:cs="宋体" w:hint="eastAsia"/>
          <w:sz w:val="21"/>
          <w:szCs w:val="21"/>
          <w:lang w:val="zh-CN"/>
        </w:rPr>
        <w:tab/>
      </w:r>
      <w:r>
        <w:rPr>
          <w:rFonts w:ascii="宋体" w:hAnsi="宋体" w:cs="宋体" w:hint="eastAsia"/>
          <w:sz w:val="21"/>
          <w:szCs w:val="21"/>
          <w:lang w:val="zh-CN"/>
        </w:rPr>
        <w:fldChar w:fldCharType="begin" w:dirty="1"/>
      </w:r>
      <w:r>
        <w:rPr>
          <w:rFonts w:ascii="宋体" w:hAnsi="宋体" w:cs="宋体" w:hint="eastAsia"/>
          <w:sz w:val="21"/>
          <w:szCs w:val="21"/>
          <w:lang w:val="zh-CN"/>
        </w:rPr>
        <w:instrText xml:space="preserve"> PAGEREF _Toc200859397 \h </w:instrText>
      </w:r>
      <w:r>
        <w:rPr>
          <w:rFonts w:ascii="宋体" w:hAnsi="宋体" w:cs="宋体" w:hint="eastAsia"/>
          <w:sz w:val="21"/>
          <w:szCs w:val="21"/>
          <w:lang w:val="zh-CN"/>
        </w:rPr>
        <w:fldChar w:fldCharType="separate"/>
      </w:r>
      <w:r>
        <w:rPr>
          <w:rFonts w:ascii="宋体" w:hAnsi="宋体" w:cs="宋体" w:hint="eastAsia"/>
          <w:sz w:val="21"/>
          <w:szCs w:val="21"/>
          <w:lang w:val="zh-CN"/>
        </w:rPr>
        <w:t>1</w:t>
      </w:r>
      <w:r>
        <w:rPr>
          <w:rFonts w:ascii="宋体" w:hAnsi="宋体" w:cs="宋体" w:hint="eastAsia"/>
          <w:sz w:val="21"/>
          <w:szCs w:val="21"/>
          <w:lang w:val="zh-CN"/>
        </w:rPr>
        <w:fldChar w:fldCharType="end"/>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1.1温室大棚除雪装置的发展概况</w:t>
      </w:r>
      <w:r>
        <w:rPr>
          <w:rFonts w:ascii="宋体" w:hAnsi="宋体" w:cs="宋体" w:hint="eastAsia"/>
          <w:sz w:val="21"/>
          <w:szCs w:val="21"/>
        </w:rPr>
        <w:tab/>
      </w:r>
      <w:r>
        <w:rPr>
          <w:rFonts w:ascii="宋体" w:hAnsi="宋体" w:cs="宋体" w:hint="eastAsia"/>
          <w:sz w:val="21"/>
          <w:szCs w:val="21"/>
        </w:rPr>
        <w:t>1</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398" w:history="1">
        <w:r>
          <w:rPr>
            <w:rFonts w:ascii="宋体" w:hAnsi="宋体" w:cs="宋体" w:hint="eastAsia"/>
            <w:sz w:val="21"/>
            <w:szCs w:val="21"/>
          </w:rPr>
          <w:t xml:space="preserve"> 1.2温室大棚除雪装置的应用</w:t>
        </w:r>
        <w:r>
          <w:rPr>
            <w:rFonts w:ascii="宋体" w:hAnsi="宋体" w:cs="宋体" w:hint="eastAsia"/>
            <w:sz w:val="21"/>
            <w:szCs w:val="21"/>
          </w:rPr>
          <w:tab/>
        </w:r>
        <w:r>
          <w:rPr>
            <w:rFonts w:ascii="宋体" w:hAnsi="宋体" w:cs="宋体" w:hint="eastAsia"/>
            <w:sz w:val="21"/>
            <w:szCs w:val="21"/>
          </w:rPr>
          <w:t>2</w:t>
        </w:r>
      </w:hyperlink>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1.3温室大棚除雪装置的发展方向</w:t>
      </w:r>
      <w:r>
        <w:rPr>
          <w:rFonts w:ascii="宋体" w:hAnsi="宋体" w:cs="宋体" w:hint="eastAsia"/>
          <w:sz w:val="21"/>
          <w:szCs w:val="21"/>
        </w:rPr>
        <w:tab/>
      </w:r>
      <w:r>
        <w:rPr>
          <w:rFonts w:ascii="宋体" w:hAnsi="宋体" w:cs="宋体" w:hint="eastAsia"/>
          <w:sz w:val="21"/>
          <w:szCs w:val="21"/>
        </w:rPr>
        <w:t>4</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2Solidworks设计基础</w:t>
      </w:r>
      <w:r>
        <w:rPr>
          <w:rFonts w:ascii="宋体" w:hAnsi="宋体" w:cs="宋体" w:hint="eastAsia"/>
          <w:sz w:val="21"/>
          <w:szCs w:val="21"/>
        </w:rPr>
        <w:tab/>
      </w:r>
      <w:r>
        <w:rPr>
          <w:rFonts w:ascii="宋体" w:hAnsi="宋体" w:cs="宋体" w:hint="eastAsia"/>
          <w:sz w:val="21"/>
          <w:szCs w:val="21"/>
        </w:rPr>
        <w:t>6</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2.1草图绘制</w:t>
      </w:r>
      <w:r>
        <w:rPr>
          <w:rFonts w:ascii="宋体" w:hAnsi="宋体" w:cs="宋体" w:hint="eastAsia"/>
          <w:sz w:val="21"/>
          <w:szCs w:val="21"/>
        </w:rPr>
        <w:tab/>
      </w:r>
      <w:r>
        <w:rPr>
          <w:rFonts w:ascii="宋体" w:hAnsi="宋体" w:cs="宋体" w:hint="eastAsia"/>
          <w:sz w:val="21"/>
          <w:szCs w:val="21"/>
        </w:rPr>
        <w:t>8</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2.2基准特征，参考几何体的创建</w:t>
      </w:r>
      <w:r>
        <w:rPr>
          <w:rFonts w:ascii="宋体" w:hAnsi="宋体" w:cs="宋体" w:hint="eastAsia"/>
          <w:sz w:val="21"/>
          <w:szCs w:val="21"/>
        </w:rPr>
        <w:tab/>
      </w:r>
      <w:r>
        <w:rPr>
          <w:rFonts w:ascii="宋体" w:hAnsi="宋体" w:cs="宋体" w:hint="eastAsia"/>
          <w:sz w:val="21"/>
          <w:szCs w:val="21"/>
        </w:rPr>
        <w:t xml:space="preserve">9  </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2.3拉伸、旋转、扫描和放样特征建</w:t>
      </w:r>
      <w:r>
        <w:rPr>
          <w:rFonts w:ascii="宋体" w:hAnsi="宋体" w:cs="宋体" w:hint="eastAsia"/>
          <w:sz w:val="21"/>
          <w:szCs w:val="21"/>
        </w:rPr>
        <w:tab/>
      </w:r>
      <w:r>
        <w:rPr>
          <w:rFonts w:ascii="宋体" w:hAnsi="宋体" w:cs="宋体" w:hint="eastAsia"/>
          <w:sz w:val="21"/>
          <w:szCs w:val="21"/>
        </w:rPr>
        <w:t>10</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2.4工程图的设计</w:t>
      </w:r>
      <w:r>
        <w:rPr>
          <w:rFonts w:ascii="宋体" w:hAnsi="宋体" w:cs="宋体" w:hint="eastAsia"/>
          <w:sz w:val="21"/>
          <w:szCs w:val="21"/>
        </w:rPr>
        <w:tab/>
      </w:r>
      <w:r>
        <w:rPr>
          <w:rFonts w:ascii="宋体" w:hAnsi="宋体" w:cs="宋体" w:hint="eastAsia"/>
          <w:sz w:val="21"/>
          <w:szCs w:val="21"/>
        </w:rPr>
        <w:t>11</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2.5装配设计</w:t>
      </w:r>
      <w:r>
        <w:rPr>
          <w:rFonts w:ascii="宋体" w:hAnsi="宋体" w:cs="宋体" w:hint="eastAsia"/>
          <w:sz w:val="21"/>
          <w:szCs w:val="21"/>
        </w:rPr>
        <w:tab/>
      </w:r>
      <w:r>
        <w:rPr>
          <w:rFonts w:ascii="宋体" w:hAnsi="宋体" w:cs="宋体" w:hint="eastAsia"/>
          <w:sz w:val="21"/>
          <w:szCs w:val="21"/>
        </w:rPr>
        <w:t>13</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12" w:history="1">
        <w:r>
          <w:rPr>
            <w:rFonts w:ascii="宋体" w:hAnsi="宋体" w:cs="宋体" w:hint="eastAsia"/>
            <w:sz w:val="21"/>
            <w:szCs w:val="21"/>
          </w:rPr>
          <w:t>3</w:t>
        </w:r>
        <w:r>
          <w:rPr>
            <w:rFonts w:ascii="宋体" w:hAnsi="宋体" w:cs="宋体" w:hint="eastAsia"/>
            <w:sz w:val="21"/>
            <w:szCs w:val="21"/>
          </w:rPr>
          <w:t>温室大棚除雪装置的设计</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_Toc200859412 \h </w:instrText>
        </w:r>
        <w:r>
          <w:rPr>
            <w:rFonts w:ascii="宋体" w:hAnsi="宋体" w:cs="宋体" w:hint="eastAsia"/>
            <w:sz w:val="21"/>
            <w:szCs w:val="21"/>
          </w:rPr>
          <w:fldChar w:fldCharType="separate"/>
        </w:r>
        <w:r>
          <w:rPr>
            <w:rFonts w:ascii="宋体" w:hAnsi="宋体" w:cs="宋体" w:hint="eastAsia"/>
            <w:sz w:val="21"/>
            <w:szCs w:val="21"/>
          </w:rPr>
          <w:t>1</w:t>
        </w:r>
        <w:r>
          <w:rPr>
            <w:rFonts w:ascii="宋体" w:hAnsi="宋体" w:cs="宋体" w:hint="eastAsia"/>
            <w:sz w:val="21"/>
            <w:szCs w:val="21"/>
          </w:rPr>
          <w:t>4</w:t>
        </w:r>
        <w:r>
          <w:rPr>
            <w:rFonts w:ascii="宋体" w:hAnsi="宋体" w:cs="宋体" w:hint="eastAsia"/>
            <w:sz w:val="21"/>
            <w:szCs w:val="21"/>
          </w:rPr>
          <w:fldChar w:fldCharType="end"/>
        </w:r>
      </w:hyperlink>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13" w:history="1">
        <w:r>
          <w:rPr>
            <w:rFonts w:ascii="宋体" w:hAnsi="宋体" w:cs="宋体" w:hint="eastAsia"/>
            <w:sz w:val="21"/>
            <w:szCs w:val="21"/>
          </w:rPr>
          <w:t>3.1</w:t>
        </w:r>
        <w:r>
          <w:rPr>
            <w:rFonts w:ascii="宋体" w:hAnsi="宋体" w:cs="宋体" w:hint="eastAsia"/>
            <w:sz w:val="21"/>
            <w:szCs w:val="21"/>
          </w:rPr>
          <w:t>温室大棚除雪装置的方案布局图的确定</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_Toc200859413 \h </w:instrText>
        </w:r>
        <w:r>
          <w:rPr>
            <w:rFonts w:ascii="宋体" w:hAnsi="宋体" w:cs="宋体" w:hint="eastAsia"/>
            <w:sz w:val="21"/>
            <w:szCs w:val="21"/>
          </w:rPr>
          <w:fldChar w:fldCharType="separate"/>
        </w:r>
        <w:r>
          <w:rPr>
            <w:rFonts w:ascii="宋体" w:hAnsi="宋体" w:cs="宋体" w:hint="eastAsia"/>
            <w:sz w:val="21"/>
            <w:szCs w:val="21"/>
          </w:rPr>
          <w:t>1</w:t>
        </w:r>
        <w:r>
          <w:rPr>
            <w:rFonts w:ascii="宋体" w:hAnsi="宋体" w:cs="宋体" w:hint="eastAsia"/>
            <w:sz w:val="21"/>
            <w:szCs w:val="21"/>
          </w:rPr>
          <w:t>7</w:t>
        </w:r>
        <w:r>
          <w:rPr>
            <w:rFonts w:ascii="宋体" w:hAnsi="宋体" w:cs="宋体" w:hint="eastAsia"/>
            <w:sz w:val="21"/>
            <w:szCs w:val="21"/>
          </w:rPr>
          <w:fldChar w:fldCharType="end"/>
        </w:r>
      </w:hyperlink>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3.2</w:t>
      </w:r>
      <w:hyperlink w:anchor="_Toc200859413" w:history="1">
        <w:r>
          <w:rPr>
            <w:rFonts w:ascii="宋体" w:hAnsi="宋体" w:cs="宋体" w:hint="eastAsia"/>
            <w:sz w:val="21"/>
            <w:szCs w:val="21"/>
          </w:rPr>
          <w:t>温室大棚除雪装置的工作原理</w:t>
        </w:r>
        <w:r>
          <w:rPr>
            <w:rFonts w:ascii="宋体" w:hAnsi="宋体" w:cs="宋体" w:hint="eastAsia"/>
            <w:sz w:val="21"/>
            <w:szCs w:val="21"/>
          </w:rPr>
          <w:tab/>
        </w:r>
        <w:r>
          <w:rPr>
            <w:rFonts w:ascii="宋体" w:hAnsi="宋体" w:cs="宋体" w:hint="eastAsia"/>
            <w:sz w:val="21"/>
            <w:szCs w:val="21"/>
          </w:rPr>
          <w:t>1</w:t>
        </w:r>
      </w:hyperlink>
      <w:r>
        <w:rPr>
          <w:rFonts w:ascii="宋体" w:hAnsi="宋体" w:cs="宋体" w:hint="eastAsia"/>
          <w:sz w:val="21"/>
          <w:szCs w:val="21"/>
        </w:rPr>
        <w:t>9</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21" w:history="1">
        <w:r>
          <w:rPr>
            <w:rFonts w:ascii="宋体" w:hAnsi="宋体" w:cs="宋体" w:hint="eastAsia"/>
            <w:sz w:val="21"/>
            <w:szCs w:val="21"/>
          </w:rPr>
          <w:t>4</w:t>
        </w:r>
        <w:r>
          <w:rPr>
            <w:rFonts w:ascii="宋体" w:hAnsi="宋体" w:cs="宋体" w:hint="eastAsia"/>
            <w:sz w:val="21"/>
            <w:szCs w:val="21"/>
          </w:rPr>
          <w:t>机械传动部分的选型计算</w:t>
        </w:r>
        <w:r>
          <w:rPr>
            <w:rFonts w:ascii="宋体" w:hAnsi="宋体" w:cs="宋体" w:hint="eastAsia"/>
            <w:sz w:val="21"/>
            <w:szCs w:val="21"/>
          </w:rPr>
          <w:tab/>
        </w:r>
        <w:r>
          <w:rPr>
            <w:rFonts w:ascii="宋体" w:hAnsi="宋体" w:cs="宋体" w:hint="eastAsia"/>
            <w:sz w:val="21"/>
            <w:szCs w:val="21"/>
          </w:rPr>
          <w:t>2</w:t>
        </w:r>
      </w:hyperlink>
      <w:r>
        <w:rPr>
          <w:rFonts w:ascii="宋体" w:hAnsi="宋体" w:cs="宋体" w:hint="eastAsia"/>
          <w:sz w:val="21"/>
          <w:szCs w:val="21"/>
        </w:rPr>
        <w:t>0</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22" w:history="1">
        <w:r>
          <w:rPr>
            <w:rFonts w:ascii="宋体" w:hAnsi="宋体" w:cs="宋体" w:hint="eastAsia"/>
            <w:sz w:val="21"/>
            <w:szCs w:val="21"/>
          </w:rPr>
          <w:t>4.1</w:t>
        </w:r>
        <w:r>
          <w:rPr>
            <w:rFonts w:ascii="宋体" w:hAnsi="宋体" w:cs="宋体" w:hint="eastAsia"/>
            <w:sz w:val="21"/>
            <w:szCs w:val="21"/>
          </w:rPr>
          <w:t>驱动电机的选型计算</w:t>
        </w:r>
        <w:r>
          <w:rPr>
            <w:rFonts w:ascii="宋体" w:hAnsi="宋体" w:cs="宋体" w:hint="eastAsia"/>
            <w:sz w:val="21"/>
            <w:szCs w:val="21"/>
          </w:rPr>
          <w:tab/>
        </w:r>
        <w:r>
          <w:rPr>
            <w:rFonts w:ascii="宋体" w:hAnsi="宋体" w:cs="宋体" w:hint="eastAsia"/>
            <w:sz w:val="21"/>
            <w:szCs w:val="21"/>
          </w:rPr>
          <w:t>2</w:t>
        </w:r>
      </w:hyperlink>
      <w:r>
        <w:rPr>
          <w:rFonts w:ascii="宋体" w:hAnsi="宋体" w:cs="宋体" w:hint="eastAsia"/>
          <w:sz w:val="21"/>
          <w:szCs w:val="21"/>
        </w:rPr>
        <w:t>0</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24" w:history="1">
        <w:r>
          <w:rPr>
            <w:rFonts w:ascii="宋体" w:hAnsi="宋体" w:cs="宋体" w:hint="eastAsia"/>
            <w:sz w:val="21"/>
            <w:szCs w:val="21"/>
          </w:rPr>
          <w:t>4.2</w:t>
        </w:r>
        <w:r>
          <w:rPr>
            <w:rFonts w:ascii="宋体" w:hAnsi="宋体" w:cs="宋体" w:hint="eastAsia"/>
            <w:sz w:val="21"/>
            <w:szCs w:val="21"/>
          </w:rPr>
          <w:t>链传动的选型计算</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_Toc200859424 \h </w:instrText>
        </w:r>
        <w:r>
          <w:rPr>
            <w:rFonts w:ascii="宋体" w:hAnsi="宋体" w:cs="宋体" w:hint="eastAsia"/>
            <w:sz w:val="21"/>
            <w:szCs w:val="21"/>
          </w:rPr>
          <w:fldChar w:fldCharType="separate"/>
        </w:r>
        <w:r>
          <w:rPr>
            <w:rFonts w:ascii="宋体" w:hAnsi="宋体" w:cs="宋体" w:hint="eastAsia"/>
            <w:sz w:val="21"/>
            <w:szCs w:val="21"/>
          </w:rPr>
          <w:t>21</w:t>
        </w:r>
        <w:r>
          <w:rPr>
            <w:rFonts w:ascii="宋体" w:hAnsi="宋体" w:cs="宋体" w:hint="eastAsia"/>
            <w:sz w:val="21"/>
            <w:szCs w:val="21"/>
          </w:rPr>
          <w:fldChar w:fldCharType="end"/>
        </w:r>
      </w:hyperlink>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4.3凸轮机构的选型计算</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_Toc200859424 \h </w:instrText>
      </w:r>
      <w:r>
        <w:rPr>
          <w:rFonts w:ascii="宋体" w:hAnsi="宋体" w:cs="宋体" w:hint="eastAsia"/>
          <w:sz w:val="21"/>
          <w:szCs w:val="21"/>
        </w:rPr>
        <w:fldChar w:fldCharType="separate"/>
      </w:r>
      <w:r>
        <w:rPr>
          <w:rFonts w:ascii="宋体" w:hAnsi="宋体" w:cs="宋体" w:hint="eastAsia"/>
          <w:sz w:val="21"/>
          <w:szCs w:val="21"/>
        </w:rPr>
        <w:t>22</w:t>
      </w:r>
      <w:r>
        <w:rPr>
          <w:rFonts w:ascii="宋体" w:hAnsi="宋体" w:cs="宋体" w:hint="eastAsia"/>
          <w:sz w:val="21"/>
          <w:szCs w:val="21"/>
        </w:rPr>
        <w:fldChar w:fldCharType="end"/>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4.4</w:t>
      </w:r>
      <w:hyperlink w:anchor="_Toc31352" w:history="1">
        <w:r>
          <w:rPr>
            <w:rFonts w:ascii="宋体" w:hAnsi="宋体" w:cs="宋体" w:hint="eastAsia"/>
            <w:sz w:val="21"/>
            <w:szCs w:val="21"/>
          </w:rPr>
          <w:t>直线导轨的设计计算</w:t>
        </w:r>
        <w:r>
          <w:rPr>
            <w:rFonts w:ascii="宋体" w:hAnsi="宋体" w:cs="宋体" w:hint="eastAsia"/>
            <w:sz w:val="21"/>
            <w:szCs w:val="21"/>
          </w:rPr>
          <w:tab/>
        </w:r>
        <w:r>
          <w:rPr>
            <w:rFonts w:ascii="宋体" w:hAnsi="宋体" w:cs="宋体" w:hint="eastAsia"/>
            <w:sz w:val="21"/>
            <w:szCs w:val="21"/>
          </w:rPr>
          <w:t>2</w:t>
        </w:r>
      </w:hyperlink>
      <w:r>
        <w:rPr>
          <w:rFonts w:ascii="宋体" w:hAnsi="宋体" w:cs="宋体" w:hint="eastAsia"/>
          <w:sz w:val="21"/>
          <w:szCs w:val="21"/>
        </w:rPr>
        <w:t>2</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4.5键的选型计算</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_Toc200859424 \h </w:instrText>
      </w:r>
      <w:r>
        <w:rPr>
          <w:rFonts w:ascii="宋体" w:hAnsi="宋体" w:cs="宋体" w:hint="eastAsia"/>
          <w:sz w:val="21"/>
          <w:szCs w:val="21"/>
        </w:rPr>
        <w:fldChar w:fldCharType="separate"/>
      </w:r>
      <w:r>
        <w:rPr>
          <w:rFonts w:ascii="宋体" w:hAnsi="宋体" w:cs="宋体" w:hint="eastAsia"/>
          <w:sz w:val="21"/>
          <w:szCs w:val="21"/>
        </w:rPr>
        <w:t>23</w:t>
      </w:r>
      <w:r>
        <w:rPr>
          <w:rFonts w:ascii="宋体" w:hAnsi="宋体" w:cs="宋体" w:hint="eastAsia"/>
          <w:sz w:val="21"/>
          <w:szCs w:val="21"/>
        </w:rPr>
        <w:fldChar w:fldCharType="end"/>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21" w:history="1">
        <w:r>
          <w:rPr>
            <w:rFonts w:ascii="宋体" w:hAnsi="宋体" w:cs="宋体" w:hint="eastAsia"/>
            <w:sz w:val="21"/>
            <w:szCs w:val="21"/>
          </w:rPr>
          <w:t>5</w:t>
        </w:r>
        <w:r>
          <w:rPr>
            <w:rFonts w:ascii="宋体" w:hAnsi="宋体" w:cs="宋体" w:hint="eastAsia"/>
            <w:sz w:val="21"/>
            <w:szCs w:val="21"/>
          </w:rPr>
          <w:t>各重要组成部分的强度校核</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_Toc200859421 \h </w:instrText>
        </w:r>
        <w:r>
          <w:rPr>
            <w:rFonts w:ascii="宋体" w:hAnsi="宋体" w:cs="宋体" w:hint="eastAsia"/>
            <w:sz w:val="21"/>
            <w:szCs w:val="21"/>
          </w:rPr>
          <w:fldChar w:fldCharType="separate"/>
        </w:r>
        <w:r>
          <w:rPr>
            <w:rFonts w:ascii="宋体" w:hAnsi="宋体" w:cs="宋体" w:hint="eastAsia"/>
            <w:sz w:val="21"/>
            <w:szCs w:val="21"/>
          </w:rPr>
          <w:t>23</w:t>
        </w:r>
        <w:r>
          <w:rPr>
            <w:rFonts w:ascii="宋体" w:hAnsi="宋体" w:cs="宋体" w:hint="eastAsia"/>
            <w:sz w:val="21"/>
            <w:szCs w:val="21"/>
          </w:rPr>
          <w:fldChar w:fldCharType="end"/>
        </w:r>
      </w:hyperlink>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24" w:history="1">
        <w:r>
          <w:rPr>
            <w:rFonts w:ascii="宋体" w:hAnsi="宋体" w:cs="宋体" w:hint="eastAsia"/>
            <w:sz w:val="21"/>
            <w:szCs w:val="21"/>
          </w:rPr>
          <w:t>5.1</w:t>
        </w:r>
        <w:r>
          <w:rPr>
            <w:rFonts w:ascii="宋体" w:hAnsi="宋体" w:cs="宋体" w:hint="eastAsia"/>
            <w:sz w:val="21"/>
            <w:szCs w:val="21"/>
          </w:rPr>
          <w:t>传动轴强度的校核</w:t>
        </w:r>
        <w:r>
          <w:rPr>
            <w:rFonts w:ascii="宋体" w:hAnsi="宋体" w:cs="宋体" w:hint="eastAsia"/>
            <w:sz w:val="21"/>
            <w:szCs w:val="21"/>
          </w:rPr>
          <w:tab/>
        </w:r>
        <w:r>
          <w:rPr>
            <w:rFonts w:ascii="宋体" w:hAnsi="宋体" w:cs="宋体" w:hint="eastAsia"/>
            <w:sz w:val="21"/>
            <w:szCs w:val="21"/>
          </w:rPr>
          <w:fldChar w:fldCharType="begin" w:dirty="1"/>
        </w:r>
        <w:r>
          <w:rPr>
            <w:rFonts w:ascii="宋体" w:hAnsi="宋体" w:cs="宋体" w:hint="eastAsia"/>
            <w:sz w:val="21"/>
            <w:szCs w:val="21"/>
          </w:rPr>
          <w:instrText xml:space="preserve"> PAGEREF _Toc200859424 \h </w:instrText>
        </w:r>
        <w:r>
          <w:rPr>
            <w:rFonts w:ascii="宋体" w:hAnsi="宋体" w:cs="宋体" w:hint="eastAsia"/>
            <w:sz w:val="21"/>
            <w:szCs w:val="21"/>
          </w:rPr>
          <w:fldChar w:fldCharType="separate"/>
        </w:r>
        <w:r>
          <w:rPr>
            <w:rFonts w:ascii="宋体" w:hAnsi="宋体" w:cs="宋体" w:hint="eastAsia"/>
            <w:sz w:val="21"/>
            <w:szCs w:val="21"/>
          </w:rPr>
          <w:t>24</w:t>
        </w:r>
        <w:r>
          <w:rPr>
            <w:rFonts w:ascii="宋体" w:hAnsi="宋体" w:cs="宋体" w:hint="eastAsia"/>
            <w:sz w:val="21"/>
            <w:szCs w:val="21"/>
          </w:rPr>
          <w:fldChar w:fldCharType="end"/>
        </w:r>
      </w:hyperlink>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5.2轴承强度的校核</w:t>
      </w:r>
      <w:r>
        <w:rPr>
          <w:rFonts w:ascii="宋体" w:hAnsi="宋体" w:cs="宋体" w:hint="eastAsia"/>
          <w:sz w:val="21"/>
          <w:szCs w:val="21"/>
        </w:rPr>
        <w:tab/>
      </w:r>
      <w:r>
        <w:rPr>
          <w:rFonts w:ascii="宋体" w:hAnsi="宋体" w:cs="宋体" w:hint="eastAsia"/>
          <w:sz w:val="21"/>
          <w:szCs w:val="21"/>
        </w:rPr>
        <w:t>26</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hyperlink w:anchor="_Toc200859453" w:history="1">
        <w:r>
          <w:rPr>
            <w:rFonts w:ascii="宋体" w:hAnsi="宋体" w:cs="宋体" w:hint="eastAsia"/>
            <w:sz w:val="21"/>
            <w:szCs w:val="21"/>
          </w:rPr>
          <w:t>结论</w:t>
        </w:r>
        <w:r>
          <w:rPr>
            <w:rFonts w:ascii="宋体" w:hAnsi="宋体" w:cs="宋体" w:hint="eastAsia"/>
            <w:sz w:val="21"/>
            <w:szCs w:val="21"/>
          </w:rPr>
          <w:tab/>
        </w:r>
        <w:r>
          <w:rPr>
            <w:rFonts w:ascii="宋体" w:hAnsi="宋体" w:cs="宋体" w:hint="eastAsia"/>
            <w:sz w:val="21"/>
            <w:szCs w:val="21"/>
          </w:rPr>
          <w:t>2</w:t>
        </w:r>
      </w:hyperlink>
      <w:r>
        <w:rPr>
          <w:rFonts w:ascii="宋体" w:hAnsi="宋体" w:cs="宋体" w:hint="eastAsia"/>
          <w:sz w:val="21"/>
          <w:szCs w:val="21"/>
        </w:rPr>
        <w:t>7</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r>
        <w:rPr>
          <w:rFonts w:ascii="宋体" w:hAnsi="宋体" w:cs="宋体" w:hint="eastAsia"/>
          <w:sz w:val="21"/>
          <w:szCs w:val="21"/>
        </w:rPr>
        <w:t>参考文献</w:t>
      </w:r>
      <w:r>
        <w:rPr>
          <w:rFonts w:ascii="宋体" w:hAnsi="宋体" w:cs="宋体" w:hint="eastAsia"/>
          <w:sz w:val="21"/>
          <w:szCs w:val="21"/>
        </w:rPr>
        <w:tab/>
      </w:r>
      <w:r>
        <w:rPr>
          <w:rFonts w:ascii="宋体" w:hAnsi="宋体" w:cs="宋体" w:hint="eastAsia"/>
          <w:sz w:val="21"/>
          <w:szCs w:val="21"/>
        </w:rPr>
        <w:t>28</w:t>
      </w:r>
    </w:p>
    <w:p>
      <w:pPr>
        <w:pStyle w:val="TOC1"/>
        <w:tabs>
          <w:tab w:val="right" w:leader="dot" w:pos="9060"/>
        </w:tabs>
        <w:spacing w:line="312" w:lineRule="auto"/>
        <w:ind w:firstLine="420"/>
        <w:rPr>
          <w:rFonts w:ascii="宋体" w:hAnsi="宋体" w:cs="宋体" w:hint="eastAsia"/>
          <w:sz w:val="21"/>
          <w:szCs w:val="21"/>
        </w:rPr>
      </w:pPr>
      <w:r>
        <w:rPr>
          <w:rFonts w:ascii="宋体" w:hAnsi="宋体" w:cs="宋体" w:hint="eastAsia"/>
          <w:sz w:val="21"/>
          <w:szCs w:val="21"/>
        </w:rPr>
        <w:t xml:space="preserve"> </w:t>
      </w:r>
      <w:r>
        <w:rPr>
          <w:rFonts w:ascii="宋体" w:hAnsi="宋体" w:cs="宋体" w:hint="eastAsia"/>
          <w:sz w:val="21"/>
          <w:szCs w:val="21"/>
        </w:rPr>
        <w:t>致谢</w:t>
      </w:r>
      <w:r>
        <w:rPr>
          <w:rFonts w:ascii="宋体" w:hAnsi="宋体" w:cs="宋体" w:hint="eastAsia"/>
          <w:sz w:val="21"/>
          <w:szCs w:val="21"/>
        </w:rPr>
        <w:tab/>
      </w:r>
      <w:r>
        <w:rPr>
          <w:rFonts w:ascii="宋体" w:hAnsi="宋体" w:cs="宋体" w:hint="eastAsia"/>
          <w:sz w:val="21"/>
          <w:szCs w:val="21"/>
        </w:rPr>
        <w:t>29</w:t>
      </w:r>
    </w:p>
    <w:p>
      <w:pPr>
        <w:pStyle w:val="TOC1"/>
        <w:tabs>
          <w:tab w:val="right" w:leader="dot" w:pos="9060"/>
        </w:tabs>
        <w:spacing w:line="312" w:lineRule="auto"/>
        <w:ind w:firstLine="420"/>
        <w:rPr>
          <w:rFonts w:ascii="宋体" w:hAnsi="宋体" w:cs="宋体" w:hint="eastAsia"/>
          <w:sz w:val="21"/>
          <w:szCs w:val="21"/>
        </w:rPr>
        <w:sectPr>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fmt="upperRoman" w:start="0"/>
          <w:cols w:space="708"/>
          <w:docGrid w:type="lines" w:linePitch="312"/>
        </w:sectPr>
      </w:pPr>
    </w:p>
    <w:p>
      <w:pPr>
        <w:pStyle w:val="TOC1"/>
        <w:tabs>
          <w:tab w:val="right" w:leader="dot" w:pos="9060"/>
        </w:tabs>
        <w:spacing w:line="312" w:lineRule="auto"/>
        <w:ind w:firstLine="420"/>
        <w:rPr>
          <w:rFonts w:ascii="宋体" w:hAnsi="宋体" w:cs="宋体" w:hint="eastAsia"/>
          <w:sz w:val="21"/>
          <w:szCs w:val="21"/>
        </w:rPr>
      </w:pPr>
    </w:p>
    <w:p>
      <w:pPr>
        <w:pStyle w:val="TOC1"/>
        <w:tabs>
          <w:tab w:val="right" w:leader="dot" w:pos="9060"/>
        </w:tabs>
        <w:spacing w:line="312" w:lineRule="auto"/>
        <w:ind w:firstLine="0" w:firstLineChars="0"/>
        <w:rPr>
          <w:rFonts w:ascii="黑体" w:hAnsi="黑体" w:cs="黑体" w:hint="eastAsia"/>
          <w:b/>
          <w:bCs/>
          <w:szCs w:val="24"/>
        </w:rPr>
      </w:pPr>
      <w:r>
        <w:rPr>
          <w:rFonts w:ascii="宋体" w:hAnsi="宋体" w:cs="宋体" w:hint="eastAsia"/>
          <w:sz w:val="21"/>
          <w:szCs w:val="21"/>
        </w:rPr>
        <w:fldChar w:fldCharType="end"/>
      </w:r>
      <w:r>
        <w:rPr>
          <w:rFonts w:ascii="黑体" w:hAnsi="黑体" w:cs="黑体" w:hint="eastAsia"/>
          <w:b/>
          <w:bCs/>
          <w:szCs w:val="24"/>
        </w:rPr>
        <w:t>1 前言</w:t>
      </w:r>
    </w:p>
    <w:p>
      <w:pPr>
        <w:spacing w:before="156" w:beforeLines="50" w:after="156" w:afterLines="50"/>
        <w:ind w:firstLine="0" w:firstLineChars="0"/>
        <w:outlineLvl w:val="1"/>
        <w:rPr>
          <w:rFonts w:ascii="宋体" w:hAnsi="宋体" w:cs="宋体" w:hint="eastAsia"/>
          <w:b/>
          <w:kern w:val="44"/>
          <w:sz w:val="21"/>
          <w:szCs w:val="21"/>
        </w:rPr>
      </w:pPr>
      <w:r>
        <w:rPr>
          <w:rFonts w:ascii="宋体" w:hAnsi="宋体" w:cs="宋体" w:hint="eastAsia"/>
          <w:b/>
          <w:kern w:val="44"/>
          <w:sz w:val="21"/>
          <w:szCs w:val="21"/>
        </w:rPr>
        <w:t>1.1温室大棚除雪装置的发展概况</w:t>
      </w:r>
    </w:p>
    <w:p>
      <w:pPr>
        <w:spacing w:line="312" w:lineRule="auto"/>
        <w:ind w:firstLine="336" w:firstLineChars="140"/>
        <w:rPr>
          <w:rFonts w:ascii="宋体" w:hAnsi="宋体" w:cs="宋体" w:hint="eastAsia"/>
          <w:color w:val="000000"/>
          <w:spacing w:val="8"/>
          <w:kern w:val="0"/>
          <w:sz w:val="21"/>
          <w:szCs w:val="21"/>
        </w:rPr>
      </w:pPr>
      <w:r>
        <w:rPr>
          <w:rFonts w:ascii="宋体" w:hAnsi="宋体" w:hint="eastAsia"/>
        </w:rPr>
        <w:t xml:space="preserve"> </w:t>
      </w:r>
      <w:r>
        <w:rPr>
          <w:rFonts w:ascii="宋体" w:hAnsi="宋体" w:cs="宋体" w:hint="eastAsia"/>
          <w:color w:val="000000"/>
          <w:spacing w:val="8"/>
          <w:kern w:val="0"/>
          <w:sz w:val="21"/>
          <w:szCs w:val="21"/>
        </w:rPr>
        <w:t>随着世界装备制造业向中国转移及我国温室大棚除雪装置产品的技术进步，中国成为世界上最大的温室大棚除雪装置产品研发和制造基地指日可待，5年后我国温室大棚除雪装置全球市场占有率将达到50%左右。下游产业的发展和技术进步，要求为其配套的橡胶除雪装置行业更快地与国际接轨，采用国际先进标准、不断提高产品质量、开发低阻力节能型除雪装置、加强技术服务，成为下游产业的迫切要求。</w:t>
      </w:r>
    </w:p>
    <w:p>
      <w:pPr>
        <w:pStyle w:val="NormalWeb"/>
        <w:widowControl/>
        <w:spacing w:before="0" w:beforeAutospacing="0" w:after="0" w:afterAutospacing="0" w:line="312" w:lineRule="auto"/>
        <w:ind w:firstLine="0" w:firstLineChars="0"/>
        <w:rPr>
          <w:rFonts w:hint="eastAsia"/>
          <w:color w:val="000000"/>
          <w:spacing w:val="8"/>
          <w:kern w:val="0"/>
          <w:sz w:val="21"/>
          <w:szCs w:val="21"/>
        </w:rPr>
      </w:pPr>
      <w:r>
        <w:rPr>
          <w:rFonts w:hint="eastAsia"/>
          <w:color w:val="000000"/>
          <w:spacing w:val="8"/>
          <w:kern w:val="0"/>
          <w:sz w:val="21"/>
          <w:szCs w:val="21"/>
        </w:rPr>
        <w:t> </w:t>
      </w:r>
      <w:r>
        <w:rPr>
          <w:rFonts w:hint="eastAsia"/>
          <w:color w:val="000000"/>
          <w:spacing w:val="8"/>
          <w:kern w:val="0"/>
          <w:sz w:val="21"/>
          <w:szCs w:val="21"/>
        </w:rPr>
        <w:t xml:space="preserve">   温室大棚除雪装置作为大宗物料连续输送设备，广泛应用于很多行业，是现代工业和现代物流业不可或缺的重要技术装备。上世纪80年代初，我国温室大棚除雪装置行业只能生产TD75型温室大棚除雪装置，因而配套棉帆布除雪装置即可满足要求，但当时国家重点工程项目中温室大棚除雪装置产品却都是从国外进口。80年代中期，我国温室大棚除雪装置行业开始引进国外先进技术和专用制造设备，设计制造水平有了质的提高，并逐渐替代进口产品。近年来，我国温室大棚除雪装置总体上已经达到国际先进水平，除满足国内项目建设的需求外，已经开始批量出口，其设计制造能力、产品性能和产品质量得到了国际市场的认可。而除雪装置作为承载和牵引构件，是温室大棚除雪装置中的主要部件之一，因此必须满足国内大型项目及国际更高标准的要求。目前温室大棚除雪装置发展的重点产品包括长距离、大运量、高带速温室大棚除雪装置，水平及空间曲线越野温室大棚除雪装置，露天矿用移置式温室大棚除雪装置，大型下运温室大棚除雪装置，自移机尾可伸缩温室大棚除雪装置，园管温室大棚除雪装置，大倾角上运温室大棚除雪装置，钢丝绳牵引温室大棚除雪装置。重点研发的核心技术包括温室大棚除雪装置动态分析设计技术，智能化可控驱动系统研发，物料转载点新型耐磨材料研制，钢结构优化设计技术以及带式输送系统节能技术、环保技术和散料输送系统集成及工程设计技术等。</w:t>
      </w:r>
    </w:p>
    <w:p>
      <w:pPr>
        <w:pStyle w:val="NormalWeb"/>
        <w:widowControl/>
        <w:spacing w:beforeAutospacing="0" w:afterAutospacing="0" w:line="312" w:lineRule="auto"/>
        <w:ind w:firstLine="0" w:firstLineChars="0"/>
        <w:rPr>
          <w:rFonts w:hint="eastAsia"/>
          <w:color w:val="000000"/>
          <w:spacing w:val="8"/>
          <w:kern w:val="0"/>
          <w:sz w:val="21"/>
          <w:szCs w:val="21"/>
        </w:rPr>
        <w:sectPr>
          <w:headerReference w:type="even" r:id="rId16"/>
          <w:headerReference w:type="default" r:id="rId17"/>
          <w:footerReference w:type="even" r:id="rId18"/>
          <w:footerReference w:type="default" r:id="rId19"/>
          <w:headerReference w:type="first" r:id="rId20"/>
          <w:footerReference w:type="first" r:id="rId21"/>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0"/>
          <w:cols w:space="708"/>
          <w:docGrid w:type="lines" w:linePitch="312"/>
        </w:sectPr>
      </w:pPr>
      <w:r>
        <w:rPr>
          <w:rFonts w:hint="eastAsia"/>
          <w:color w:val="000000"/>
          <w:spacing w:val="8"/>
          <w:kern w:val="0"/>
          <w:sz w:val="21"/>
          <w:szCs w:val="21"/>
        </w:rPr>
        <w:t xml:space="preserve">    首先是它运行可靠。在许多需要连续运行的重要的生产单位，如木材加工厂木板的输送，水泥袋的输送，以及港口内船舶装卸等均采用温室大棚除雪装置。如在这些场合停机，其损失是巨大的。必要时，温室大棚除雪装置可以一班接一班地连续工作。</w:t>
      </w:r>
      <w:hyperlink r:id="rId22" w:tgtFrame="http://baike.baidu.com/view/_blank" w:history="1">
        <w:r>
          <w:rPr>
            <w:rFonts w:hint="eastAsia"/>
            <w:color w:val="000000"/>
            <w:spacing w:val="8"/>
            <w:kern w:val="0"/>
            <w:sz w:val="21"/>
            <w:szCs w:val="21"/>
          </w:rPr>
          <w:t>温室大棚除雪装置</w:t>
        </w:r>
      </w:hyperlink>
      <w:r>
        <w:rPr>
          <w:rFonts w:hint="eastAsia"/>
          <w:color w:val="000000"/>
          <w:spacing w:val="8"/>
          <w:kern w:val="0"/>
          <w:sz w:val="21"/>
          <w:szCs w:val="21"/>
        </w:rPr>
        <w:t>动力消耗低。线路长度根据需要而定。可以安装在小型隧道内，也可以架设在地面交通混乱和危险地区的上空。根据</w:t>
      </w:r>
      <w:hyperlink r:id="rId23" w:tgtFrame="http://baike.baidu.com/view/_blank" w:history="1">
        <w:r>
          <w:rPr>
            <w:rFonts w:hint="eastAsia"/>
            <w:color w:val="000000"/>
            <w:spacing w:val="8"/>
            <w:kern w:val="0"/>
            <w:sz w:val="21"/>
            <w:szCs w:val="21"/>
          </w:rPr>
          <w:t>工艺流程</w:t>
        </w:r>
      </w:hyperlink>
      <w:r>
        <w:rPr>
          <w:rFonts w:hint="eastAsia"/>
          <w:color w:val="000000"/>
          <w:spacing w:val="8"/>
          <w:kern w:val="0"/>
          <w:sz w:val="21"/>
          <w:szCs w:val="21"/>
        </w:rPr>
        <w:t>的要求，温室大棚除雪装置能非常灵活地从一点或多点受料．也可以向多点或几个区段卸料。当同时在几个点向除雪装置上加料（如选煤厂煤仓下的除雪装置）或沿温室大棚除雪装置长度方向上的任</w:t>
      </w:r>
      <w:hyperlink r:id="rId24" w:tgtFrame="http://baike.baidu.com/view/_blank" w:history="1">
        <w:r>
          <w:rPr>
            <w:rFonts w:hint="eastAsia"/>
            <w:color w:val="000000"/>
            <w:spacing w:val="8"/>
            <w:kern w:val="0"/>
            <w:sz w:val="21"/>
            <w:szCs w:val="21"/>
          </w:rPr>
          <w:t>一点通</w:t>
        </w:r>
      </w:hyperlink>
      <w:r>
        <w:rPr>
          <w:rFonts w:hint="eastAsia"/>
          <w:color w:val="000000"/>
          <w:spacing w:val="8"/>
          <w:kern w:val="0"/>
          <w:sz w:val="21"/>
          <w:szCs w:val="21"/>
        </w:rPr>
        <w:t>过均匀给料设备向除雪装置给料时，温室大棚除雪装置就成为一条主要输送干线。温室大棚除雪装置可以在贮煤场料堆下面的巷道里取料，需要时，还能把各堆不同的物料进行混合。物料可简单地从除雪装置头部卸出，也可通过犁式卸料器或移动卸料车在除雪装置长度方向的任一点卸料。</w:t>
      </w:r>
    </w:p>
    <w:p>
      <w:pPr>
        <w:pStyle w:val="NormalWeb"/>
        <w:widowControl/>
        <w:spacing w:beforeAutospacing="0" w:afterAutospacing="0" w:line="312" w:lineRule="auto"/>
        <w:ind w:firstLine="0" w:firstLineChars="0"/>
        <w:rPr>
          <w:rFonts w:hint="eastAsia"/>
          <w:color w:val="000000"/>
          <w:spacing w:val="8"/>
          <w:kern w:val="0"/>
          <w:sz w:val="21"/>
          <w:szCs w:val="21"/>
        </w:rPr>
      </w:pPr>
      <w:r>
        <w:rPr>
          <w:rFonts w:hint="eastAsia"/>
          <w:color w:val="000000"/>
          <w:spacing w:val="8"/>
          <w:kern w:val="0"/>
          <w:sz w:val="21"/>
          <w:szCs w:val="21"/>
        </w:rPr>
        <w:t xml:space="preserve">    温室大棚除雪装置，广泛应用于各行各业，物件的组装、检测、调试、包装及运输等。线体输送可根据工艺要求选用：普通连续运行、节拍运行、变速运行等多种控制方式；线体因地制宜选用：直线、弯道、斜坡等线体形式 输送设备包括：皮带除雪装置也叫温室大棚除雪装置或胶带除雪装置等，是组成有节奏的流水作业线所不可缺少的经济型物流输送设备。皮带机按其输送能力可分为重型皮带机如矿用皮带除雪装置，轻型皮带机如用在电子塑料，食品轻工，化工医药等行业。皮带除雪装置具有输送能力强，输送距离远，结构简单易于维护，能方便地实行程序化控制和自动化操作。运用除雪装置的连续或间歇运动来输送100KG以下的物品或粉状、颗状物品，其运行高速、平稳，噪音低，并可以上下坡传送。</w:t>
      </w:r>
    </w:p>
    <w:p>
      <w:pPr>
        <w:spacing w:line="312" w:lineRule="auto"/>
        <w:ind w:firstLine="420"/>
        <w:rPr>
          <w:rFonts w:ascii="宋体" w:hAnsi="宋体" w:cs="宋体" w:hint="eastAsia"/>
          <w:sz w:val="21"/>
          <w:szCs w:val="21"/>
        </w:rPr>
      </w:pPr>
      <w:r>
        <w:rPr>
          <w:rFonts w:ascii="宋体" w:hAnsi="宋体" w:cs="宋体" w:hint="eastAsia"/>
          <w:sz w:val="21"/>
          <w:szCs w:val="21"/>
        </w:rPr>
        <w:t>我国现在各行各业都处在飞速发展的阶段，迫切需要温室大棚除雪装置行业能够跟得上时代的发展，工业的进步，需要迅速地开发出一系列各种各样的波状挡边除雪装置，从而来满足矿山开采等地方的需要。波状挡边温室大棚除雪装置的开发能力的大小取决于科研团队的实力和研发的高度，所以这些都迫切需要那些有能力有技术的科研人员全身心地投入到温室大棚除雪装置的研发中来，积极努力地开发创新温室大棚除雪装置，这对于当今社会的发展有着不可替代的意义。</w:t>
      </w:r>
    </w:p>
    <w:p>
      <w:pPr>
        <w:spacing w:before="156" w:beforeLines="50" w:after="156" w:afterLines="50"/>
        <w:ind w:firstLine="0" w:firstLineChars="0"/>
        <w:outlineLvl w:val="1"/>
        <w:rPr>
          <w:rFonts w:ascii="宋体" w:hAnsi="宋体" w:cs="宋体" w:hint="eastAsia"/>
          <w:b/>
          <w:kern w:val="44"/>
          <w:sz w:val="21"/>
          <w:szCs w:val="21"/>
        </w:rPr>
      </w:pPr>
      <w:r>
        <w:rPr>
          <w:rFonts w:ascii="宋体" w:hAnsi="宋体" w:cs="宋体" w:hint="eastAsia"/>
          <w:b/>
          <w:kern w:val="44"/>
          <w:sz w:val="21"/>
          <w:szCs w:val="21"/>
        </w:rPr>
        <w:t>1.2温室大棚除雪装置的应用</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 xml:space="preserve">    伴随着科学技术的发展，工业革命的紧迫感越来越明显，迫切需要我国温室大棚除雪装置行业能够向着高速，多元化的方向发展。其中，我国花费大量人力物力来对温室大棚除雪装置进行研究，和完善，制定了一系列针对温室大棚除雪装置改进的策略，随着时代的发展，科学的进步，温室大棚除雪装置的发展将一如既往地进行，将会处在高速发展的阶段,其具体发展趋势如下：</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一、未来的几年，温室大棚除雪装置将会朝着大倾角，远距离的方向发展，这样就能够多元化地适应各个地方，场合的应用，将克服以前输送高度不够高，倾角不够的大的缺陷，从而能够很好地应用在各个需要温室大棚除雪装置的场合。</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二、将会改善温室大棚除雪装置的结构，使温室大棚除雪装置能够在不同的场合，不同的环境下面使用，例如耐高温，耐潮湿等等场合，都可以使用改进后的温室大棚除雪装置，从而降低人工的繁杂以及能够很好地提高生产效率。</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三、将会式温室大棚除雪装置输送的产品多元化，而不是单一的输送单一的产品，这样就能够很好地满足各个行也的需求，也能够让带式输送的应用领域进一步扩大，满足各行各业的需求，从而推动时代的发展和工业的进步。</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四、降低能量消耗以节约能源，已成为输送技术领域内科研工作的一个重要方面。已将1吨物料输送1公里所消耗的能量作为除雪装置选型的重要指标之一。</w:t>
      </w:r>
    </w:p>
    <w:p>
      <w:pPr>
        <w:pStyle w:val="NormalWeb"/>
        <w:widowControl/>
        <w:spacing w:before="0" w:beforeAutospacing="0" w:after="0" w:afterAutospacing="0" w:line="312" w:lineRule="auto"/>
        <w:ind w:firstLine="0" w:firstLineChars="0"/>
        <w:jc w:val="both"/>
        <w:rPr>
          <w:rFonts w:hint="eastAsia"/>
          <w:sz w:val="21"/>
          <w:szCs w:val="21"/>
        </w:rPr>
        <w:sectPr>
          <w:headerReference w:type="even" r:id="rId25"/>
          <w:headerReference w:type="default" r:id="rId26"/>
          <w:footerReference w:type="even" r:id="rId27"/>
          <w:footerReference w:type="default" r:id="rId28"/>
          <w:headerReference w:type="first" r:id="rId29"/>
          <w:footerReference w:type="first" r:id="rId30"/>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1"/>
          <w:cols w:space="708"/>
          <w:titlePg w:val="0"/>
          <w:docGrid w:type="lines" w:linePitch="312"/>
        </w:sectPr>
      </w:pPr>
      <w:r>
        <w:rPr>
          <w:rFonts w:hint="eastAsia"/>
          <w:sz w:val="21"/>
          <w:szCs w:val="21"/>
        </w:rPr>
        <w:t>五、减少各种除雪装置在作业时所产生的粉尘、噪声和排放的废气。随着国内贸易活动的不断增加，温室大棚除雪装置因作为一种输送量大、运行费用低、使用范围广、结构简单、便于维护、能耗较小、使用成本低的输送设备而会得到更宽广的应用范围，市场前景十分看好。</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 xml:space="preserve">    可以用于水平运输或倾斜运输，使用非常方便，广泛应用于现代化的各种工业企业中，如：纸箱制造厂的纸箱成型输送线中。根据输送工艺要求，可以单台输送，也可多台组成或与其他输送设备组成水平或倾斜的输送系统，以满足不同布置形式的作业线需要。温室大棚除雪装置主要由多个端点滚筒及紧套其上的闭合除雪装置组成。带动除雪装置转动的滚筒称为驱动滚筒（传动滚筒）；另一个仅在于改变除雪装置运动方向的滚筒称为改向滚筒。驱动滚筒由电动机通过减速器驱动，除雪装置依靠驱动滚筒与除雪装置之间的摩擦力拖动。驱动滚筒一般都装在卸料端，以增大牵引力，有利于拖动。物料由喂料端喂入，落在转动的除雪装置上，依靠除雪装置摩擦带动运送到卸料端卸出。 温室大棚除雪装置已成为整个生产环节中的重要设备之一。结构先进，适应性强，阻力小、寿命长、维修方便、保护装置齐全是温室大棚除雪装置显著的特点。</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 xml:space="preserve">   在温室大棚除雪装置运行前，首先要确认带式</w:t>
      </w:r>
      <w:hyperlink r:id="rId31" w:tgtFrame="http://baike.baidu.com/view/_blank" w:history="1">
        <w:r>
          <w:rPr>
            <w:rFonts w:hint="eastAsia"/>
            <w:sz w:val="21"/>
            <w:szCs w:val="21"/>
          </w:rPr>
          <w:t>输送</w:t>
        </w:r>
      </w:hyperlink>
      <w:r>
        <w:rPr>
          <w:rFonts w:hint="eastAsia"/>
          <w:sz w:val="21"/>
          <w:szCs w:val="21"/>
        </w:rPr>
        <w:t>机设备、人员、被输送物品均处于安全完好的状态；其次检查各运动部位正常无异物，检查所有电气线路是否正常，正常时才能将皮带除雪装置投入运行。最后要检查供电电压与设备额定电压的差别不超过</w:t>
      </w:r>
      <w:r>
        <w:rPr>
          <w:rFonts w:hint="eastAsia"/>
          <w:sz w:val="21"/>
          <w:szCs w:val="21"/>
        </w:rPr>
        <w:t>±</w:t>
      </w:r>
      <w:r>
        <w:rPr>
          <w:rFonts w:hint="eastAsia"/>
          <w:sz w:val="21"/>
          <w:szCs w:val="21"/>
        </w:rPr>
        <w:t>5%。</w:t>
      </w:r>
    </w:p>
    <w:p>
      <w:pPr>
        <w:pStyle w:val="NormalWeb"/>
        <w:widowControl/>
        <w:spacing w:before="0" w:beforeAutospacing="0" w:after="0" w:afterAutospacing="0" w:line="312" w:lineRule="auto"/>
        <w:ind w:firstLine="0" w:firstLineChars="0"/>
        <w:jc w:val="both"/>
        <w:rPr>
          <w:rFonts w:hint="eastAsia"/>
          <w:b/>
          <w:kern w:val="44"/>
          <w:sz w:val="21"/>
          <w:szCs w:val="21"/>
        </w:rPr>
      </w:pPr>
      <w:r>
        <w:rPr>
          <w:rFonts w:hint="eastAsia"/>
          <w:b/>
          <w:kern w:val="44"/>
          <w:sz w:val="21"/>
          <w:szCs w:val="21"/>
        </w:rPr>
        <w:t>1.3</w:t>
      </w:r>
      <w:hyperlink w:anchor="_Toc200859398" w:history="1">
        <w:r>
          <w:rPr>
            <w:rFonts w:hint="eastAsia"/>
            <w:b/>
            <w:kern w:val="44"/>
            <w:sz w:val="21"/>
            <w:szCs w:val="21"/>
          </w:rPr>
          <w:t>温室大棚除雪装置的发展方向</w:t>
        </w:r>
      </w:hyperlink>
    </w:p>
    <w:p>
      <w:pPr>
        <w:pStyle w:val="NormalWeb"/>
        <w:widowControl/>
        <w:spacing w:before="0" w:beforeAutospacing="0" w:after="0" w:afterAutospacing="0" w:line="312" w:lineRule="auto"/>
        <w:ind w:firstLine="0" w:firstLineChars="0"/>
        <w:jc w:val="both"/>
        <w:rPr>
          <w:rFonts w:hint="eastAsia"/>
          <w:sz w:val="21"/>
          <w:szCs w:val="21"/>
        </w:rPr>
      </w:pPr>
      <w:r>
        <w:rPr>
          <w:rFonts w:hint="eastAsia"/>
          <w:color w:val="000000"/>
          <w:spacing w:val="8"/>
          <w:kern w:val="0"/>
          <w:sz w:val="21"/>
          <w:szCs w:val="21"/>
        </w:rPr>
        <w:t xml:space="preserve">   </w:t>
      </w:r>
      <w:r>
        <w:rPr>
          <w:rFonts w:hint="eastAsia"/>
          <w:sz w:val="21"/>
          <w:szCs w:val="21"/>
        </w:rPr>
        <w:t xml:space="preserve"> 由于机械工程的知识总量已经远远超越个人掌握所有，一些专业知识是必不可少的。但是过度的专业知识分割，使视野狭隘，可以多多参加技术交流，和参加科研项目，缩小范围，提升新技术的进步和整个块的技术，提高外部条件变化的适应能力。封闭的专业知识的太狭隘，考虑的问题太特殊，在工作中协调困难，不利于自我提高。因此，自上世纪第二十年代末，出现了一体化的趋势。人们越来越重视基础理论，拓宽领域，对专业合并的分化。机械工程可以增加产量，提高劳动生产率，提高生产的经济效益为目标，并研制和发展新的机械产品。在未来，新产品的开发，降低资源消耗，清洁的可再生能源，成本的控制，减少或消除环境污染作为一个超级经济目标和任务。机器能完成人的手和脚，耳朵和眼睛等等器官完全不能直接完成的任务。现代机械工程机械和机械设备创造出更多、更精美的越来越复杂，很多幻想成为过去的现实。人类现在能成为天空的上游和宇宙，潜入海洋，数十亿光年的密切观察，细胞和分子。电子计算机硬件和软件，人类的新兴科学已经开始加强，并部分代替人脑科学，这是人工智能。这一新的发展已经显示出巨大的作用，但在未来几年还将继续创造出不可思议的奇迹。人类智慧的增长并没有减少手的效果，而是要求越来越精致，手工制作，更复杂的工作，从而促进手功能。又一方面实践促进人脑智力。在人类的进化过程中，以及在每个人的成长过程中，大脑和手是互相促进和平行进化。</w:t>
      </w:r>
    </w:p>
    <w:p>
      <w:pPr>
        <w:pStyle w:val="NormalWeb"/>
        <w:widowControl/>
        <w:spacing w:before="0" w:beforeAutospacing="0" w:after="0" w:afterAutospacing="0" w:line="312" w:lineRule="auto"/>
        <w:ind w:firstLine="0" w:firstLineChars="0"/>
        <w:jc w:val="both"/>
        <w:rPr>
          <w:rFonts w:hint="eastAsia"/>
          <w:sz w:val="21"/>
          <w:szCs w:val="21"/>
        </w:rPr>
        <w:sectPr>
          <w:headerReference w:type="even" r:id="rId32"/>
          <w:headerReference w:type="default" r:id="rId33"/>
          <w:footerReference w:type="even" r:id="rId34"/>
          <w:footerReference w:type="default" r:id="rId35"/>
          <w:headerReference w:type="first" r:id="rId36"/>
          <w:footerReference w:type="first" r:id="rId37"/>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2"/>
          <w:cols w:space="708"/>
          <w:titlePg w:val="0"/>
          <w:docGrid w:type="lines" w:linePitch="312"/>
        </w:sectPr>
      </w:pPr>
      <w:r>
        <w:rPr>
          <w:rFonts w:hint="eastAsia"/>
          <w:sz w:val="21"/>
          <w:szCs w:val="21"/>
        </w:rPr>
        <w:t xml:space="preserve">  </w:t>
      </w:r>
      <w:r>
        <w:rPr>
          <w:rFonts w:hint="eastAsia"/>
          <w:sz w:val="21"/>
          <w:szCs w:val="21"/>
        </w:rPr>
        <w:t xml:space="preserve"> </w:t>
      </w:r>
      <w:r>
        <w:rPr>
          <w:rFonts w:hint="eastAsia"/>
          <w:sz w:val="21"/>
          <w:szCs w:val="21"/>
        </w:rPr>
        <w:t xml:space="preserve"> </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 xml:space="preserve"> 大脑和手之间的人工智能和机械工程的近似关系，唯一不同的是，智能硬件还需要使用机械制造。在过去，各种机械离不开人类的操作和控制，反应速度和运算精度的进化是非常缓慢的大脑和神经系统，人工智能将消除这种限制。相互促进，计算机科学和机械工程进展之间的平行，将在更高层次的新一轮发展的开始使机械工程。在第十九世纪，机械工程的知识总量仍然是有限的，大学在欧洲，它与一般的土木工程是一门综合性的学科，称为土木工程，下半场的第十九个世纪成为一门独立的学科。在第二十世纪，随着机械工程和知识增长的发展开始分解，机械工程专业，有分支机构。在第二十世纪中期趋势分解，在时间之前和之后的第二次世界大战结束时达到的峰值。由于机械工程的知识总量已经远远从个人掌握所有，一些专业是必不可少的。但是过度的专业知识使分割，视野狭隘，可以查看和统筹大局和全球工程和技术交流，缩小范围，新技术的进步和整个块的技术，外部条件变化的适应能力差。封闭的专业知识的专家太狭，考虑的问题太特殊，在工作协调困难，不利于自我提高。因此，自上世纪第二十年代末，出现了一体化的趋势。人们越来越重视基础理论，拓宽领域，对专业合并的分化。综合职业分化和发展知识循环过程的合成，是合理和必要的。从不同的专业和专业知识的专家，也有综合的知识了解不够，看看其他学科和项目作为一个整体，从而形成一种相互强烈的集体工作。综合和专业水平。有机械工程全面而专业的冲突；在综合性工程技术也有综合和专业问题。在人类所有的知识，包括社会科学，自然科学和工程技术，有一个更高的水平，更广泛的综合性和专业性的问题。</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当今社会，机械设备的发展日新月异，迫切需要不断开发新的机型来满足不同工况的要求，温室大棚除雪装置的发展也是如此，现今发展方向大致可以归纳为：</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(1)</w:t>
      </w:r>
      <w:r>
        <w:rPr>
          <w:rFonts w:hint="eastAsia"/>
          <w:sz w:val="21"/>
          <w:szCs w:val="21"/>
        </w:rPr>
        <w:t> </w:t>
      </w:r>
      <w:r>
        <w:rPr>
          <w:rFonts w:hint="eastAsia"/>
          <w:sz w:val="21"/>
          <w:szCs w:val="21"/>
        </w:rPr>
        <w:t>开发专用机型</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 </w:t>
      </w:r>
      <w:r>
        <w:rPr>
          <w:rFonts w:hint="eastAsia"/>
          <w:sz w:val="21"/>
          <w:szCs w:val="21"/>
        </w:rPr>
        <w:t xml:space="preserve">   驱动滚筒式除雪装置的应用场合很多，有时候受客观条件影响，在运输系统的布置上经常会出现一些特殊要求，为了满足特殊要求，比如水平拐弯、大倾角（&gt;25</w:t>
      </w:r>
      <w:r>
        <w:rPr>
          <w:rFonts w:hint="eastAsia"/>
          <w:sz w:val="21"/>
          <w:szCs w:val="21"/>
        </w:rPr>
        <w:t>º</w:t>
      </w:r>
      <w:r>
        <w:rPr>
          <w:rFonts w:hint="eastAsia"/>
          <w:sz w:val="21"/>
          <w:szCs w:val="21"/>
        </w:rPr>
        <w:t>）直至垂直提升等,这些场合常规的温室大棚除雪装置是无法胜任的。为了满足某些特殊要求，应开发特殊型温室大棚除雪装置,如弯曲温室大棚除雪装置、大倾角或垂直提升除雪装置等。</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(2)</w:t>
      </w:r>
      <w:r>
        <w:rPr>
          <w:rFonts w:hint="eastAsia"/>
          <w:sz w:val="21"/>
          <w:szCs w:val="21"/>
        </w:rPr>
        <w:t> </w:t>
      </w:r>
      <w:r>
        <w:rPr>
          <w:rFonts w:hint="eastAsia"/>
          <w:sz w:val="21"/>
          <w:szCs w:val="21"/>
        </w:rPr>
        <w:t>提高元部件性能和可靠性</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 </w:t>
      </w:r>
      <w:r>
        <w:rPr>
          <w:rFonts w:hint="eastAsia"/>
          <w:sz w:val="21"/>
          <w:szCs w:val="21"/>
        </w:rPr>
        <w:t xml:space="preserve">   整体设备的性能和可靠性主要取决于元部件的性能和可靠性，我国现在的温室大棚除雪装置的元部件基本上都是各自厂家生产，还没有出现专业化、大规模的元部件生产厂家。除了进一步完善和提高现有元部件的性能和可靠性,还要不断研究新的技术和开发新的元部件。</w:t>
      </w:r>
    </w:p>
    <w:p>
      <w:pPr>
        <w:pStyle w:val="NormalWeb"/>
        <w:widowControl/>
        <w:spacing w:before="0" w:beforeAutospacing="0" w:after="0" w:afterAutospacing="0" w:line="312" w:lineRule="auto"/>
        <w:ind w:firstLine="0" w:firstLineChars="0"/>
        <w:jc w:val="both"/>
        <w:rPr>
          <w:rFonts w:hint="eastAsia"/>
          <w:sz w:val="21"/>
          <w:szCs w:val="21"/>
        </w:rPr>
      </w:pPr>
      <w:r>
        <w:rPr>
          <w:rFonts w:hint="eastAsia"/>
          <w:sz w:val="21"/>
          <w:szCs w:val="21"/>
        </w:rPr>
        <w:t>(3)</w:t>
      </w:r>
      <w:r>
        <w:rPr>
          <w:rFonts w:hint="eastAsia"/>
          <w:sz w:val="21"/>
          <w:szCs w:val="21"/>
        </w:rPr>
        <w:t> </w:t>
      </w:r>
      <w:r>
        <w:rPr>
          <w:rFonts w:hint="eastAsia"/>
          <w:sz w:val="21"/>
          <w:szCs w:val="21"/>
        </w:rPr>
        <w:t>扩大功能,一机多用温室大棚除雪装置是一种理想的连续运输设备，并且目前还不能完全发挥其全部作用。可以将温室大棚除雪装置结构作适当修改,采取一定的安全施，就可拓展运人、运料或双向运输等功能,做到一机多用,使其发挥最大经济效益。</w:t>
      </w:r>
    </w:p>
    <w:p>
      <w:pPr>
        <w:pStyle w:val="NormalWeb"/>
        <w:widowControl/>
        <w:spacing w:before="0" w:beforeAutospacing="0" w:after="0" w:afterAutospacing="0" w:line="312" w:lineRule="auto"/>
        <w:ind w:firstLine="0" w:firstLineChars="0"/>
        <w:jc w:val="both"/>
        <w:rPr>
          <w:rFonts w:ascii="黑体" w:hAnsi="黑体" w:cs="黑体" w:hint="eastAsia"/>
          <w:b/>
          <w:bCs/>
          <w:szCs w:val="24"/>
        </w:rPr>
      </w:pPr>
      <w:r>
        <w:rPr>
          <w:rFonts w:ascii="黑体" w:hAnsi="黑体" w:cs="黑体" w:hint="eastAsia"/>
          <w:b/>
          <w:bCs/>
          <w:szCs w:val="24"/>
        </w:rPr>
        <w:t>2 Solidworks设计基础</w:t>
      </w:r>
    </w:p>
    <w:p>
      <w:pPr>
        <w:spacing w:line="312" w:lineRule="auto"/>
        <w:ind w:firstLine="309" w:firstLineChars="147"/>
        <w:rPr>
          <w:rFonts w:ascii="宋体" w:hAnsi="宋体" w:cs="宋体" w:hint="eastAsia"/>
          <w:sz w:val="21"/>
          <w:szCs w:val="21"/>
        </w:rPr>
      </w:pPr>
      <w:r>
        <w:rPr>
          <w:rFonts w:ascii="宋体" w:hAnsi="宋体" w:cs="宋体" w:hint="eastAsia"/>
          <w:sz w:val="21"/>
          <w:szCs w:val="21"/>
        </w:rPr>
        <w:t xml:space="preserve"> 本论文主要研究运用SolidWorks对温室大棚除雪装置进行。在设计过程中，了解SolidWorks的各种功能。</w:t>
      </w:r>
    </w:p>
    <w:p>
      <w:pPr>
        <w:spacing w:line="312" w:lineRule="auto"/>
        <w:ind w:firstLine="294" w:firstLineChars="140"/>
        <w:jc w:val="both"/>
        <w:rPr>
          <w:rFonts w:ascii="宋体" w:hAnsi="宋体" w:cs="宋体" w:hint="eastAsia"/>
          <w:sz w:val="21"/>
          <w:szCs w:val="21"/>
        </w:rPr>
        <w:sectPr>
          <w:headerReference w:type="even" r:id="rId38"/>
          <w:headerReference w:type="default" r:id="rId39"/>
          <w:footerReference w:type="even" r:id="rId40"/>
          <w:footerReference w:type="default" r:id="rId41"/>
          <w:headerReference w:type="first" r:id="rId42"/>
          <w:footerReference w:type="first" r:id="rId43"/>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3"/>
          <w:cols w:space="708"/>
          <w:titlePg w:val="0"/>
          <w:docGrid w:type="lines" w:linePitch="312"/>
        </w:sectPr>
      </w:pPr>
      <w:r>
        <w:rPr>
          <w:rFonts w:ascii="宋体" w:hAnsi="宋体" w:cs="宋体" w:hint="eastAsia"/>
          <w:sz w:val="21"/>
          <w:szCs w:val="21"/>
        </w:rPr>
        <w:t xml:space="preserve">  SolidWorks公司成立于1993年，由PTC公司的技术副总裁与CV公司的副总裁发起，总部位于马萨诸州的康克尔郡（Concord,Massachusetts）内。当初的目标是希望在每一个工程师的</w:t>
      </w:r>
      <w:hyperlink r:id="rId44" w:tgtFrame="_blank" w:history="1">
        <w:r>
          <w:rPr>
            <w:rFonts w:ascii="宋体" w:hAnsi="宋体" w:cs="宋体" w:hint="eastAsia"/>
            <w:sz w:val="21"/>
            <w:szCs w:val="21"/>
          </w:rPr>
          <w:t>桌面</w:t>
        </w:r>
      </w:hyperlink>
      <w:r>
        <w:rPr>
          <w:rFonts w:ascii="宋体" w:hAnsi="宋体" w:cs="宋体" w:hint="eastAsia"/>
          <w:sz w:val="21"/>
          <w:szCs w:val="21"/>
        </w:rPr>
        <w:t>上提供一套具有生产力的实体模型设计系统。从1995年推出第一套SolidWorks三维机械设计</w:t>
      </w:r>
      <w:hyperlink r:id="rId45" w:tgtFrame="_blank" w:history="1">
        <w:r>
          <w:rPr>
            <w:rFonts w:ascii="宋体" w:hAnsi="宋体" w:cs="宋体" w:hint="eastAsia"/>
            <w:sz w:val="21"/>
            <w:szCs w:val="21"/>
          </w:rPr>
          <w:t>软件</w:t>
        </w:r>
      </w:hyperlink>
      <w:r>
        <w:rPr>
          <w:rFonts w:ascii="宋体" w:hAnsi="宋体" w:cs="宋体" w:hint="eastAsia"/>
          <w:sz w:val="21"/>
          <w:szCs w:val="21"/>
        </w:rPr>
        <w:t>至今已经拥有位于全球的办事处，并经由300家经销商在全球140个国家进行销售与分销该产品。1997年，Solidworks被</w:t>
      </w:r>
      <w:hyperlink r:id="rId46" w:tgtFrame="_blank" w:history="1">
        <w:r>
          <w:rPr>
            <w:rFonts w:ascii="宋体" w:hAnsi="宋体" w:cs="宋体" w:hint="eastAsia"/>
            <w:sz w:val="21"/>
            <w:szCs w:val="21"/>
          </w:rPr>
          <w:t>法国</w:t>
        </w:r>
      </w:hyperlink>
      <w:r>
        <w:rPr>
          <w:rFonts w:ascii="宋体" w:hAnsi="宋体" w:cs="宋体" w:hint="eastAsia"/>
          <w:sz w:val="21"/>
          <w:szCs w:val="21"/>
        </w:rPr>
        <w:t>达索（Dassault</w:t>
      </w:r>
    </w:p>
    <w:p>
      <w:pPr>
        <w:spacing w:line="312" w:lineRule="auto"/>
        <w:ind w:firstLine="294" w:firstLineChars="140"/>
        <w:jc w:val="both"/>
        <w:rPr>
          <w:rFonts w:ascii="宋体" w:hAnsi="宋体" w:cs="宋体" w:hint="eastAsia"/>
          <w:sz w:val="21"/>
          <w:szCs w:val="21"/>
        </w:rPr>
      </w:pPr>
      <w:r>
        <w:rPr>
          <w:rFonts w:ascii="宋体" w:hAnsi="宋体" w:cs="宋体" w:hint="eastAsia"/>
          <w:sz w:val="21"/>
          <w:szCs w:val="21"/>
        </w:rPr>
        <w:t xml:space="preserve"> Systemes）公司收购，作为达索中端主流市场的主打品牌。SolidWorks软件是世界上第一个基于Windows开发的三维CAD系统。由于技术创新符合CAD技术的发展潮流和趋势，SolidWorks公司于两年间成为CAD/CAM产业中获利最高的公司。良好的财务状况和用户支持使得SolidWorks每年都有数十乃至数百项的技术创新，公司也获得了很多荣誉。该系统在1995-1999年获得全球微机平台CAD系统评比第一名。从1995年至今，已经累计获得十七项国际大奖。其中仅从1999年起，</w:t>
      </w:r>
      <w:hyperlink r:id="rId47" w:tgtFrame="_blank" w:history="1">
        <w:r>
          <w:rPr>
            <w:rFonts w:ascii="宋体" w:hAnsi="宋体" w:cs="宋体" w:hint="eastAsia"/>
            <w:sz w:val="21"/>
            <w:szCs w:val="21"/>
          </w:rPr>
          <w:t>美国</w:t>
        </w:r>
      </w:hyperlink>
      <w:r>
        <w:rPr>
          <w:rFonts w:ascii="宋体" w:hAnsi="宋体" w:cs="宋体" w:hint="eastAsia"/>
          <w:sz w:val="21"/>
          <w:szCs w:val="21"/>
        </w:rPr>
        <w:t>权威的CAD专业杂志CADENCE连续4年授予SolidWorks最佳编辑奖，以表彰SolidWorks的创新、活力和简明。至此，SolidWorks所遵循的易用、稳定和创新三大原则得到了全面的落实和证明，使用它，</w:t>
      </w:r>
      <w:hyperlink r:id="rId48" w:tgtFrame="_blank" w:history="1">
        <w:r>
          <w:rPr>
            <w:rFonts w:ascii="宋体" w:hAnsi="宋体" w:cs="宋体" w:hint="eastAsia"/>
            <w:sz w:val="21"/>
            <w:szCs w:val="21"/>
          </w:rPr>
          <w:t>设计师</w:t>
        </w:r>
      </w:hyperlink>
      <w:r>
        <w:rPr>
          <w:rFonts w:ascii="宋体" w:hAnsi="宋体" w:cs="宋体" w:hint="eastAsia"/>
          <w:sz w:val="21"/>
          <w:szCs w:val="21"/>
        </w:rPr>
        <w:t>大大缩短了设计时间，产品快速、高效地投向了市场。</w:t>
      </w:r>
    </w:p>
    <w:p>
      <w:pPr>
        <w:spacing w:line="312" w:lineRule="auto"/>
        <w:ind w:firstLine="294" w:firstLineChars="140"/>
        <w:jc w:val="both"/>
        <w:rPr>
          <w:rFonts w:ascii="宋体" w:hAnsi="宋体" w:cs="宋体" w:hint="eastAsia"/>
          <w:sz w:val="21"/>
          <w:szCs w:val="21"/>
        </w:rPr>
      </w:pPr>
      <w:r>
        <w:rPr>
          <w:rFonts w:ascii="宋体" w:hAnsi="宋体" w:cs="宋体" w:hint="eastAsia"/>
          <w:sz w:val="21"/>
          <w:szCs w:val="21"/>
        </w:rPr>
        <w:t xml:space="preserve">  由于SolidWorks出色的技术和市场表现，不仅成为CAD行业的一颗耀眼的明星，也成为</w:t>
      </w:r>
      <w:hyperlink r:id="rId49" w:tgtFrame="_blank" w:history="1">
        <w:r>
          <w:rPr>
            <w:rFonts w:ascii="宋体" w:hAnsi="宋体" w:cs="宋体" w:hint="eastAsia"/>
            <w:sz w:val="21"/>
            <w:szCs w:val="21"/>
          </w:rPr>
          <w:t>华尔街</w:t>
        </w:r>
      </w:hyperlink>
      <w:r>
        <w:rPr>
          <w:rFonts w:ascii="宋体" w:hAnsi="宋体" w:cs="宋体" w:hint="eastAsia"/>
          <w:sz w:val="21"/>
          <w:szCs w:val="21"/>
        </w:rPr>
        <w:t>青睐的对象。终于在1997年由法国</w:t>
      </w:r>
      <w:hyperlink r:id="rId50" w:tgtFrame="_blank" w:history="1">
        <w:r>
          <w:rPr>
            <w:rFonts w:ascii="宋体" w:hAnsi="宋体" w:cs="宋体" w:hint="eastAsia"/>
            <w:sz w:val="21"/>
            <w:szCs w:val="21"/>
          </w:rPr>
          <w:t>达索公司</w:t>
        </w:r>
      </w:hyperlink>
      <w:r>
        <w:rPr>
          <w:rFonts w:ascii="宋体" w:hAnsi="宋体" w:cs="宋体" w:hint="eastAsia"/>
          <w:sz w:val="21"/>
          <w:szCs w:val="21"/>
        </w:rPr>
        <w:t>以三亿一千万美元的高额市值将SolidWorks全资并购。公司原来的风险投资商和股东，以一千三百万美元的风险投资，获得了高额的回报，创造了CAD行业的世界纪录。并购后的SolidWorks以原来的品牌和管理技术队伍继续独立运作，成为CAD行业一家高素质的专业化公司。SolidWorks三维机械设计软件也成为达索企业中最具竞争力的CAD产品。</w:t>
      </w:r>
    </w:p>
    <w:p>
      <w:pPr>
        <w:spacing w:line="312" w:lineRule="auto"/>
        <w:ind w:firstLine="294" w:firstLineChars="140"/>
        <w:jc w:val="both"/>
        <w:rPr>
          <w:rFonts w:ascii="宋体" w:hAnsi="宋体" w:cs="宋体" w:hint="eastAsia"/>
          <w:sz w:val="21"/>
          <w:szCs w:val="21"/>
        </w:rPr>
      </w:pPr>
      <w:r>
        <w:rPr>
          <w:rFonts w:ascii="宋体" w:hAnsi="宋体" w:cs="宋体" w:hint="eastAsia"/>
          <w:sz w:val="21"/>
          <w:szCs w:val="21"/>
        </w:rPr>
        <w:t xml:space="preserve"> 由于使用了Windows OLE技术、直观式设计技术、先进的parasolid内核（由</w:t>
      </w:r>
      <w:hyperlink r:id="rId51" w:tgtFrame="_blank" w:history="1">
        <w:r>
          <w:rPr>
            <w:rFonts w:ascii="宋体" w:hAnsi="宋体" w:cs="宋体" w:hint="eastAsia"/>
            <w:sz w:val="21"/>
            <w:szCs w:val="21"/>
          </w:rPr>
          <w:t>剑桥</w:t>
        </w:r>
      </w:hyperlink>
      <w:r>
        <w:rPr>
          <w:rFonts w:ascii="宋体" w:hAnsi="宋体" w:cs="宋体" w:hint="eastAsia"/>
          <w:sz w:val="21"/>
          <w:szCs w:val="21"/>
        </w:rPr>
        <w:t>提供）以及良好的与</w:t>
      </w:r>
      <w:hyperlink r:id="rId52" w:tgtFrame="_blank" w:history="1">
        <w:r>
          <w:rPr>
            <w:rFonts w:ascii="宋体" w:hAnsi="宋体" w:cs="宋体" w:hint="eastAsia"/>
            <w:sz w:val="21"/>
            <w:szCs w:val="21"/>
          </w:rPr>
          <w:t>第三方软件</w:t>
        </w:r>
      </w:hyperlink>
      <w:r>
        <w:rPr>
          <w:rFonts w:ascii="宋体" w:hAnsi="宋体" w:cs="宋体" w:hint="eastAsia"/>
          <w:sz w:val="21"/>
          <w:szCs w:val="21"/>
        </w:rPr>
        <w:t>的集成技术。SolidWorks成为全球装机量最大、最好用的软件。资料显示，目前全球发放的SolidWorks软件使用许可约28万，涉及航空航天、机车、食品、机械、国防、交通、模具、电子通讯、医疗器械、娱乐工业、日用品/消费品、离散制造等分布于全球100多个国家的约3万1千家企业。在教育市场上，每年来自全球4，300所教育机构的近145，000名学生通过SolidWorks的培训课程。</w:t>
      </w:r>
    </w:p>
    <w:p>
      <w:pPr>
        <w:spacing w:line="312" w:lineRule="auto"/>
        <w:ind w:firstLine="294" w:firstLineChars="140"/>
        <w:jc w:val="both"/>
        <w:rPr>
          <w:rFonts w:ascii="宋体" w:hAnsi="宋体" w:cs="宋体" w:hint="eastAsia"/>
          <w:sz w:val="21"/>
          <w:szCs w:val="21"/>
        </w:rPr>
        <w:sectPr>
          <w:headerReference w:type="even" r:id="rId53"/>
          <w:headerReference w:type="default" r:id="rId54"/>
          <w:footerReference w:type="even" r:id="rId55"/>
          <w:footerReference w:type="default" r:id="rId56"/>
          <w:headerReference w:type="first" r:id="rId57"/>
          <w:footerReference w:type="first" r:id="rId58"/>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4"/>
          <w:cols w:space="708"/>
          <w:titlePg w:val="0"/>
          <w:docGrid w:type="lines" w:linePitch="312"/>
        </w:sectPr>
      </w:pPr>
      <w:r>
        <w:rPr>
          <w:rFonts w:ascii="宋体" w:hAnsi="宋体" w:cs="宋体" w:hint="eastAsia"/>
          <w:sz w:val="21"/>
          <w:szCs w:val="21"/>
        </w:rPr>
        <w:t xml:space="preserve"> 据世界上著名的人才招聘网站检索，与其它3D CAD软件相比，SolidWorks相关的招聘广告比其它软件的总合还要多，这一事实说明了越来越多的工程师和设计者使用SolidWorks三维软件，越来越多的企业需要SolidWorks人才。Solidworks软件功能强大，易于操作，界面人性化，技术创新，组件繁多是SolidWorks的五大特点。使得SolidWorks三维软件成为目前全球领先的三维CAD解决方案。SolidWorks在设计时能够为用户提供不同的设计方案，通过方案的筛选，工程师能从中选择合适的方案，从而在设计过程中降低设计的错误以及提高产品质量。在目前市场上所见到的三维CAD解决方案中，SolidWorks是设计过程比较简便又通俗易懂的软件之一。它不仅提供如此人性化的系统，同时对每个工程师和设计者，乃至整个机械行业提供了良好的发展基础。SolidWorks软件是世界上第一个基于Windows开发的三维</w:t>
      </w:r>
      <w:hyperlink r:id="rId59" w:tgtFrame="_blank" w:history="1">
        <w:r>
          <w:rPr>
            <w:rFonts w:ascii="宋体" w:hAnsi="宋体" w:cs="宋体" w:hint="eastAsia"/>
            <w:sz w:val="21"/>
            <w:szCs w:val="21"/>
          </w:rPr>
          <w:t>CAD</w:t>
        </w:r>
      </w:hyperlink>
      <w:r>
        <w:rPr>
          <w:rFonts w:ascii="宋体" w:hAnsi="宋体" w:cs="宋体" w:hint="eastAsia"/>
          <w:sz w:val="21"/>
          <w:szCs w:val="21"/>
        </w:rPr>
        <w:t>系统，由于技术创新符合CAD技术的发展潮流和趋势，SolidWorks公司于两年间成为CAD/CAM产业中获利最高的公司。良好的财务状况和用户支持使得SolidWorks每年都有数十乃至数百项的技术创新，公司也获得了很多荣誉。该系统在1995-1999年获得全球微机平台CAD系统评比第一名；从1995年至今，已经累计获得十七项国际大奖，其中仅从1999年起，美国权威的CAD专业杂志CADENCE连续4年授予SolidWorks最佳编辑奖，以表彰SolidWorks的创新、活力和简明。至此，SolidWorks所遵循的易用、稳定和创新三大原则得到了全面的落实和证明，使用它，</w:t>
      </w:r>
      <w:hyperlink r:id="rId48" w:tgtFrame="_blank" w:history="1">
        <w:r>
          <w:rPr>
            <w:rFonts w:ascii="宋体" w:hAnsi="宋体" w:cs="宋体" w:hint="eastAsia"/>
            <w:sz w:val="21"/>
            <w:szCs w:val="21"/>
          </w:rPr>
          <w:t>设计师</w:t>
        </w:r>
      </w:hyperlink>
      <w:r>
        <w:rPr>
          <w:rFonts w:ascii="宋体" w:hAnsi="宋体" w:cs="宋体" w:hint="eastAsia"/>
          <w:sz w:val="21"/>
          <w:szCs w:val="21"/>
        </w:rPr>
        <w:t>大大缩短了设计时间，产品快速、高效地投向了市场。由于SolidWorks出色的技术和市场表现，不仅成为CAD行业的一颗耀眼的明星，也成为华尔街青睐的对象。终于在1997年由法国</w:t>
      </w:r>
      <w:hyperlink r:id="rId50" w:tgtFrame="_blank" w:history="1">
        <w:r>
          <w:rPr>
            <w:rFonts w:ascii="宋体" w:hAnsi="宋体" w:cs="宋体" w:hint="eastAsia"/>
            <w:sz w:val="21"/>
            <w:szCs w:val="21"/>
          </w:rPr>
          <w:t>达索公司</w:t>
        </w:r>
      </w:hyperlink>
    </w:p>
    <w:p>
      <w:pPr>
        <w:spacing w:line="312" w:lineRule="auto"/>
        <w:ind w:firstLine="294" w:firstLineChars="140"/>
        <w:jc w:val="both"/>
        <w:rPr>
          <w:rFonts w:ascii="宋体" w:hAnsi="宋体" w:cs="宋体" w:hint="eastAsia"/>
          <w:sz w:val="21"/>
          <w:szCs w:val="21"/>
        </w:rPr>
      </w:pPr>
      <w:r>
        <w:rPr>
          <w:rFonts w:ascii="宋体" w:hAnsi="宋体" w:cs="宋体" w:hint="eastAsia"/>
          <w:sz w:val="21"/>
          <w:szCs w:val="21"/>
        </w:rPr>
        <w:t>以三亿一千万美元的高额市值将SolidWorks全资并购。公司原来的风险投资商和股东，以一千三百万美元的风险投资，获得了高额的回报，创造了CAD行业的世界纪录。并购后的SolidWorks以原来的品牌和管理技术队伍继续独立运作，成为CAD行业一家高素质的专业化公司，SolidWorks三维机械设计软件也成为达索企业中最具竞争力的CAD产品。</w:t>
      </w:r>
    </w:p>
    <w:p>
      <w:pPr>
        <w:shd w:val="clear" w:color="auto" w:fill="FFFFFF"/>
        <w:spacing w:line="312" w:lineRule="auto"/>
        <w:ind w:firstLine="420"/>
        <w:rPr>
          <w:rFonts w:ascii="宋体" w:hAnsi="宋体" w:cs="宋体" w:hint="eastAsia"/>
          <w:sz w:val="21"/>
          <w:szCs w:val="21"/>
        </w:rPr>
      </w:pPr>
      <w:r>
        <w:rPr>
          <w:rFonts w:ascii="宋体" w:hAnsi="宋体" w:cs="宋体" w:hint="eastAsia"/>
          <w:sz w:val="21"/>
          <w:szCs w:val="21"/>
        </w:rPr>
        <w:t>由于使用了Windows OLE技术、直观式设计技术、先进的</w:t>
      </w:r>
      <w:hyperlink r:id="rId60" w:tgtFrame="_blank" w:history="1">
        <w:r>
          <w:rPr>
            <w:rFonts w:ascii="宋体" w:hAnsi="宋体" w:cs="宋体" w:hint="eastAsia"/>
            <w:sz w:val="21"/>
            <w:szCs w:val="21"/>
          </w:rPr>
          <w:t>parasolid</w:t>
        </w:r>
      </w:hyperlink>
      <w:r>
        <w:rPr>
          <w:rFonts w:ascii="宋体" w:hAnsi="宋体" w:cs="宋体" w:hint="eastAsia"/>
          <w:sz w:val="21"/>
          <w:szCs w:val="21"/>
        </w:rPr>
        <w:t>内（由</w:t>
      </w:r>
      <w:hyperlink r:id="rId51" w:tgtFrame="_blank" w:history="1">
        <w:r>
          <w:rPr>
            <w:rFonts w:ascii="宋体" w:hAnsi="宋体" w:cs="宋体" w:hint="eastAsia"/>
            <w:sz w:val="21"/>
            <w:szCs w:val="21"/>
          </w:rPr>
          <w:t>剑桥</w:t>
        </w:r>
      </w:hyperlink>
      <w:r>
        <w:rPr>
          <w:rFonts w:ascii="宋体" w:hAnsi="宋体" w:cs="宋体" w:hint="eastAsia"/>
          <w:sz w:val="21"/>
          <w:szCs w:val="21"/>
        </w:rPr>
        <w:t>提供）以及良好的与</w:t>
      </w:r>
      <w:hyperlink r:id="rId52" w:tgtFrame="_blank" w:history="1">
        <w:r>
          <w:rPr>
            <w:rFonts w:ascii="宋体" w:hAnsi="宋体" w:cs="宋体" w:hint="eastAsia"/>
            <w:sz w:val="21"/>
            <w:szCs w:val="21"/>
          </w:rPr>
          <w:t>第三方软件</w:t>
        </w:r>
      </w:hyperlink>
      <w:r>
        <w:rPr>
          <w:rFonts w:ascii="宋体" w:hAnsi="宋体" w:cs="宋体" w:hint="eastAsia"/>
          <w:sz w:val="21"/>
          <w:szCs w:val="21"/>
        </w:rPr>
        <w:t>的集成技术，SolidWorks成为全球装机量最大、最好用的软件。资料显示，目前全球发放的SolidWorks软件使用许可约28万，涉及航空航天、机车、食品、机械、国防、交通、模具、电子通讯、医疗器械、娱乐工业、日用品/消费品、离散制造等分布于全球100多个国家的约3万1千家企业。在教育市场上，每年来自全球4，300所教育机构的近145，000名学生通过SolidWorks的培训课程。</w:t>
      </w:r>
    </w:p>
    <w:p>
      <w:pPr>
        <w:shd w:val="clear" w:color="auto" w:fill="FFFFFF"/>
        <w:spacing w:line="312" w:lineRule="auto"/>
        <w:ind w:firstLine="420"/>
        <w:rPr>
          <w:rFonts w:ascii="宋体" w:hAnsi="宋体" w:cs="宋体" w:hint="eastAsia"/>
          <w:sz w:val="21"/>
          <w:szCs w:val="21"/>
        </w:rPr>
      </w:pPr>
      <w:r>
        <w:rPr>
          <w:rFonts w:ascii="宋体" w:hAnsi="宋体" w:cs="宋体" w:hint="eastAsia"/>
          <w:sz w:val="21"/>
          <w:szCs w:val="21"/>
        </w:rPr>
        <w:t>据世界上著名的人才网站检索，与其它3D CAD系统相比，与SolidWorks相关的招聘广告比其它软件的总和还要多，这比较客观地说明了越来越多的工程师使用SolidWorks，越来越多的企业雇佣SolidWorks人才。据统计，全世界用户每年使用SolidWorks的时间已达5500万小时。</w:t>
      </w:r>
    </w:p>
    <w:p>
      <w:pPr>
        <w:shd w:val="clear" w:color="auto" w:fill="FFFFFF"/>
        <w:spacing w:line="312" w:lineRule="auto"/>
        <w:ind w:firstLine="420"/>
        <w:rPr>
          <w:rFonts w:ascii="宋体" w:hAnsi="宋体" w:cs="宋体" w:hint="eastAsia"/>
          <w:sz w:val="21"/>
          <w:szCs w:val="21"/>
        </w:rPr>
      </w:pPr>
      <w:r>
        <w:rPr>
          <w:rFonts w:ascii="宋体" w:hAnsi="宋体" w:cs="宋体" w:hint="eastAsia"/>
          <w:sz w:val="21"/>
          <w:szCs w:val="21"/>
        </w:rPr>
        <w:t>在美国，包括</w:t>
      </w:r>
      <w:hyperlink r:id="rId61" w:tgtFrame="_blank" w:history="1">
        <w:r>
          <w:rPr>
            <w:rFonts w:ascii="宋体" w:hAnsi="宋体" w:cs="宋体" w:hint="eastAsia"/>
            <w:sz w:val="21"/>
            <w:szCs w:val="21"/>
          </w:rPr>
          <w:t>麻省理工学院</w:t>
        </w:r>
      </w:hyperlink>
      <w:r>
        <w:rPr>
          <w:rFonts w:ascii="宋体" w:hAnsi="宋体" w:cs="宋体" w:hint="eastAsia"/>
          <w:sz w:val="21"/>
          <w:szCs w:val="21"/>
        </w:rPr>
        <w:t>（MIT）、</w:t>
      </w:r>
      <w:hyperlink r:id="rId62" w:tgtFrame="_blank" w:history="1">
        <w:r>
          <w:rPr>
            <w:rFonts w:ascii="宋体" w:hAnsi="宋体" w:cs="宋体" w:hint="eastAsia"/>
            <w:sz w:val="21"/>
            <w:szCs w:val="21"/>
          </w:rPr>
          <w:t>斯坦福大学</w:t>
        </w:r>
      </w:hyperlink>
      <w:r>
        <w:rPr>
          <w:rFonts w:ascii="宋体" w:hAnsi="宋体" w:cs="宋体" w:hint="eastAsia"/>
          <w:sz w:val="21"/>
          <w:szCs w:val="21"/>
        </w:rPr>
        <w:t>等在内的著名大学已经把SolidWorks列为制造专业的必修课，国内的一些大学（教育机构）如</w:t>
      </w:r>
      <w:hyperlink r:id="rId63" w:tgtFrame="_blank" w:history="1">
        <w:r>
          <w:rPr>
            <w:rFonts w:ascii="宋体" w:hAnsi="宋体" w:cs="宋体" w:hint="eastAsia"/>
            <w:sz w:val="21"/>
            <w:szCs w:val="21"/>
          </w:rPr>
          <w:t>哈尔滨工业大学</w:t>
        </w:r>
      </w:hyperlink>
      <w:r>
        <w:rPr>
          <w:rFonts w:ascii="宋体" w:hAnsi="宋体" w:cs="宋体" w:hint="eastAsia"/>
          <w:sz w:val="21"/>
          <w:szCs w:val="21"/>
        </w:rPr>
        <w:t>、</w:t>
      </w:r>
      <w:hyperlink r:id="rId64" w:tgtFrame="_blank" w:history="1">
        <w:r>
          <w:rPr>
            <w:rFonts w:ascii="宋体" w:hAnsi="宋体" w:cs="宋体" w:hint="eastAsia"/>
            <w:sz w:val="21"/>
            <w:szCs w:val="21"/>
          </w:rPr>
          <w:t>清华大学</w:t>
        </w:r>
      </w:hyperlink>
      <w:r>
        <w:rPr>
          <w:rFonts w:ascii="宋体" w:hAnsi="宋体" w:cs="宋体" w:hint="eastAsia"/>
          <w:sz w:val="21"/>
          <w:szCs w:val="21"/>
        </w:rPr>
        <w:t>、</w:t>
      </w:r>
      <w:hyperlink r:id="rId65" w:tgtFrame="_blank" w:history="1">
        <w:r>
          <w:rPr>
            <w:rFonts w:ascii="宋体" w:hAnsi="宋体" w:cs="宋体" w:hint="eastAsia"/>
            <w:sz w:val="21"/>
            <w:szCs w:val="21"/>
          </w:rPr>
          <w:t>浙江工业大学</w:t>
        </w:r>
      </w:hyperlink>
      <w:r>
        <w:rPr>
          <w:rFonts w:ascii="宋体" w:hAnsi="宋体" w:cs="宋体" w:hint="eastAsia"/>
          <w:sz w:val="21"/>
          <w:szCs w:val="21"/>
        </w:rPr>
        <w:t>、</w:t>
      </w:r>
      <w:hyperlink r:id="rId66" w:tgtFrame="_blank" w:history="1">
        <w:r>
          <w:rPr>
            <w:rFonts w:ascii="宋体" w:hAnsi="宋体" w:cs="宋体" w:hint="eastAsia"/>
            <w:sz w:val="21"/>
            <w:szCs w:val="21"/>
          </w:rPr>
          <w:t>浙江大学</w:t>
        </w:r>
      </w:hyperlink>
      <w:r>
        <w:rPr>
          <w:rFonts w:ascii="宋体" w:hAnsi="宋体" w:cs="宋体" w:hint="eastAsia"/>
          <w:sz w:val="21"/>
          <w:szCs w:val="21"/>
        </w:rPr>
        <w:t>、</w:t>
      </w:r>
      <w:hyperlink r:id="rId67" w:tgtFrame="_blank" w:history="1">
        <w:r>
          <w:rPr>
            <w:rFonts w:ascii="宋体" w:hAnsi="宋体" w:cs="宋体" w:hint="eastAsia"/>
            <w:sz w:val="21"/>
            <w:szCs w:val="21"/>
          </w:rPr>
          <w:t>华中科技大学</w:t>
        </w:r>
      </w:hyperlink>
      <w:r>
        <w:rPr>
          <w:rFonts w:ascii="宋体" w:hAnsi="宋体" w:cs="宋体" w:hint="eastAsia"/>
          <w:sz w:val="21"/>
          <w:szCs w:val="21"/>
        </w:rPr>
        <w:t>、</w:t>
      </w:r>
      <w:hyperlink r:id="rId68" w:tgtFrame="_blank" w:history="1">
        <w:r>
          <w:rPr>
            <w:rFonts w:ascii="宋体" w:hAnsi="宋体" w:cs="宋体" w:hint="eastAsia"/>
            <w:sz w:val="21"/>
            <w:szCs w:val="21"/>
          </w:rPr>
          <w:t>北京航空航天大学</w:t>
        </w:r>
      </w:hyperlink>
      <w:r>
        <w:rPr>
          <w:rFonts w:ascii="宋体" w:hAnsi="宋体" w:cs="宋体" w:hint="eastAsia"/>
          <w:sz w:val="21"/>
          <w:szCs w:val="21"/>
        </w:rPr>
        <w:t>、</w:t>
      </w:r>
      <w:hyperlink r:id="rId69" w:tgtFrame="_blank" w:history="1">
        <w:r>
          <w:rPr>
            <w:rFonts w:ascii="宋体" w:hAnsi="宋体" w:cs="宋体" w:hint="eastAsia"/>
            <w:sz w:val="21"/>
            <w:szCs w:val="21"/>
          </w:rPr>
          <w:t>大连理工大学</w:t>
        </w:r>
      </w:hyperlink>
      <w:r>
        <w:rPr>
          <w:rFonts w:ascii="宋体" w:hAnsi="宋体" w:cs="宋体" w:hint="eastAsia"/>
          <w:sz w:val="21"/>
          <w:szCs w:val="21"/>
        </w:rPr>
        <w:t>、</w:t>
      </w:r>
      <w:hyperlink r:id="rId70" w:tgtFrame="_blank" w:history="1">
        <w:r>
          <w:rPr>
            <w:rFonts w:ascii="宋体" w:hAnsi="宋体" w:cs="宋体" w:hint="eastAsia"/>
            <w:sz w:val="21"/>
            <w:szCs w:val="21"/>
          </w:rPr>
          <w:t>北京理工大学</w:t>
        </w:r>
      </w:hyperlink>
      <w:r>
        <w:rPr>
          <w:rFonts w:ascii="宋体" w:hAnsi="宋体" w:cs="宋体" w:hint="eastAsia"/>
          <w:sz w:val="21"/>
          <w:szCs w:val="21"/>
        </w:rPr>
        <w:t>、</w:t>
      </w:r>
      <w:hyperlink r:id="rId71" w:tgtFrame="_blank" w:history="1">
        <w:r>
          <w:rPr>
            <w:rFonts w:ascii="宋体" w:hAnsi="宋体" w:cs="宋体" w:hint="eastAsia"/>
            <w:sz w:val="21"/>
            <w:szCs w:val="21"/>
          </w:rPr>
          <w:t>武汉理工大学</w:t>
        </w:r>
      </w:hyperlink>
      <w:r>
        <w:rPr>
          <w:rFonts w:ascii="宋体" w:hAnsi="宋体" w:cs="宋体" w:hint="eastAsia"/>
          <w:sz w:val="21"/>
          <w:szCs w:val="21"/>
        </w:rPr>
        <w:t>等也在应用SolidWorks进行教学。Solidworks软件功能强大，组件繁多。 Solidworks有功能强大、易学易用和技术创新三大特点，这使得SolidWorks 成为领先的、主流的三维CAD解决方案。SolidWorks 能够提供不同的设计方案、减少设计过程中的错误以及提高产品质量。SolidWorks 不仅提供如此强大的功能，而且对每个工程师和设计者来说，操作简单方便、易学易用。</w:t>
      </w:r>
    </w:p>
    <w:p>
      <w:pPr>
        <w:spacing w:line="312" w:lineRule="auto"/>
        <w:ind w:firstLine="420"/>
        <w:rPr>
          <w:rFonts w:ascii="宋体" w:hAnsi="宋体" w:cs="宋体" w:hint="eastAsia"/>
          <w:sz w:val="21"/>
          <w:szCs w:val="21"/>
        </w:rPr>
      </w:pPr>
      <w:r>
        <w:rPr>
          <w:rFonts w:ascii="宋体" w:hAnsi="宋体" w:cs="宋体" w:hint="eastAsia"/>
          <w:sz w:val="21"/>
          <w:szCs w:val="21"/>
        </w:rPr>
        <w:t xml:space="preserve"> SolidWorks在现今社会阶段逐渐广泛应用，并且SolidWorks公司对中国市场重点开发，日后SolidWorks应用将会更加完善，更加普遍。通过前文对SolidWorks的深入了解后，往后会对SolidWorks进行个别应用的分析，如建模，装配，工程图，力学分析等。</w:t>
      </w:r>
    </w:p>
    <w:p>
      <w:pPr>
        <w:spacing w:line="312" w:lineRule="auto"/>
        <w:ind w:firstLine="0" w:firstLineChars="0"/>
        <w:rPr>
          <w:rFonts w:ascii="宋体" w:hAnsi="宋体" w:cs="宋体" w:hint="eastAsia"/>
          <w:bCs/>
          <w:sz w:val="21"/>
          <w:szCs w:val="21"/>
        </w:rPr>
      </w:pPr>
      <w:r>
        <w:rPr>
          <w:rFonts w:ascii="宋体" w:hAnsi="宋体" w:cs="宋体" w:hint="eastAsia"/>
          <w:bCs/>
          <w:sz w:val="21"/>
          <w:szCs w:val="21"/>
        </w:rPr>
        <w:t>1.草图绘制</w:t>
      </w:r>
    </w:p>
    <w:p>
      <w:pPr>
        <w:spacing w:line="312" w:lineRule="auto"/>
        <w:ind w:firstLine="420"/>
        <w:rPr>
          <w:rFonts w:ascii="宋体" w:hAnsi="宋体" w:cs="宋体" w:hint="eastAsia"/>
          <w:sz w:val="21"/>
          <w:szCs w:val="21"/>
        </w:rPr>
      </w:pPr>
      <w:r>
        <w:rPr>
          <w:rFonts w:ascii="宋体" w:hAnsi="宋体" w:cs="宋体" w:hint="eastAsia"/>
          <w:sz w:val="21"/>
          <w:szCs w:val="21"/>
        </w:rPr>
        <w:t>掌握点、直线、矩形、弧度圆等基本图形的绘制方法；掌握样条、文字等高级几何图形的绘制方法；理解集合约束的概念并在草图绘制中熟练应用几何约束；熟练应用阵列、实体转换等草图绘制工具；能综合应用各种草图绘制实体和利用草图绘制工具完成草图绘。</w:t>
      </w:r>
    </w:p>
    <w:p>
      <w:pPr>
        <w:spacing w:line="312" w:lineRule="auto"/>
        <w:ind w:firstLine="0" w:firstLineChars="0"/>
        <w:rPr>
          <w:rFonts w:ascii="宋体" w:hAnsi="宋体" w:cs="宋体" w:hint="eastAsia"/>
          <w:bCs/>
          <w:sz w:val="21"/>
          <w:szCs w:val="21"/>
        </w:rPr>
      </w:pPr>
      <w:bookmarkStart w:id="0" w:name="_Toc357866918"/>
      <w:r>
        <w:rPr>
          <w:rFonts w:ascii="宋体" w:hAnsi="宋体" w:cs="宋体" w:hint="eastAsia"/>
          <w:bCs/>
          <w:sz w:val="21"/>
          <w:szCs w:val="21"/>
        </w:rPr>
        <w:t>2.基准特征-参考几何体的创建</w:t>
      </w:r>
      <w:bookmarkEnd w:id="0"/>
    </w:p>
    <w:p>
      <w:pPr>
        <w:spacing w:line="312" w:lineRule="auto"/>
        <w:ind w:firstLine="420"/>
        <w:rPr>
          <w:rFonts w:ascii="宋体" w:hAnsi="宋体" w:cs="宋体" w:hint="eastAsia"/>
          <w:sz w:val="21"/>
          <w:szCs w:val="21"/>
        </w:rPr>
      </w:pPr>
      <w:r>
        <w:rPr>
          <w:rFonts w:ascii="宋体" w:hAnsi="宋体" w:cs="宋体" w:hint="eastAsia"/>
          <w:sz w:val="21"/>
          <w:szCs w:val="21"/>
        </w:rPr>
        <w:t>清楚明白基于特征的建模方式、参数化思想等概念；灵活运用各种建立基准点的方法；灵活运用各种建立基准轴方法；灵活运用各种建立基准面的方法；灵活运用坐标系的建立方法；能根据建模需要综合应用各种参考几何体。</w:t>
      </w:r>
    </w:p>
    <w:p>
      <w:pPr>
        <w:spacing w:before="156" w:beforeLines="50" w:after="156" w:afterLines="50" w:line="312" w:lineRule="auto"/>
        <w:ind w:firstLine="0" w:firstLineChars="0"/>
        <w:outlineLvl w:val="1"/>
        <w:rPr>
          <w:rFonts w:ascii="宋体" w:hAnsi="宋体" w:cs="宋体" w:hint="eastAsia"/>
          <w:bCs/>
          <w:sz w:val="21"/>
          <w:szCs w:val="21"/>
        </w:rPr>
      </w:pPr>
      <w:bookmarkStart w:id="1" w:name="_Toc357866919"/>
      <w:r>
        <w:rPr>
          <w:rFonts w:ascii="宋体" w:hAnsi="宋体" w:cs="宋体" w:hint="eastAsia"/>
          <w:bCs/>
          <w:sz w:val="21"/>
          <w:szCs w:val="21"/>
        </w:rPr>
        <w:t>3.拉伸、旋转、扫描和放样特征建模</w:t>
      </w:r>
      <w:bookmarkEnd w:id="1"/>
    </w:p>
    <w:p>
      <w:pPr>
        <w:spacing w:line="312" w:lineRule="auto"/>
        <w:ind w:firstLine="420"/>
        <w:rPr>
          <w:rFonts w:ascii="宋体" w:hAnsi="宋体" w:cs="宋体" w:hint="eastAsia"/>
          <w:sz w:val="21"/>
          <w:szCs w:val="21"/>
        </w:rPr>
        <w:sectPr>
          <w:headerReference w:type="even" r:id="rId72"/>
          <w:headerReference w:type="default" r:id="rId73"/>
          <w:footerReference w:type="even" r:id="rId74"/>
          <w:footerReference w:type="default" r:id="rId75"/>
          <w:headerReference w:type="first" r:id="rId76"/>
          <w:footerReference w:type="first" r:id="rId77"/>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5"/>
          <w:cols w:space="708"/>
          <w:titlePg w:val="0"/>
          <w:docGrid w:type="lines" w:linePitch="312"/>
        </w:sectPr>
      </w:pPr>
      <w:r>
        <w:rPr>
          <w:rFonts w:ascii="宋体" w:hAnsi="宋体" w:cs="宋体" w:hint="eastAsia"/>
          <w:sz w:val="21"/>
          <w:szCs w:val="21"/>
        </w:rPr>
        <w:t>灵活运用拉伸特征的概念与建立方法；灵活运用旋转特征的概念与建立方法；掌握扫描特征的概念与建立方法；灵活运用放样特征的概念与建立方法；通过实践能够准确分析零件的特征，灵活运用拉伸和旋转也正建立三维模型。综合应用扫描、放样、弯曲、镜向、阵列等特征建立各种实体。</w:t>
      </w:r>
    </w:p>
    <w:p>
      <w:pPr>
        <w:spacing w:before="156" w:beforeLines="50" w:after="156" w:afterLines="50" w:line="312" w:lineRule="auto"/>
        <w:ind w:firstLine="0" w:firstLineChars="0"/>
        <w:outlineLvl w:val="1"/>
        <w:rPr>
          <w:rFonts w:ascii="宋体" w:hAnsi="宋体" w:cs="宋体" w:hint="eastAsia"/>
          <w:bCs/>
          <w:sz w:val="21"/>
          <w:szCs w:val="21"/>
        </w:rPr>
      </w:pPr>
      <w:bookmarkStart w:id="2" w:name="_Toc357866920"/>
      <w:r>
        <w:rPr>
          <w:rFonts w:ascii="宋体" w:hAnsi="宋体" w:cs="宋体" w:hint="eastAsia"/>
          <w:bCs/>
          <w:sz w:val="21"/>
          <w:szCs w:val="21"/>
        </w:rPr>
        <w:t xml:space="preserve"> 4.工程图设计</w:t>
      </w:r>
      <w:bookmarkEnd w:id="2"/>
    </w:p>
    <w:p>
      <w:pPr>
        <w:spacing w:line="312" w:lineRule="auto"/>
        <w:ind w:firstLine="420"/>
        <w:rPr>
          <w:rFonts w:ascii="宋体" w:hAnsi="宋体" w:cs="宋体" w:hint="eastAsia"/>
          <w:sz w:val="21"/>
          <w:szCs w:val="21"/>
        </w:rPr>
      </w:pPr>
      <w:r>
        <w:rPr>
          <w:rFonts w:ascii="宋体" w:hAnsi="宋体" w:cs="宋体" w:hint="eastAsia"/>
          <w:sz w:val="21"/>
          <w:szCs w:val="21"/>
        </w:rPr>
        <w:t>灵活运用用户自定义工程图格式文件的方法；灵活运用建立标准三视图，剖视图，断面图，局部图，辅助视图等方法；灵活运用各种注释的方法。</w:t>
      </w:r>
    </w:p>
    <w:p>
      <w:pPr>
        <w:spacing w:before="156" w:beforeLines="50" w:after="156" w:afterLines="50" w:line="312" w:lineRule="auto"/>
        <w:ind w:firstLine="0" w:firstLineChars="0"/>
        <w:outlineLvl w:val="1"/>
        <w:rPr>
          <w:rFonts w:ascii="宋体" w:hAnsi="宋体" w:cs="宋体" w:hint="eastAsia"/>
          <w:bCs/>
          <w:sz w:val="21"/>
          <w:szCs w:val="21"/>
        </w:rPr>
      </w:pPr>
      <w:bookmarkStart w:id="3" w:name="_Toc357866921"/>
      <w:r>
        <w:rPr>
          <w:rFonts w:ascii="宋体" w:hAnsi="宋体" w:cs="宋体" w:hint="eastAsia"/>
          <w:bCs/>
          <w:sz w:val="21"/>
          <w:szCs w:val="21"/>
        </w:rPr>
        <w:t xml:space="preserve"> 5.装配设计</w:t>
      </w:r>
      <w:bookmarkEnd w:id="3"/>
    </w:p>
    <w:p>
      <w:pPr>
        <w:spacing w:line="312" w:lineRule="auto"/>
        <w:ind w:firstLine="420"/>
        <w:rPr>
          <w:rFonts w:ascii="宋体" w:hAnsi="宋体" w:cs="宋体" w:hint="eastAsia"/>
          <w:sz w:val="21"/>
          <w:szCs w:val="21"/>
        </w:rPr>
      </w:pPr>
      <w:r>
        <w:rPr>
          <w:rFonts w:ascii="宋体" w:hAnsi="宋体" w:cs="宋体" w:hint="eastAsia"/>
          <w:sz w:val="21"/>
          <w:szCs w:val="21"/>
        </w:rPr>
        <w:t>灵活运用自底向上的装配方法；灵活运用生成装配体爆炸图的方法；灵活运用SolidWorks智能装配技术；灵活运用装配体零部件的状态和属性控制，并能够在装配体中设计子装配体；灵活运用干涉检查；灵活运用自上向下的装配方法；灵活运用在装配模型工程图中添加零件序号；灵活运用生成装配体材料明细表的方法。</w:t>
      </w:r>
    </w:p>
    <w:p>
      <w:pPr>
        <w:pStyle w:val="Heading1"/>
        <w:spacing w:line="312" w:lineRule="auto"/>
        <w:rPr>
          <w:rFonts w:ascii="宋体" w:eastAsia="宋体" w:hAnsi="宋体" w:cs="宋体" w:hint="eastAsia"/>
          <w:sz w:val="21"/>
          <w:szCs w:val="21"/>
          <w:lang w:val="en-US" w:eastAsia="zh-CN"/>
        </w:rPr>
      </w:pPr>
    </w:p>
    <w:p>
      <w:pPr>
        <w:pStyle w:val="NormalWeb"/>
        <w:widowControl/>
        <w:spacing w:before="0" w:beforeAutospacing="0" w:after="0" w:afterAutospacing="0" w:line="312" w:lineRule="auto"/>
        <w:ind w:firstLine="0" w:firstLineChars="0"/>
        <w:jc w:val="both"/>
        <w:rPr>
          <w:rFonts w:ascii="黑体" w:hAnsi="黑体" w:cs="黑体" w:hint="eastAsia"/>
          <w:b/>
          <w:bCs/>
          <w:szCs w:val="24"/>
        </w:rPr>
      </w:pPr>
      <w:r>
        <w:rPr>
          <w:rFonts w:ascii="黑体" w:hAnsi="黑体" w:cs="黑体" w:hint="eastAsia"/>
          <w:b/>
          <w:bCs/>
          <w:szCs w:val="24"/>
        </w:rPr>
        <w:t xml:space="preserve">3 </w:t>
      </w:r>
      <w:r>
        <w:rPr>
          <w:rFonts w:ascii="黑体" w:hAnsi="黑体" w:cs="黑体" w:hint="eastAsia"/>
          <w:b/>
          <w:bCs/>
          <w:szCs w:val="24"/>
        </w:rPr>
        <w:t>温室大棚除雪装置的设计</w:t>
      </w:r>
    </w:p>
    <w:p>
      <w:pPr>
        <w:spacing w:before="156" w:beforeLines="50" w:after="156" w:afterLines="50"/>
        <w:ind w:firstLine="0" w:firstLineChars="0"/>
        <w:outlineLvl w:val="1"/>
        <w:rPr>
          <w:rFonts w:ascii="宋体" w:hAnsi="宋体" w:cs="宋体" w:hint="eastAsia"/>
          <w:b/>
          <w:kern w:val="44"/>
          <w:sz w:val="21"/>
          <w:szCs w:val="21"/>
        </w:rPr>
      </w:pPr>
      <w:r>
        <w:rPr>
          <w:rFonts w:ascii="宋体" w:hAnsi="宋体" w:cs="宋体" w:hint="eastAsia"/>
          <w:b/>
          <w:kern w:val="44"/>
          <w:sz w:val="21"/>
          <w:szCs w:val="21"/>
        </w:rPr>
        <w:t>3.1</w:t>
      </w:r>
      <w:r>
        <w:rPr>
          <w:rFonts w:ascii="宋体" w:hAnsi="宋体" w:cs="宋体" w:hint="eastAsia"/>
          <w:b/>
          <w:kern w:val="44"/>
          <w:sz w:val="21"/>
          <w:szCs w:val="21"/>
        </w:rPr>
        <w:t>温室大棚除雪装置的方案布局图的确定</w:t>
      </w:r>
    </w:p>
    <w:p>
      <w:pPr>
        <w:spacing w:line="312" w:lineRule="auto"/>
        <w:ind w:firstLine="420"/>
        <w:jc w:val="both"/>
        <w:rPr>
          <w:rFonts w:ascii="宋体" w:hAnsi="宋体" w:cs="宋体" w:hint="eastAsia"/>
          <w:sz w:val="21"/>
          <w:szCs w:val="21"/>
        </w:rPr>
      </w:pPr>
    </w:p>
    <w:p>
      <w:pPr>
        <w:spacing w:line="312" w:lineRule="auto"/>
        <w:ind w:firstLine="420"/>
        <w:jc w:val="both"/>
        <w:rPr>
          <w:rFonts w:ascii="宋体" w:hAnsi="宋体" w:cs="宋体" w:hint="eastAsia"/>
          <w:sz w:val="21"/>
          <w:szCs w:val="21"/>
        </w:rPr>
      </w:pPr>
      <w:r>
        <w:rPr>
          <w:rFonts w:ascii="宋体" w:hAnsi="宋体" w:cs="宋体" w:hint="eastAsia"/>
          <w:sz w:val="21"/>
          <w:szCs w:val="21"/>
        </w:rPr>
        <w:t>温室大棚除雪装置通过三相电机带动链轮传动机构驱动除雪装置沿着安装在机架顶部的直线导轨在大棚的顶部来回移动，除雪装上面的除雪风机在凸轮滚子机构的作用下往复摆动一定的角度从而来对温室大棚的各个角落进行除雪，该除雪装置主要</w:t>
      </w:r>
      <w:r>
        <w:rPr>
          <w:rFonts w:ascii="宋体" w:hAnsi="宋体" w:cs="宋体" w:hint="eastAsia"/>
          <w:color w:val="000000"/>
          <w:spacing w:val="8"/>
          <w:kern w:val="0"/>
          <w:sz w:val="21"/>
          <w:szCs w:val="21"/>
        </w:rPr>
        <w:t>由机架、链传动机构、凸轮滚子机构、除雪装置等几个部分组成</w:t>
      </w:r>
      <w:r>
        <w:rPr>
          <w:rFonts w:ascii="宋体" w:hAnsi="宋体" w:cs="宋体" w:hint="eastAsia"/>
          <w:sz w:val="21"/>
          <w:szCs w:val="21"/>
        </w:rPr>
        <w:t>，本次设计的温室大棚除雪装置的方案布局图与结构如下图3-1所示：</w:t>
      </w:r>
    </w:p>
    <w:p>
      <w:pPr>
        <w:spacing w:line="312" w:lineRule="auto"/>
        <w:ind w:firstLine="420"/>
        <w:jc w:val="both"/>
        <w:rPr>
          <w:rFonts w:ascii="宋体" w:hAnsi="宋体" w:cs="宋体" w:hint="eastAsia"/>
          <w:sz w:val="21"/>
          <w:szCs w:val="21"/>
        </w:rPr>
      </w:pPr>
      <w:r>
        <w:rPr>
          <w:rFonts w:ascii="宋体" w:hAnsi="宋体" w:cs="宋体" w:hint="eastAsia"/>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36" o:spid="_x0000_i1026" type="#_x0000_t75" alt="C:\Users\Administrator\Desktop\QQ截图20160304134323.pngQQ截图20160304134323" style="width:453.49pt;height:290pt;mso-position-horizontal-relative:page;mso-position-vertical-relative:page;mso-wrap-style:square" o:preferrelative="t" filled="f" stroked="f">
            <v:fill o:detectmouseclick="t"/>
            <v:stroke linestyle="single"/>
            <v:imagedata r:id="rId78" o:title="QQ截图20160304134323"/>
            <v:path o:extrusionok="f"/>
            <o:lock v:ext="edit" aspectratio="t"/>
          </v:shape>
        </w:pict>
      </w:r>
    </w:p>
    <w:p>
      <w:pPr>
        <w:spacing w:line="312" w:lineRule="auto"/>
        <w:ind w:firstLine="0" w:firstLineChars="0"/>
        <w:jc w:val="center"/>
        <w:rPr>
          <w:rFonts w:ascii="宋体" w:hAnsi="宋体" w:cs="宋体" w:hint="eastAsia"/>
          <w:sz w:val="21"/>
          <w:szCs w:val="21"/>
        </w:rPr>
        <w:sectPr>
          <w:headerReference w:type="even" r:id="rId79"/>
          <w:headerReference w:type="default" r:id="rId80"/>
          <w:footerReference w:type="even" r:id="rId81"/>
          <w:footerReference w:type="default" r:id="rId82"/>
          <w:headerReference w:type="first" r:id="rId83"/>
          <w:footerReference w:type="first" r:id="rId84"/>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6"/>
          <w:cols w:space="708"/>
          <w:titlePg w:val="0"/>
          <w:docGrid w:type="lines" w:linePitch="312"/>
        </w:sectPr>
      </w:pPr>
      <w:r>
        <w:rPr>
          <w:rFonts w:ascii="宋体" w:hAnsi="宋体" w:cs="宋体" w:hint="eastAsia"/>
          <w:sz w:val="21"/>
          <w:szCs w:val="21"/>
        </w:rPr>
        <w:t>图3-1 温室大棚除雪装置方案布局图</w:t>
      </w:r>
    </w:p>
    <w:p>
      <w:pPr>
        <w:spacing w:line="312" w:lineRule="auto"/>
        <w:ind w:firstLine="0" w:firstLineChars="0"/>
        <w:rPr>
          <w:rFonts w:ascii="宋体" w:hAnsi="宋体" w:cs="宋体" w:hint="eastAsia"/>
          <w:bCs/>
          <w:kern w:val="44"/>
          <w:sz w:val="21"/>
          <w:szCs w:val="21"/>
        </w:rPr>
      </w:pPr>
    </w:p>
    <w:p>
      <w:pPr>
        <w:spacing w:before="156" w:beforeLines="50" w:after="156" w:afterLines="50"/>
        <w:ind w:firstLine="0" w:firstLineChars="0"/>
        <w:outlineLvl w:val="1"/>
        <w:rPr>
          <w:rFonts w:ascii="宋体" w:hAnsi="宋体" w:cs="宋体" w:hint="eastAsia"/>
          <w:b/>
          <w:kern w:val="44"/>
          <w:sz w:val="21"/>
          <w:szCs w:val="21"/>
        </w:rPr>
      </w:pPr>
      <w:r>
        <w:rPr>
          <w:rFonts w:ascii="宋体" w:hAnsi="宋体" w:cs="宋体" w:hint="eastAsia"/>
          <w:b/>
          <w:kern w:val="44"/>
          <w:sz w:val="21"/>
          <w:szCs w:val="21"/>
        </w:rPr>
        <w:t>3.2</w:t>
      </w:r>
      <w:r>
        <w:rPr>
          <w:rFonts w:ascii="宋体" w:hAnsi="宋体" w:cs="宋体" w:hint="eastAsia"/>
          <w:b/>
          <w:kern w:val="44"/>
          <w:sz w:val="21"/>
          <w:szCs w:val="21"/>
        </w:rPr>
        <w:t>温室大棚除雪装置的工作原理</w:t>
      </w:r>
    </w:p>
    <w:p>
      <w:pPr>
        <w:pStyle w:val="NormalWeb"/>
        <w:widowControl/>
        <w:spacing w:before="0" w:beforeAutospacing="0" w:after="0" w:afterAutospacing="0" w:line="312" w:lineRule="auto"/>
        <w:ind w:firstLine="420"/>
        <w:jc w:val="both"/>
        <w:rPr>
          <w:rFonts w:hint="eastAsia"/>
          <w:sz w:val="21"/>
          <w:szCs w:val="21"/>
        </w:rPr>
      </w:pPr>
    </w:p>
    <w:p>
      <w:pPr>
        <w:pStyle w:val="NormalWeb"/>
        <w:widowControl/>
        <w:spacing w:before="0" w:beforeAutospacing="0" w:after="0" w:afterAutospacing="0" w:line="312" w:lineRule="auto"/>
        <w:ind w:firstLine="420"/>
        <w:jc w:val="both"/>
        <w:rPr>
          <w:rFonts w:hint="eastAsia"/>
          <w:sz w:val="21"/>
          <w:szCs w:val="21"/>
        </w:rPr>
      </w:pPr>
      <w:r>
        <w:rPr>
          <w:rFonts w:hint="eastAsia"/>
          <w:sz w:val="21"/>
          <w:szCs w:val="21"/>
        </w:rPr>
        <w:t>温室大棚除雪装置的工作原理为：三相电机带动链轮传动机构驱动除雪装置沿着安装在机架顶部的直线导轨在大棚的顶部来回移动，除雪装上面的除雪风机在凸轮滚子机构的作用下往复摆动一定的角度从而来对温室大棚的各个角落进行除雪，其中，机架以及支腿起到了支撑和加固输送线的作用。</w:t>
      </w:r>
    </w:p>
    <w:p>
      <w:pPr>
        <w:pStyle w:val="NormalWeb"/>
        <w:widowControl/>
        <w:spacing w:before="0" w:beforeAutospacing="0" w:after="0" w:afterAutospacing="0" w:line="312" w:lineRule="auto"/>
        <w:ind w:firstLine="0" w:firstLineChars="0"/>
        <w:jc w:val="both"/>
        <w:rPr>
          <w:rFonts w:hint="eastAsia"/>
          <w:bCs/>
          <w:kern w:val="44"/>
          <w:sz w:val="21"/>
          <w:szCs w:val="21"/>
        </w:rPr>
      </w:pPr>
      <w:hyperlink w:anchor="_Toc200859421" w:history="1">
        <w:r>
          <w:rPr>
            <w:rFonts w:ascii="黑体" w:hAnsi="黑体" w:cs="黑体" w:hint="eastAsia"/>
            <w:b/>
            <w:bCs/>
            <w:szCs w:val="24"/>
          </w:rPr>
          <w:t>4</w:t>
        </w:r>
        <w:r>
          <w:rPr>
            <w:rFonts w:ascii="黑体" w:hAnsi="黑体" w:cs="黑体" w:hint="eastAsia"/>
            <w:b/>
            <w:bCs/>
            <w:szCs w:val="24"/>
          </w:rPr>
          <w:t>机械传动部分的选型计算</w:t>
        </w:r>
      </w:hyperlink>
    </w:p>
    <w:p>
      <w:pPr>
        <w:spacing w:before="156" w:beforeLines="50" w:after="156" w:afterLines="50"/>
        <w:ind w:firstLine="0" w:firstLineChars="0"/>
        <w:outlineLvl w:val="1"/>
        <w:rPr>
          <w:rFonts w:ascii="宋体" w:hAnsi="宋体" w:cs="宋体" w:hint="eastAsia"/>
          <w:b/>
          <w:kern w:val="44"/>
          <w:sz w:val="21"/>
          <w:szCs w:val="21"/>
        </w:rPr>
      </w:pPr>
      <w:r>
        <w:rPr>
          <w:rFonts w:ascii="宋体" w:hAnsi="宋体" w:cs="宋体" w:hint="eastAsia"/>
          <w:b/>
          <w:kern w:val="44"/>
          <w:sz w:val="21"/>
          <w:szCs w:val="21"/>
        </w:rPr>
        <w:t>4.1驱动</w:t>
      </w:r>
      <w:hyperlink w:anchor="_Toc200859422" w:history="1">
        <w:r>
          <w:rPr>
            <w:rFonts w:ascii="宋体" w:hAnsi="宋体" w:cs="宋体" w:hint="eastAsia"/>
            <w:b/>
            <w:kern w:val="44"/>
            <w:sz w:val="21"/>
            <w:szCs w:val="21"/>
          </w:rPr>
          <w:t>电机的选型计算</w:t>
        </w:r>
      </w:hyperlink>
    </w:p>
    <w:p>
      <w:pPr>
        <w:spacing w:line="312" w:lineRule="auto"/>
        <w:ind w:firstLine="0" w:firstLineChars="0"/>
        <w:rPr>
          <w:rFonts w:ascii="宋体" w:hAnsi="宋体" w:cs="宋体" w:hint="eastAsia"/>
          <w:sz w:val="21"/>
          <w:szCs w:val="21"/>
        </w:rPr>
      </w:pPr>
      <w:r>
        <w:rPr>
          <w:rFonts w:ascii="宋体" w:hAnsi="宋体" w:cs="宋体" w:hint="eastAsia"/>
          <w:bCs/>
          <w:color w:val="000000"/>
          <w:spacing w:val="8"/>
          <w:kern w:val="0"/>
          <w:sz w:val="21"/>
          <w:szCs w:val="21"/>
        </w:rPr>
        <w:t xml:space="preserve">    已知整个除雪装置的总</w:t>
      </w:r>
      <w:r>
        <w:rPr>
          <w:rFonts w:ascii="宋体" w:hAnsi="宋体" w:cs="宋体" w:hint="eastAsia"/>
          <w:sz w:val="21"/>
          <w:szCs w:val="21"/>
        </w:rPr>
        <w:t>重量150KG,其他重量50KG，我们取总重量为200Kg，除雪装置的移动速度为1~2r/min。即：</w:t>
      </w:r>
    </w:p>
    <w:p>
      <w:pPr>
        <w:spacing w:line="312" w:lineRule="auto"/>
        <w:ind w:firstLine="420"/>
        <w:rPr>
          <w:rFonts w:ascii="宋体" w:hAnsi="宋体" w:cs="宋体" w:hint="eastAsia"/>
          <w:sz w:val="21"/>
          <w:szCs w:val="21"/>
        </w:rPr>
      </w:pPr>
      <w:r>
        <w:rPr>
          <w:rFonts w:ascii="宋体" w:hAnsi="宋体" w:cs="宋体" w:hint="eastAsia"/>
          <w:sz w:val="21"/>
          <w:szCs w:val="21"/>
        </w:rPr>
        <w:object>
          <v:shape id="Picture 78" o:spid="_x0000_i1027" type="#_x0000_t75" style="width:186.95pt;height:31.95pt;mso-position-horizontal-relative:page;mso-position-vertical-relative:page;mso-wrap-style:square" o:ole="" o:preferrelative="t" filled="f" stroked="f">
            <v:stroke linestyle="single"/>
            <v:imagedata r:id="rId85" o:title=""/>
            <v:path o:extrusionok="f"/>
            <o:lock v:ext="edit" aspectratio="t"/>
          </v:shape>
          <o:OLEObject Type="Embed" ProgID="Equation.DSMT4" ShapeID="Picture 78" DrawAspect="Content" ObjectID="_1234567890" r:id="rId86"/>
        </w:object>
      </w:r>
    </w:p>
    <w:p>
      <w:pPr>
        <w:spacing w:line="312" w:lineRule="auto"/>
        <w:ind w:firstLine="420"/>
        <w:rPr>
          <w:rFonts w:ascii="宋体" w:hAnsi="宋体" w:cs="宋体" w:hint="eastAsia"/>
          <w:sz w:val="21"/>
          <w:szCs w:val="21"/>
        </w:rPr>
      </w:pPr>
      <w:r>
        <w:rPr>
          <w:rFonts w:ascii="宋体" w:hAnsi="宋体" w:cs="宋体" w:hint="eastAsia"/>
          <w:sz w:val="21"/>
          <w:szCs w:val="21"/>
        </w:rPr>
        <w:t>具体的电机设计计算如下:</w:t>
      </w:r>
    </w:p>
    <w:p>
      <w:pPr>
        <w:spacing w:line="312" w:lineRule="auto"/>
        <w:ind w:firstLine="420"/>
        <w:rPr>
          <w:rFonts w:ascii="宋体" w:hAnsi="宋体" w:cs="宋体" w:hint="eastAsia"/>
          <w:sz w:val="21"/>
          <w:szCs w:val="21"/>
        </w:rPr>
      </w:pPr>
      <w:r>
        <w:rPr>
          <w:rFonts w:ascii="宋体" w:hAnsi="宋体" w:cs="宋体" w:hint="eastAsia"/>
          <w:sz w:val="21"/>
          <w:szCs w:val="21"/>
        </w:rPr>
        <w:t>1、确定运行时间</w:t>
      </w:r>
    </w:p>
    <w:p>
      <w:pPr>
        <w:spacing w:line="312" w:lineRule="auto"/>
        <w:ind w:firstLine="420"/>
        <w:rPr>
          <w:rFonts w:ascii="宋体" w:hAnsi="宋体" w:cs="宋体" w:hint="eastAsia"/>
          <w:sz w:val="21"/>
          <w:szCs w:val="21"/>
        </w:rPr>
      </w:pPr>
      <w:r>
        <w:rPr>
          <w:rFonts w:ascii="宋体" w:hAnsi="宋体" w:cs="宋体" w:hint="eastAsia"/>
          <w:sz w:val="21"/>
          <w:szCs w:val="21"/>
        </w:rPr>
        <w:t>本次设计加速时间</w:t>
      </w:r>
      <w:r>
        <w:rPr>
          <w:rFonts w:ascii="宋体" w:hAnsi="宋体" w:cs="宋体" w:hint="eastAsia"/>
          <w:sz w:val="21"/>
          <w:szCs w:val="21"/>
        </w:rPr>
        <w:object>
          <v:shape id="Picture 79" o:spid="_x0000_i1028" type="#_x0000_t75" style="width:63.02pt;height:31.02pt;mso-position-horizontal-relative:page;mso-position-vertical-relative:page;mso-wrap-style:square" o:ole="" o:preferrelative="t" filled="f" stroked="f">
            <v:stroke linestyle="single"/>
            <v:imagedata r:id="rId87" o:title=""/>
            <v:path o:extrusionok="f"/>
            <o:lock v:ext="edit" aspectratio="t"/>
          </v:shape>
          <o:OLEObject Type="Embed" ProgID="Equation.DSMT4" ShapeID="Picture 79" DrawAspect="Content" ObjectID="_1234567891" r:id="rId88"/>
        </w:object>
      </w:r>
      <w:r>
        <w:rPr>
          <w:rFonts w:ascii="宋体" w:hAnsi="宋体" w:cs="宋体" w:hint="eastAsia"/>
          <w:sz w:val="21"/>
          <w:szCs w:val="21"/>
        </w:rPr>
        <w:t xml:space="preserve"> </w:t>
      </w:r>
    </w:p>
    <w:p>
      <w:pPr>
        <w:spacing w:line="312" w:lineRule="auto"/>
        <w:ind w:firstLine="420"/>
        <w:rPr>
          <w:rFonts w:ascii="宋体" w:hAnsi="宋体" w:cs="宋体" w:hint="eastAsia"/>
          <w:sz w:val="21"/>
          <w:szCs w:val="21"/>
        </w:rPr>
      </w:pPr>
      <w:r>
        <w:rPr>
          <w:rFonts w:ascii="宋体" w:hAnsi="宋体" w:cs="宋体" w:hint="eastAsia"/>
          <w:sz w:val="21"/>
          <w:szCs w:val="21"/>
        </w:rPr>
        <w:object>
          <v:shape id="Picture 80" o:spid="_x0000_i1029" type="#_x0000_t75" style="width:13.97pt;height:13.97pt;mso-position-horizontal-relative:page;mso-position-vertical-relative:page;mso-wrap-style:square" o:ole="" o:preferrelative="t" filled="f" stroked="f">
            <v:stroke linestyle="single"/>
            <v:imagedata r:id="rId89" o:title=""/>
            <v:path o:extrusionok="f"/>
            <o:lock v:ext="edit" aspectratio="t"/>
          </v:shape>
          <o:OLEObject Type="Embed" ProgID="Equation.DSMT4" ShapeID="Picture 80" DrawAspect="Content" ObjectID="_1234567892" r:id="rId90"/>
        </w:object>
      </w:r>
      <w:r>
        <w:rPr>
          <w:rFonts w:ascii="宋体" w:hAnsi="宋体" w:cs="宋体" w:hint="eastAsia"/>
          <w:sz w:val="21"/>
          <w:szCs w:val="21"/>
        </w:rPr>
        <w:t>负载速度（m/min）</w:t>
      </w:r>
    </w:p>
    <w:p>
      <w:pPr>
        <w:spacing w:line="312" w:lineRule="auto"/>
        <w:ind w:firstLine="420"/>
        <w:rPr>
          <w:rFonts w:ascii="宋体" w:hAnsi="宋体" w:cs="宋体" w:hint="eastAsia"/>
          <w:sz w:val="21"/>
          <w:szCs w:val="21"/>
        </w:rPr>
      </w:pPr>
      <w:r>
        <w:rPr>
          <w:rFonts w:ascii="宋体" w:hAnsi="宋体" w:cs="宋体" w:hint="eastAsia"/>
          <w:sz w:val="21"/>
          <w:szCs w:val="21"/>
        </w:rPr>
        <w:t>有速度可知每秒上升50mm，</w:t>
      </w:r>
      <w:r>
        <w:rPr>
          <w:rFonts w:ascii="宋体" w:hAnsi="宋体" w:cs="宋体" w:hint="eastAsia"/>
          <w:sz w:val="21"/>
          <w:szCs w:val="21"/>
        </w:rPr>
        <w:object>
          <v:shape id="Picture 81" o:spid="_x0000_i1030" type="#_x0000_t75" style="width:101pt;height:46.01pt;mso-position-horizontal-relative:page;mso-position-vertical-relative:page;mso-wrap-style:square" o:ole="" o:preferrelative="t" filled="f" stroked="f">
            <v:stroke linestyle="single"/>
            <v:imagedata r:id="rId91" o:title=""/>
            <v:path o:extrusionok="f"/>
            <o:lock v:ext="edit" aspectratio="t"/>
          </v:shape>
          <o:OLEObject Type="Embed" ProgID="Equation.DSMT4" ShapeID="Picture 81" DrawAspect="Content" ObjectID="_1234567893" r:id="rId92"/>
        </w:object>
      </w:r>
    </w:p>
    <w:p>
      <w:pPr>
        <w:spacing w:line="312" w:lineRule="auto"/>
        <w:ind w:firstLine="420"/>
        <w:rPr>
          <w:rFonts w:ascii="宋体" w:hAnsi="宋体" w:cs="宋体" w:hint="eastAsia"/>
          <w:sz w:val="21"/>
          <w:szCs w:val="21"/>
        </w:rPr>
      </w:pPr>
      <w:r>
        <w:rPr>
          <w:rFonts w:ascii="宋体" w:hAnsi="宋体" w:cs="宋体" w:hint="eastAsia"/>
          <w:sz w:val="21"/>
          <w:szCs w:val="21"/>
        </w:rPr>
        <w:t>电机转速</w:t>
      </w:r>
    </w:p>
    <w:p>
      <w:pPr>
        <w:spacing w:line="312" w:lineRule="auto"/>
        <w:ind w:firstLine="420"/>
        <w:rPr>
          <w:rFonts w:ascii="宋体" w:hAnsi="宋体" w:cs="宋体" w:hint="eastAsia"/>
          <w:sz w:val="21"/>
          <w:szCs w:val="21"/>
        </w:rPr>
      </w:pPr>
      <w:r>
        <w:rPr>
          <w:rFonts w:ascii="宋体" w:hAnsi="宋体" w:cs="宋体" w:hint="eastAsia"/>
          <w:sz w:val="21"/>
          <w:szCs w:val="21"/>
        </w:rPr>
        <w:t xml:space="preserve">  </w:t>
      </w:r>
      <w:r>
        <w:rPr>
          <w:rFonts w:ascii="宋体" w:hAnsi="宋体" w:cs="宋体" w:hint="eastAsia"/>
          <w:sz w:val="21"/>
          <w:szCs w:val="21"/>
        </w:rPr>
        <w:object>
          <v:shape id="Picture 82" o:spid="_x0000_i1031" type="#_x0000_t75" style="width:52.99pt;height:46.01pt;mso-position-horizontal-relative:page;mso-position-vertical-relative:page;mso-wrap-style:square" o:ole="" o:preferrelative="t" filled="f" stroked="f">
            <v:stroke linestyle="single"/>
            <v:imagedata r:id="rId93" o:title=""/>
            <v:path o:extrusionok="f"/>
            <o:lock v:ext="edit" aspectratio="t"/>
          </v:shape>
          <o:OLEObject Type="Embed" ProgID="Equation.DSMT4" ShapeID="Picture 82" DrawAspect="Content" ObjectID="_1234567894" r:id="rId94"/>
        </w:object>
      </w:r>
    </w:p>
    <w:p>
      <w:pPr>
        <w:spacing w:line="312" w:lineRule="auto"/>
        <w:ind w:firstLine="420"/>
        <w:rPr>
          <w:rFonts w:ascii="宋体" w:hAnsi="宋体" w:cs="宋体" w:hint="eastAsia"/>
          <w:sz w:val="21"/>
          <w:szCs w:val="21"/>
        </w:rPr>
      </w:pPr>
      <w:r>
        <w:rPr>
          <w:rFonts w:ascii="宋体" w:hAnsi="宋体" w:cs="宋体" w:hint="eastAsia"/>
          <w:sz w:val="21"/>
          <w:szCs w:val="21"/>
        </w:rPr>
        <w:object>
          <v:shape id="Picture 84" o:spid="_x0000_i1032" type="#_x0000_t75" style="width:155pt;height:46pt;mso-position-horizontal-relative:page;mso-position-vertical-relative:page;mso-wrap-style:square" o:ole="" o:preferrelative="t" filled="f" stroked="f">
            <v:stroke linestyle="single"/>
            <v:imagedata r:id="rId95" o:title=""/>
            <v:path o:extrusionok="f"/>
            <o:lock v:ext="edit" aspectratio="t"/>
          </v:shape>
          <o:OLEObject Type="Embed" ProgID="Equation.DSMT4" ShapeID="Picture 84" DrawAspect="Content" ObjectID="_1234567895" r:id="rId96"/>
        </w:object>
      </w:r>
    </w:p>
    <w:p>
      <w:pPr>
        <w:spacing w:line="312" w:lineRule="auto"/>
        <w:ind w:firstLine="420"/>
        <w:rPr>
          <w:rFonts w:ascii="宋体" w:hAnsi="宋体" w:cs="宋体" w:hint="eastAsia"/>
          <w:sz w:val="21"/>
          <w:szCs w:val="21"/>
        </w:rPr>
      </w:pPr>
      <w:r>
        <w:rPr>
          <w:rFonts w:ascii="宋体" w:hAnsi="宋体" w:cs="宋体" w:hint="eastAsia"/>
          <w:sz w:val="21"/>
          <w:szCs w:val="21"/>
        </w:rPr>
        <w:t>3.负载转矩</w:t>
      </w:r>
    </w:p>
    <w:p>
      <w:pPr>
        <w:spacing w:line="312" w:lineRule="auto"/>
        <w:ind w:firstLine="420"/>
        <w:rPr>
          <w:rFonts w:ascii="宋体" w:hAnsi="宋体" w:cs="宋体" w:hint="eastAsia"/>
          <w:sz w:val="21"/>
          <w:szCs w:val="21"/>
        </w:rPr>
        <w:sectPr>
          <w:headerReference w:type="even" r:id="rId97"/>
          <w:headerReference w:type="default" r:id="rId98"/>
          <w:footerReference w:type="even" r:id="rId99"/>
          <w:footerReference w:type="default" r:id="rId100"/>
          <w:headerReference w:type="first" r:id="rId101"/>
          <w:footerReference w:type="first" r:id="rId102"/>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7"/>
          <w:cols w:space="708"/>
          <w:titlePg w:val="0"/>
          <w:docGrid w:type="lines" w:linePitch="312"/>
        </w:sectPr>
      </w:pPr>
      <w:r>
        <w:rPr>
          <w:rFonts w:ascii="宋体" w:hAnsi="宋体" w:cs="宋体" w:hint="eastAsia"/>
          <w:sz w:val="21"/>
          <w:szCs w:val="21"/>
        </w:rPr>
        <w:object>
          <v:shape id="Picture 85" o:spid="_x0000_i1033" type="#_x0000_t75" style="width:229.95pt;height:48pt;mso-position-horizontal-relative:page;mso-position-vertical-relative:page;mso-wrap-style:square" o:ole="" o:preferrelative="t" filled="f" stroked="f">
            <v:stroke linestyle="single"/>
            <v:imagedata r:id="rId103" o:title=""/>
            <v:path o:extrusionok="f"/>
            <o:lock v:ext="edit" aspectratio="t"/>
          </v:shape>
          <o:OLEObject Type="Embed" ProgID="Equation.DSMT4" ShapeID="Picture 85" DrawAspect="Content" ObjectID="_1234567896" r:id="rId104"/>
        </w:object>
      </w:r>
    </w:p>
    <w:p>
      <w:pPr>
        <w:spacing w:line="312" w:lineRule="auto"/>
        <w:ind w:firstLine="420"/>
        <w:rPr>
          <w:rFonts w:ascii="宋体" w:hAnsi="宋体" w:cs="宋体" w:hint="eastAsia"/>
          <w:sz w:val="21"/>
          <w:szCs w:val="21"/>
        </w:rPr>
      </w:pPr>
      <w:r>
        <w:rPr>
          <w:rFonts w:ascii="宋体" w:hAnsi="宋体" w:cs="宋体" w:hint="eastAsia"/>
          <w:sz w:val="21"/>
          <w:szCs w:val="21"/>
        </w:rPr>
        <w:t>式中：</w:t>
      </w:r>
    </w:p>
    <w:p>
      <w:pPr>
        <w:spacing w:line="312" w:lineRule="auto"/>
        <w:ind w:firstLine="420"/>
        <w:rPr>
          <w:rFonts w:ascii="宋体" w:hAnsi="宋体" w:cs="宋体" w:hint="eastAsia"/>
          <w:sz w:val="21"/>
          <w:szCs w:val="21"/>
        </w:rPr>
      </w:pPr>
      <w:r>
        <w:rPr>
          <w:rFonts w:ascii="宋体" w:hAnsi="宋体" w:cs="宋体" w:hint="eastAsia"/>
          <w:sz w:val="21"/>
          <w:szCs w:val="21"/>
        </w:rPr>
        <w:t>4.电机转矩</w:t>
      </w:r>
    </w:p>
    <w:p>
      <w:pPr>
        <w:spacing w:line="312" w:lineRule="auto"/>
        <w:ind w:firstLine="420"/>
        <w:rPr>
          <w:rFonts w:ascii="宋体" w:hAnsi="宋体" w:cs="宋体" w:hint="eastAsia"/>
          <w:sz w:val="21"/>
          <w:szCs w:val="21"/>
        </w:rPr>
      </w:pPr>
      <w:r>
        <w:rPr>
          <w:rFonts w:ascii="宋体" w:hAnsi="宋体" w:cs="宋体" w:hint="eastAsia"/>
          <w:sz w:val="21"/>
          <w:szCs w:val="21"/>
        </w:rPr>
        <w:t>启动转矩</w:t>
      </w:r>
    </w:p>
    <w:p>
      <w:pPr>
        <w:spacing w:line="312" w:lineRule="auto"/>
        <w:ind w:firstLine="420"/>
        <w:rPr>
          <w:rFonts w:ascii="宋体" w:hAnsi="宋体" w:cs="宋体" w:hint="eastAsia"/>
          <w:sz w:val="21"/>
          <w:szCs w:val="21"/>
        </w:rPr>
      </w:pPr>
      <w:r>
        <w:rPr>
          <w:rFonts w:ascii="宋体" w:hAnsi="宋体" w:cs="宋体" w:hint="eastAsia"/>
          <w:sz w:val="21"/>
          <w:szCs w:val="21"/>
        </w:rPr>
        <w:object>
          <v:shape id="Picture 91" o:spid="_x0000_i1034" type="#_x0000_t75" style="width:305pt;height:49.95pt;mso-position-horizontal-relative:page;mso-position-vertical-relative:page;mso-wrap-style:square" o:ole="" o:preferrelative="t" filled="f" stroked="f">
            <v:stroke linestyle="single"/>
            <v:imagedata r:id="rId105" o:title=""/>
            <v:path o:extrusionok="f"/>
            <o:lock v:ext="edit" aspectratio="t"/>
          </v:shape>
          <o:OLEObject Type="Embed" ProgID="Equation.DSMT4" ShapeID="Picture 91" DrawAspect="Content" ObjectID="_1234567897" r:id="rId106"/>
        </w:object>
      </w:r>
    </w:p>
    <w:p>
      <w:pPr>
        <w:spacing w:line="312" w:lineRule="auto"/>
        <w:ind w:firstLine="420"/>
        <w:rPr>
          <w:rFonts w:ascii="宋体" w:hAnsi="宋体" w:cs="宋体" w:hint="eastAsia"/>
          <w:sz w:val="21"/>
          <w:szCs w:val="21"/>
        </w:rPr>
      </w:pPr>
      <w:r>
        <w:rPr>
          <w:rFonts w:ascii="宋体" w:hAnsi="宋体" w:cs="宋体" w:hint="eastAsia"/>
          <w:sz w:val="21"/>
          <w:szCs w:val="21"/>
        </w:rPr>
        <w:t>必须转矩</w:t>
      </w:r>
      <w:r>
        <w:rPr>
          <w:rFonts w:ascii="宋体" w:hAnsi="宋体" w:cs="宋体" w:hint="eastAsia"/>
          <w:sz w:val="21"/>
          <w:szCs w:val="21"/>
        </w:rPr>
        <w:object>
          <v:shape id="Picture 92" o:spid="_x0000_i1035" type="#_x0000_t75" style="width:141.99pt;height:20.01pt;mso-position-horizontal-relative:page;mso-position-vertical-relative:page;mso-wrap-style:square" o:ole="" o:preferrelative="t" filled="f" stroked="f">
            <v:stroke linestyle="single"/>
            <v:imagedata r:id="rId107" o:title=""/>
            <v:path o:extrusionok="f"/>
            <o:lock v:ext="edit" aspectratio="t"/>
          </v:shape>
          <o:OLEObject Type="Embed" ProgID="Equation.DSMT4" ShapeID="Picture 92" DrawAspect="Content" ObjectID="_1234567898" r:id="rId108"/>
        </w:object>
      </w:r>
    </w:p>
    <w:p>
      <w:pPr>
        <w:spacing w:line="312" w:lineRule="auto"/>
        <w:ind w:firstLine="420"/>
        <w:rPr>
          <w:rFonts w:ascii="宋体" w:hAnsi="宋体" w:cs="宋体" w:hint="eastAsia"/>
          <w:sz w:val="21"/>
          <w:szCs w:val="21"/>
        </w:rPr>
      </w:pPr>
      <w:r>
        <w:rPr>
          <w:rFonts w:ascii="宋体" w:hAnsi="宋体" w:cs="宋体" w:hint="eastAsia"/>
          <w:sz w:val="21"/>
          <w:szCs w:val="21"/>
        </w:rPr>
        <w:t>S为安全系数，这里取1.0。</w:t>
      </w:r>
    </w:p>
    <w:p>
      <w:pPr>
        <w:spacing w:line="312" w:lineRule="auto"/>
        <w:ind w:firstLine="420"/>
        <w:rPr>
          <w:rFonts w:ascii="宋体" w:hAnsi="宋体" w:cs="宋体" w:hint="eastAsia"/>
          <w:sz w:val="21"/>
          <w:szCs w:val="21"/>
        </w:rPr>
      </w:pPr>
      <w:r>
        <w:rPr>
          <w:rFonts w:ascii="宋体" w:hAnsi="宋体" w:cs="宋体" w:hint="eastAsia"/>
          <w:sz w:val="21"/>
          <w:szCs w:val="21"/>
        </w:rPr>
        <w:t>根据以上得出数据，我们选用电机型号为160BL-A，此无电机厂家为机电产品。根据电机的特性曲线以及参数表如下：</w:t>
      </w:r>
    </w:p>
    <w:p>
      <w:pPr>
        <w:spacing w:line="312" w:lineRule="auto"/>
        <w:ind w:firstLine="420"/>
        <w:rPr>
          <w:rFonts w:ascii="宋体" w:hAnsi="宋体" w:cs="宋体" w:hint="eastAsia"/>
          <w:sz w:val="21"/>
          <w:szCs w:val="21"/>
        </w:rPr>
      </w:pPr>
      <w:r>
        <w:rPr>
          <w:rFonts w:ascii="宋体" w:hAnsi="宋体" w:cs="宋体" w:hint="eastAsia"/>
          <w:sz w:val="21"/>
          <w:szCs w:val="21"/>
        </w:rPr>
        <w:pict>
          <v:shape id="图片 133" o:spid="_x0000_i1036" type="#_x0000_t75" style="width:453.36pt;height:289.84pt;mso-position-horizontal-relative:page;mso-position-vertical-relative:page;mso-wrap-style:square" filled="f" stroked="f">
            <v:stroke linestyle="single"/>
            <v:imagedata r:id="rId109" o:title="发"/>
            <v:path o:extrusionok="f"/>
            <o:lock v:ext="edit" aspectratio="t"/>
          </v:shape>
        </w:pict>
      </w:r>
    </w:p>
    <w:p>
      <w:pPr>
        <w:spacing w:line="312" w:lineRule="auto"/>
        <w:ind w:firstLine="420"/>
        <w:rPr>
          <w:rFonts w:ascii="宋体" w:hAnsi="宋体" w:cs="宋体" w:hint="eastAsia"/>
          <w:sz w:val="21"/>
          <w:szCs w:val="21"/>
        </w:rPr>
      </w:pPr>
    </w:p>
    <w:p>
      <w:pPr>
        <w:spacing w:line="312" w:lineRule="auto"/>
        <w:ind w:firstLine="420"/>
        <w:rPr>
          <w:rFonts w:ascii="宋体" w:hAnsi="宋体" w:cs="宋体" w:hint="eastAsia"/>
          <w:sz w:val="21"/>
          <w:szCs w:val="21"/>
        </w:rPr>
        <w:sectPr>
          <w:headerReference w:type="even" r:id="rId110"/>
          <w:headerReference w:type="default" r:id="rId111"/>
          <w:footerReference w:type="even" r:id="rId112"/>
          <w:footerReference w:type="default" r:id="rId113"/>
          <w:headerReference w:type="first" r:id="rId114"/>
          <w:footerReference w:type="first" r:id="rId115"/>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8"/>
          <w:cols w:space="708"/>
          <w:titlePg w:val="0"/>
          <w:docGrid w:type="lines" w:linePitch="312"/>
        </w:sectPr>
      </w:pPr>
    </w:p>
    <w:p>
      <w:pPr>
        <w:spacing w:line="312" w:lineRule="auto"/>
        <w:ind w:firstLine="420"/>
        <w:rPr>
          <w:rFonts w:ascii="宋体" w:hAnsi="宋体" w:cs="宋体" w:hint="eastAsia"/>
          <w:sz w:val="21"/>
          <w:szCs w:val="21"/>
        </w:rPr>
      </w:pPr>
      <w:r>
        <w:rPr>
          <w:rFonts w:ascii="宋体" w:hAnsi="宋体" w:cs="宋体" w:hint="eastAsia"/>
          <w:sz w:val="21"/>
          <w:szCs w:val="21"/>
        </w:rPr>
        <w:pict>
          <v:shape id="图片 135" o:spid="_x0000_i1037" type="#_x0000_t75" style="width:337.73pt;height:208.23pt;mso-position-horizontal-relative:page;mso-position-vertical-relative:page;mso-wrap-style:square" filled="f" stroked="f">
            <v:stroke linestyle="single"/>
            <v:imagedata r:id="rId116" o:title="图片1"/>
            <v:path o:extrusionok="f"/>
            <o:lock v:ext="edit" aspectratio="t"/>
          </v:shape>
        </w:pict>
      </w:r>
    </w:p>
    <w:p>
      <w:pPr>
        <w:spacing w:line="312" w:lineRule="auto"/>
        <w:ind w:firstLine="420"/>
        <w:rPr>
          <w:rFonts w:ascii="宋体" w:hAnsi="宋体" w:cs="宋体" w:hint="eastAsia"/>
          <w:sz w:val="21"/>
          <w:szCs w:val="21"/>
        </w:rPr>
      </w:pPr>
      <w:r>
        <w:rPr>
          <w:rFonts w:ascii="宋体" w:hAnsi="宋体" w:cs="宋体" w:hint="eastAsia"/>
          <w:sz w:val="21"/>
          <w:szCs w:val="21"/>
        </w:rPr>
        <w:t>根据计算和特性曲线以及电机基本参数表，我们选用电机型号160BL-4030H1-LK-B，电机额定功率为0.37KW，额定转矩为7.62N.m，最大转矩为9N.m，</w:t>
      </w:r>
    </w:p>
    <w:p>
      <w:pPr>
        <w:spacing w:line="312" w:lineRule="auto"/>
        <w:ind w:firstLine="420"/>
        <w:rPr>
          <w:rFonts w:ascii="宋体" w:hAnsi="宋体" w:cs="宋体" w:hint="eastAsia"/>
          <w:sz w:val="21"/>
          <w:szCs w:val="21"/>
        </w:rPr>
      </w:pPr>
      <w:r>
        <w:rPr>
          <w:rFonts w:ascii="宋体" w:hAnsi="宋体" w:cs="宋体" w:hint="eastAsia"/>
          <w:sz w:val="21"/>
          <w:szCs w:val="21"/>
        </w:rPr>
        <w:t>额定转速为 3000r/min。电机大致图如下：</w:t>
      </w:r>
    </w:p>
    <w:p>
      <w:pPr>
        <w:spacing w:line="312" w:lineRule="auto"/>
        <w:ind w:firstLine="420"/>
        <w:rPr>
          <w:rFonts w:ascii="宋体" w:hAnsi="宋体" w:cs="宋体" w:hint="eastAsia"/>
          <w:sz w:val="21"/>
          <w:szCs w:val="21"/>
        </w:rPr>
      </w:pPr>
      <w:r>
        <w:rPr>
          <w:rFonts w:ascii="宋体" w:hAnsi="宋体" w:cs="宋体" w:hint="eastAsia"/>
          <w:sz w:val="21"/>
          <w:szCs w:val="21"/>
        </w:rPr>
        <w:pict>
          <v:shape id="图片 137" o:spid="_x0000_i1038" type="#_x0000_t75" style="width:338.95pt;height:206.95pt;mso-position-horizontal-relative:page;mso-position-vertical-relative:page;mso-wrap-style:square" filled="f" stroked="f">
            <v:stroke linestyle="single"/>
            <v:imagedata r:id="rId117" o:title="ttrrr"/>
            <v:path o:extrusionok="f"/>
            <o:lock v:ext="edit" aspectratio="t"/>
          </v:shape>
        </w:pict>
      </w:r>
    </w:p>
    <w:p>
      <w:pPr>
        <w:spacing w:line="312" w:lineRule="auto"/>
        <w:ind w:firstLine="420"/>
        <w:rPr>
          <w:rFonts w:ascii="宋体" w:hAnsi="宋体" w:cs="宋体" w:hint="eastAsia"/>
          <w:sz w:val="21"/>
          <w:szCs w:val="21"/>
        </w:rPr>
      </w:pPr>
      <w:r>
        <w:rPr>
          <w:rFonts w:ascii="宋体" w:hAnsi="宋体" w:cs="宋体" w:hint="eastAsia"/>
          <w:sz w:val="21"/>
          <w:szCs w:val="21"/>
        </w:rPr>
        <w:t xml:space="preserve">       </w:t>
      </w:r>
    </w:p>
    <w:p>
      <w:pPr>
        <w:spacing w:line="312" w:lineRule="auto"/>
        <w:ind w:firstLine="420"/>
        <w:rPr>
          <w:rFonts w:ascii="宋体" w:hAnsi="宋体" w:cs="宋体" w:hint="eastAsia"/>
          <w:sz w:val="21"/>
          <w:szCs w:val="21"/>
        </w:rPr>
      </w:pPr>
      <w:r>
        <w:rPr>
          <w:rFonts w:ascii="宋体" w:hAnsi="宋体" w:cs="宋体" w:hint="eastAsia"/>
          <w:sz w:val="21"/>
          <w:szCs w:val="21"/>
        </w:rPr>
        <w:t>外形尺寸292x232，电机输出轴径为24mm。</w:t>
      </w:r>
    </w:p>
    <w:p>
      <w:pPr>
        <w:spacing w:line="312" w:lineRule="auto"/>
        <w:ind w:firstLine="0" w:firstLineChars="0"/>
        <w:rPr>
          <w:rFonts w:ascii="宋体" w:hAnsi="宋体" w:cs="宋体" w:hint="eastAsia"/>
          <w:b/>
          <w:kern w:val="44"/>
          <w:sz w:val="21"/>
          <w:szCs w:val="21"/>
        </w:rPr>
      </w:pPr>
      <w:r>
        <w:rPr>
          <w:rFonts w:ascii="宋体" w:hAnsi="宋体" w:cs="宋体" w:hint="eastAsia"/>
          <w:b/>
          <w:kern w:val="44"/>
          <w:sz w:val="21"/>
          <w:szCs w:val="21"/>
        </w:rPr>
        <w:t>4.2</w:t>
      </w:r>
      <w:r>
        <w:rPr>
          <w:rFonts w:ascii="宋体" w:hAnsi="宋体" w:cs="宋体" w:hint="eastAsia"/>
          <w:b/>
          <w:kern w:val="44"/>
          <w:sz w:val="21"/>
          <w:szCs w:val="21"/>
        </w:rPr>
        <w:t>链传动的选型计算</w:t>
      </w:r>
    </w:p>
    <w:p>
      <w:pPr>
        <w:pStyle w:val="NormalWeb"/>
        <w:widowControl/>
        <w:spacing w:beforeAutospacing="0" w:afterAutospacing="0" w:line="312" w:lineRule="auto"/>
        <w:ind w:firstLine="0" w:firstLineChars="0"/>
        <w:rPr>
          <w:rFonts w:hint="eastAsia"/>
          <w:color w:val="000000"/>
          <w:spacing w:val="8"/>
          <w:kern w:val="0"/>
          <w:sz w:val="21"/>
          <w:szCs w:val="21"/>
        </w:rPr>
      </w:pPr>
      <w:r>
        <w:rPr>
          <w:rFonts w:hint="eastAsia"/>
          <w:color w:val="000000"/>
          <w:spacing w:val="8"/>
          <w:kern w:val="0"/>
          <w:sz w:val="21"/>
          <w:szCs w:val="21"/>
        </w:rPr>
        <w:t xml:space="preserve">    已知p=3.7KW，小链轮的转速n1=720r/min，传动比i=2.8，载荷平稳，两班工作制，两链轮中心距a=500~600mm范围，中心距可调，两轮中心连线与水平面夹角近于35o，小链轮孔径</w:t>
      </w:r>
      <w:r>
        <w:rPr>
          <w:rFonts w:hint="eastAsia"/>
          <w:color w:val="000000"/>
          <w:spacing w:val="8"/>
          <w:kern w:val="0"/>
          <w:sz w:val="21"/>
          <w:szCs w:val="21"/>
        </w:rPr>
        <w:pict>
          <v:shape id="图片 22" o:spid="_x0000_i1039" type="#_x0000_t75" style="width:46.5pt;height:13.49pt;mso-position-horizontal-relative:page;mso-position-vertical-relative:page;mso-wrap-style:square" filled="f" stroked="f">
            <v:stroke linestyle="single"/>
            <v:imagedata r:id="rId118" r:href="rId119" o:title="滚子链传动设计计算实例"/>
            <v:path o:extrusionok="f"/>
            <o:lock v:ext="edit" aspectratio="t"/>
          </v:shape>
        </w:pict>
      </w:r>
      <w:r>
        <w:rPr>
          <w:rFonts w:hint="eastAsia"/>
          <w:color w:val="000000"/>
          <w:spacing w:val="8"/>
          <w:kern w:val="0"/>
          <w:sz w:val="21"/>
          <w:szCs w:val="21"/>
        </w:rPr>
        <w:t>。</w:t>
      </w:r>
    </w:p>
    <w:p>
      <w:pPr>
        <w:pStyle w:val="NormalWeb"/>
        <w:widowControl/>
        <w:spacing w:beforeAutospacing="0" w:afterAutospacing="0" w:line="312" w:lineRule="auto"/>
        <w:ind w:firstLine="0" w:firstLineChars="0"/>
        <w:rPr>
          <w:rFonts w:hint="eastAsia"/>
          <w:color w:val="000000"/>
          <w:spacing w:val="8"/>
          <w:kern w:val="0"/>
          <w:sz w:val="21"/>
          <w:szCs w:val="21"/>
        </w:rPr>
      </w:pPr>
      <w:r>
        <w:rPr>
          <w:rFonts w:hint="eastAsia"/>
          <w:color w:val="000000"/>
          <w:spacing w:val="8"/>
          <w:kern w:val="0"/>
          <w:sz w:val="21"/>
          <w:szCs w:val="21"/>
        </w:rPr>
        <w:t>计算：</w:t>
      </w:r>
    </w:p>
    <w:p>
      <w:pPr>
        <w:pStyle w:val="NormalWeb"/>
        <w:widowControl/>
        <w:spacing w:beforeAutospacing="0" w:afterAutospacing="0" w:line="312" w:lineRule="auto"/>
        <w:ind w:firstLine="0" w:firstLineChars="0"/>
        <w:rPr>
          <w:rFonts w:hint="eastAsia"/>
          <w:color w:val="000000"/>
          <w:spacing w:val="8"/>
          <w:kern w:val="0"/>
          <w:sz w:val="21"/>
          <w:szCs w:val="21"/>
        </w:rPr>
      </w:pPr>
      <w:r>
        <w:rPr>
          <w:rFonts w:hint="eastAsia"/>
          <w:color w:val="000000"/>
          <w:spacing w:val="8"/>
          <w:kern w:val="0"/>
          <w:sz w:val="21"/>
          <w:szCs w:val="21"/>
        </w:rPr>
        <w:t>（1）小链轮齿数z1</w:t>
      </w:r>
      <w:r>
        <w:rPr>
          <w:rFonts w:hint="eastAsia"/>
          <w:color w:val="000000"/>
          <w:spacing w:val="8"/>
          <w:kern w:val="0"/>
          <w:sz w:val="21"/>
          <w:szCs w:val="21"/>
        </w:rPr>
        <w:br/>
      </w:r>
      <w:r>
        <w:rPr>
          <w:rFonts w:hint="eastAsia"/>
          <w:color w:val="000000"/>
          <w:spacing w:val="8"/>
          <w:kern w:val="0"/>
          <w:sz w:val="21"/>
          <w:szCs w:val="21"/>
        </w:rPr>
        <w:br/>
      </w:r>
    </w:p>
    <w:p>
      <w:pPr>
        <w:widowControl/>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0" w:history="1">
        <w:r>
          <w:rPr>
            <w:rFonts w:ascii="SimSun" w:eastAsia="SimSun" w:hAnsi="SimSun" w:cs="SimSun"/>
            <w:b/>
            <w:bCs/>
            <w:color w:val="0000EE"/>
            <w:kern w:val="0"/>
            <w:sz w:val="30"/>
            <w:szCs w:val="30"/>
            <w:u w:val="single" w:color="0000EE"/>
          </w:rPr>
          <w:t>https://d.book118.com/866143054150010044</w:t>
        </w:r>
      </w:hyperlink>
    </w:p>
    <w:p>
      <w:pPr>
        <w:pStyle w:val="NormalWeb"/>
        <w:widowControl/>
        <w:spacing w:beforeAutospacing="0" w:afterAutospacing="0" w:line="312" w:lineRule="auto"/>
        <w:ind w:firstLine="0" w:firstLineChars="0"/>
        <w:rPr>
          <w:rFonts w:hint="eastAsia"/>
          <w:color w:val="000000"/>
          <w:spacing w:val="8"/>
          <w:kern w:val="0"/>
          <w:sz w:val="21"/>
          <w:szCs w:val="21"/>
        </w:rPr>
      </w:pPr>
    </w:p>
    <w:sectPr>
      <w:headerReference w:type="even" r:id="rId121"/>
      <w:headerReference w:type="default" r:id="rId122"/>
      <w:footerReference w:type="even" r:id="rId123"/>
      <w:footerReference w:type="default" r:id="rId124"/>
      <w:headerReference w:type="first" r:id="rId125"/>
      <w:footerReference w:type="first" r:id="rId126"/>
      <w:type w:val="nextPage"/>
      <w:pgSz w:w="11906" w:h="16838"/>
      <w:pgMar w:top="1417" w:right="1417" w:bottom="1417" w:left="1417" w:header="851" w:footer="850" w:gutter="0"/>
      <w:pgBorders>
        <w:top w:val="none" w:sz="0" w:space="1" w:color="auto"/>
        <w:left w:val="none" w:sz="0" w:space="4" w:color="auto"/>
        <w:bottom w:val="none" w:sz="0" w:space="1" w:color="auto"/>
        <w:right w:val="none" w:sz="0" w:space="4" w:color="auto"/>
      </w:pgBorders>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pPr>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50" type="#_x0000_t202" style="width:2in;height:21.2pt;margin-top:10.75pt;margin-left:431.1pt;mso-position-horizontal-relative:margin;mso-wrap-style:none;position:absolute;z-index:251658240"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0</w:t>
                </w:r>
                <w:r>
                  <w:rPr>
                    <w:rFonts w:hint="eastAsia"/>
                    <w:sz w:val="18"/>
                  </w:rPr>
                  <w:fldChar w:fldCharType="end"/>
                </w:r>
              </w:p>
            </w:txbxContent>
          </v:textbox>
          <w10:wrap anchorx="margin"/>
        </v:shape>
      </w:pict>
    </w:r>
    <w:r>
      <w:rPr>
        <w:rFonts w:hint="eastAsia"/>
      </w:rPr>
      <w:t xml:space="preserve">                                                                      </w:t>
    </w:r>
  </w:p>
  <w:p>
    <w:pPr>
      <w:ind w:firstLine="48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52" type="#_x0000_t202" style="width:2in;height:21.2pt;margin-top:10.75pt;margin-left:431.1pt;mso-position-horizontal-relative:margin;mso-wrap-style:none;position:absolute;z-index:251659264"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w10:wrap anchorx="margin"/>
        </v:shape>
      </w:pict>
    </w:r>
    <w:r>
      <w:rPr>
        <w:rFonts w:hint="eastAsia"/>
      </w:rPr>
      <w:t xml:space="preserve">                                                                      </w:t>
    </w:r>
  </w:p>
  <w:p>
    <w:pPr>
      <w:ind w:firstLine="48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54" type="#_x0000_t202" style="width:2in;height:21.2pt;margin-top:10.75pt;margin-left:431.1pt;mso-position-horizontal-relative:margin;mso-wrap-style:none;position:absolute;z-index:251660288"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w10:wrap anchorx="margin"/>
        </v:shape>
      </w:pict>
    </w:r>
    <w:r>
      <w:rPr>
        <w:rFonts w:hint="eastAsia"/>
      </w:rPr>
      <w:t xml:space="preserve">                                                                      </w:t>
    </w:r>
  </w:p>
  <w:p>
    <w:pPr>
      <w:ind w:firstLine="48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56" type="#_x0000_t202" style="width:2in;height:21.2pt;margin-top:10.75pt;margin-left:431.1pt;mso-position-horizontal-relative:margin;mso-wrap-style:none;position:absolute;z-index:251661312"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w:t>
                </w:r>
                <w:r>
                  <w:rPr>
                    <w:rFonts w:hint="eastAsia"/>
                    <w:sz w:val="18"/>
                  </w:rPr>
                  <w:fldChar w:fldCharType="end"/>
                </w:r>
              </w:p>
            </w:txbxContent>
          </v:textbox>
          <w10:wrap anchorx="margin"/>
        </v:shape>
      </w:pict>
    </w:r>
    <w:r>
      <w:rPr>
        <w:rFonts w:hint="eastAsia"/>
      </w:rPr>
      <w:t xml:space="preserve">                                                                      </w:t>
    </w:r>
  </w:p>
  <w:p>
    <w:pPr>
      <w:ind w:firstLine="48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58" type="#_x0000_t202" style="width:2in;height:21.2pt;margin-top:10.75pt;margin-left:431.1pt;mso-position-horizontal-relative:margin;mso-wrap-style:none;position:absolute;z-index:251662336"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p>
            </w:txbxContent>
          </v:textbox>
          <w10:wrap anchorx="margin"/>
        </v:shape>
      </w:pict>
    </w:r>
    <w:r>
      <w:rPr>
        <w:rFonts w:hint="eastAsia"/>
      </w:rPr>
      <w:t xml:space="preserve">                                                                      </w:t>
    </w:r>
  </w:p>
  <w:p>
    <w:pPr>
      <w:ind w:firstLine="48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60" type="#_x0000_t202" style="width:2in;height:21.2pt;margin-top:10.75pt;margin-left:431.1pt;mso-position-horizontal-relative:margin;mso-wrap-style:none;position:absolute;z-index:251663360"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p>
            </w:txbxContent>
          </v:textbox>
          <w10:wrap anchorx="margin"/>
        </v:shape>
      </w:pict>
    </w:r>
    <w:r>
      <w:rPr>
        <w:rFonts w:hint="eastAsia"/>
      </w:rPr>
      <w:t xml:space="preserve">                                                                      </w:t>
    </w:r>
  </w:p>
  <w:p>
    <w:pPr>
      <w:ind w:firstLine="48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62" type="#_x0000_t202" style="width:2in;height:21.2pt;margin-top:10.75pt;margin-left:431.1pt;mso-position-horizontal-relative:margin;mso-wrap-style:none;position:absolute;z-index:251664384"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p>
            </w:txbxContent>
          </v:textbox>
          <w10:wrap anchorx="margin"/>
        </v:shape>
      </w:pict>
    </w:r>
    <w:r>
      <w:rPr>
        <w:rFonts w:hint="eastAsia"/>
      </w:rPr>
      <w:t xml:space="preserve">                                                                      </w:t>
    </w:r>
  </w:p>
  <w:p>
    <w:pPr>
      <w:ind w:firstLine="48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64" type="#_x0000_t202" style="width:2in;height:21.2pt;margin-top:10.75pt;margin-left:431.1pt;mso-position-horizontal-relative:margin;mso-wrap-style:none;position:absolute;z-index:251665408"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w:t>
                </w:r>
                <w:r>
                  <w:rPr>
                    <w:rFonts w:hint="eastAsia"/>
                    <w:sz w:val="18"/>
                  </w:rPr>
                  <w:fldChar w:fldCharType="end"/>
                </w:r>
              </w:p>
            </w:txbxContent>
          </v:textbox>
          <w10:wrap anchorx="margin"/>
        </v:shape>
      </w:pict>
    </w:r>
    <w:r>
      <w:rPr>
        <w:rFonts w:hint="eastAsia"/>
      </w:rPr>
      <w:t xml:space="preserve">                                                                      </w:t>
    </w:r>
  </w:p>
  <w:p>
    <w:pPr>
      <w:ind w:firstLine="48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66" type="#_x0000_t202" style="width:2in;height:21.2pt;margin-top:10.75pt;margin-left:431.1pt;mso-position-horizontal-relative:margin;mso-wrap-style:none;position:absolute;z-index:251666432"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w:t>
                </w:r>
                <w:r>
                  <w:rPr>
                    <w:rFonts w:hint="eastAsia"/>
                    <w:sz w:val="18"/>
                  </w:rPr>
                  <w:fldChar w:fldCharType="end"/>
                </w:r>
              </w:p>
            </w:txbxContent>
          </v:textbox>
          <w10:wrap anchorx="margin"/>
        </v:shape>
      </w:pict>
    </w:r>
    <w:r>
      <w:rPr>
        <w:rFonts w:hint="eastAsia"/>
      </w:rPr>
      <w:t xml:space="preserve">                                                                      </w:t>
    </w:r>
  </w:p>
  <w:p>
    <w:pPr>
      <w:ind w:firstLine="48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r>
      <w:pict>
        <v:shapetype id="_x0000_t202" coordsize="21600,21600" o:spt="202" path="m,l,21600r21600,l21600,xe">
          <v:stroke joinstyle="miter"/>
          <v:path gradientshapeok="t" o:connecttype="rect"/>
        </v:shapetype>
        <v:shape id="文本框 6" o:spid="_x0000_s2068" type="#_x0000_t202" style="width:2in;height:21.2pt;margin-top:10.75pt;margin-left:431.1pt;mso-position-horizontal-relative:margin;mso-wrap-style:none;position:absolute;z-index:251667456" filled="f" stroked="f" strokeweight="1.25pt">
          <v:fill o:detectmouseclick="t"/>
          <v:stroke linestyle="single"/>
          <o:lock v:ext="edit" aspectratio="f"/>
          <v:textbox inset="0,0,0,0">
            <w:txbxContent>
              <w:p>
                <w:pPr>
                  <w:snapToGrid w:val="0"/>
                  <w:ind w:firstLine="36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w:t>
                </w:r>
                <w:r>
                  <w:rPr>
                    <w:rFonts w:hint="eastAsia"/>
                    <w:sz w:val="18"/>
                  </w:rPr>
                  <w:fldChar w:fldCharType="end"/>
                </w:r>
              </w:p>
            </w:txbxContent>
          </v:textbox>
          <w10:wrap anchorx="margin"/>
        </v:shape>
      </w:pict>
    </w:r>
    <w:r>
      <w:rPr>
        <w:rFonts w:hint="eastAsia"/>
      </w:rPr>
      <w:t xml:space="preserve">                                                                      </w:t>
    </w:r>
  </w:p>
  <w:p>
    <w:pPr>
      <w:ind w:firstLine="48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rPr>
        <w:sz w:val="30"/>
      </w:rPr>
    </w:pPr>
    <w:r>
      <w:rPr>
        <w:sz w:val="30"/>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600"/>
      <w:rPr>
        <w:sz w:val="30"/>
      </w:rPr>
    </w:pPr>
    <w:r>
      <w:rPr>
        <w:sz w:val="30"/>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49" type="#_x0000_t202" style="width:350.25pt;height:2in;margin-top:-1.85pt;margin-left:103pt;mso-position-horizontal-relative:margin;mso-wrap-style:square;position:absolute;z-index:251658240"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51" type="#_x0000_t202" style="width:350.25pt;height:2in;margin-top:-1.85pt;margin-left:103pt;mso-position-horizontal-relative:margin;mso-wrap-style:square;position:absolute;z-index:251659264"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53" type="#_x0000_t202" style="width:350.25pt;height:2in;margin-top:-1.85pt;margin-left:103pt;mso-position-horizontal-relative:margin;mso-wrap-style:square;position:absolute;z-index:251660288"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55" type="#_x0000_t202" style="width:350.25pt;height:2in;margin-top:-1.85pt;margin-left:103pt;mso-position-horizontal-relative:margin;mso-wrap-style:square;position:absolute;z-index:251661312"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57" type="#_x0000_t202" style="width:350.25pt;height:2in;margin-top:-1.85pt;margin-left:103pt;mso-position-horizontal-relative:margin;mso-wrap-style:square;position:absolute;z-index:251662336"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59" type="#_x0000_t202" style="width:350.25pt;height:2in;margin-top:-1.85pt;margin-left:103pt;mso-position-horizontal-relative:margin;mso-wrap-style:square;position:absolute;z-index:251663360"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61" type="#_x0000_t202" style="width:350.25pt;height:2in;margin-top:-1.85pt;margin-left:103pt;mso-position-horizontal-relative:margin;mso-wrap-style:square;position:absolute;z-index:251664384"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63" type="#_x0000_t202" style="width:350.25pt;height:2in;margin-top:-1.85pt;margin-left:103pt;mso-position-horizontal-relative:margin;mso-wrap-style:square;position:absolute;z-index:251665408"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65" type="#_x0000_t202" style="width:350.25pt;height:2in;margin-top:-1.85pt;margin-left:103pt;mso-position-horizontal-relative:margin;mso-wrap-style:square;position:absolute;z-index:251666432"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r>
      <w:pict>
        <v:shapetype id="_x0000_t202" coordsize="21600,21600" o:spt="202" path="m,l,21600r21600,l21600,xe">
          <v:stroke joinstyle="miter"/>
          <v:path gradientshapeok="t" o:connecttype="rect"/>
        </v:shapetype>
        <v:shape id="文本框 4" o:spid="_x0000_s2067" type="#_x0000_t202" style="width:350.25pt;height:2in;margin-top:-1.85pt;margin-left:103pt;mso-position-horizontal-relative:margin;mso-wrap-style:square;position:absolute;z-index:251667456" filled="f" stroked="f" strokeweight="1.25pt">
          <v:fill o:detectmouseclick="t"/>
          <v:stroke linestyle="single"/>
          <o:lock v:ext="edit" aspectratio="f"/>
          <v:textbox style="mso-fit-shape-to-text:t" inset="0,0,0,0">
            <w:txbxContent>
              <w:p>
                <w:pPr>
                  <w:pStyle w:val="Header"/>
                  <w:tabs>
                    <w:tab w:val="center" w:pos="4153"/>
                    <w:tab w:val="right" w:pos="8306"/>
                  </w:tabs>
                  <w:ind w:firstLine="360"/>
                  <w:rPr>
                    <w:rFonts w:hint="eastAsia"/>
                  </w:rPr>
                </w:pPr>
                <w:r>
                  <w:rPr>
                    <w:rFonts w:hint="eastAsia"/>
                    <w:lang w:val="en-US" w:eastAsia="zh-CN"/>
                  </w:rPr>
                  <w:t xml:space="preserve">                                                      </w:t>
                </w:r>
              </w:p>
              <w:p>
                <w:pPr>
                  <w:snapToGrid w:val="0"/>
                  <w:ind w:firstLine="0" w:firstLineChars="0"/>
                  <w:rPr>
                    <w:rFonts w:hint="eastAsia"/>
                    <w:sz w:val="18"/>
                  </w:rPr>
                </w:pPr>
              </w:p>
            </w:txbxContent>
          </v:textbox>
          <w10:wrap anchorx="margin"/>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4BBE8B"/>
    <w:multiLevelType w:val="singleLevel"/>
    <w:tmpl w:val="544BBE8B"/>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ttachedTemplate r:id="rId1"/>
  <w:stylePaneFormatFilter w:val="3F01"/>
  <w:defaultTabStop w:val="420"/>
  <w:drawingGridHorizontalSpacing w:val="0"/>
  <w:drawingGridVerticalSpacing w:val="156"/>
  <w:doNotShadeFormData/>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451A"/>
    <w:rsid w:val="001073A8"/>
    <w:rsid w:val="001B31BB"/>
    <w:rsid w:val="00264DCF"/>
    <w:rsid w:val="00284A4F"/>
    <w:rsid w:val="00395FEE"/>
    <w:rsid w:val="004020F6"/>
    <w:rsid w:val="004D0703"/>
    <w:rsid w:val="008D21F5"/>
    <w:rsid w:val="00B249B3"/>
    <w:rsid w:val="00C832D3"/>
    <w:rsid w:val="00E8160A"/>
    <w:rsid w:val="00F2321E"/>
    <w:rsid w:val="00F541A3"/>
    <w:rsid w:val="00F818A4"/>
    <w:rsid w:val="00FD5945"/>
    <w:rsid w:val="0138268E"/>
    <w:rsid w:val="01420A1F"/>
    <w:rsid w:val="014364A0"/>
    <w:rsid w:val="015A1949"/>
    <w:rsid w:val="017311EE"/>
    <w:rsid w:val="01773477"/>
    <w:rsid w:val="017A43FC"/>
    <w:rsid w:val="01875C90"/>
    <w:rsid w:val="01C14B70"/>
    <w:rsid w:val="01CA1BFC"/>
    <w:rsid w:val="01D86994"/>
    <w:rsid w:val="021E4F0A"/>
    <w:rsid w:val="022F2C26"/>
    <w:rsid w:val="02630AF6"/>
    <w:rsid w:val="028710B6"/>
    <w:rsid w:val="02CD5FA7"/>
    <w:rsid w:val="02E3014B"/>
    <w:rsid w:val="03107D15"/>
    <w:rsid w:val="032469B6"/>
    <w:rsid w:val="032A08BF"/>
    <w:rsid w:val="03315CCB"/>
    <w:rsid w:val="03514002"/>
    <w:rsid w:val="03586DD3"/>
    <w:rsid w:val="0361681B"/>
    <w:rsid w:val="03DC6164"/>
    <w:rsid w:val="03E06D69"/>
    <w:rsid w:val="03E147EA"/>
    <w:rsid w:val="03E9547A"/>
    <w:rsid w:val="03FF7511"/>
    <w:rsid w:val="04230AD7"/>
    <w:rsid w:val="042D4C6A"/>
    <w:rsid w:val="04467D92"/>
    <w:rsid w:val="04471F90"/>
    <w:rsid w:val="044D771D"/>
    <w:rsid w:val="045C66B2"/>
    <w:rsid w:val="0467259A"/>
    <w:rsid w:val="046E531A"/>
    <w:rsid w:val="04893CFE"/>
    <w:rsid w:val="048A1780"/>
    <w:rsid w:val="04A732AF"/>
    <w:rsid w:val="04DB0285"/>
    <w:rsid w:val="04E74098"/>
    <w:rsid w:val="04FC07BA"/>
    <w:rsid w:val="05035BC7"/>
    <w:rsid w:val="050723CE"/>
    <w:rsid w:val="050D1D59"/>
    <w:rsid w:val="05110760"/>
    <w:rsid w:val="057D7149"/>
    <w:rsid w:val="05BC2DF7"/>
    <w:rsid w:val="05BE40FB"/>
    <w:rsid w:val="05E73C3B"/>
    <w:rsid w:val="060077E8"/>
    <w:rsid w:val="061F7618"/>
    <w:rsid w:val="0620509A"/>
    <w:rsid w:val="06382740"/>
    <w:rsid w:val="0649263C"/>
    <w:rsid w:val="065964F8"/>
    <w:rsid w:val="06997F82"/>
    <w:rsid w:val="06BA1A15"/>
    <w:rsid w:val="07516F96"/>
    <w:rsid w:val="0757641B"/>
    <w:rsid w:val="076012A9"/>
    <w:rsid w:val="078636E7"/>
    <w:rsid w:val="078B7B6F"/>
    <w:rsid w:val="07A11D12"/>
    <w:rsid w:val="07B0452B"/>
    <w:rsid w:val="07B06896"/>
    <w:rsid w:val="07C8094B"/>
    <w:rsid w:val="07EB560A"/>
    <w:rsid w:val="07F7141C"/>
    <w:rsid w:val="07FB58A4"/>
    <w:rsid w:val="084602A2"/>
    <w:rsid w:val="084C21AB"/>
    <w:rsid w:val="086C26E0"/>
    <w:rsid w:val="08807182"/>
    <w:rsid w:val="08C971F6"/>
    <w:rsid w:val="08F85B47"/>
    <w:rsid w:val="09110C6F"/>
    <w:rsid w:val="09286D85"/>
    <w:rsid w:val="09735491"/>
    <w:rsid w:val="09886330"/>
    <w:rsid w:val="09C32C91"/>
    <w:rsid w:val="09F102DE"/>
    <w:rsid w:val="09FD1B72"/>
    <w:rsid w:val="0A1D2583"/>
    <w:rsid w:val="0A33204C"/>
    <w:rsid w:val="0AA53284"/>
    <w:rsid w:val="0AAE1995"/>
    <w:rsid w:val="0AC402B6"/>
    <w:rsid w:val="0AE51E6F"/>
    <w:rsid w:val="0B0E7656"/>
    <w:rsid w:val="0B2F31E8"/>
    <w:rsid w:val="0B47088F"/>
    <w:rsid w:val="0B6039B7"/>
    <w:rsid w:val="0B856175"/>
    <w:rsid w:val="0BAF1538"/>
    <w:rsid w:val="0BAF6FBA"/>
    <w:rsid w:val="0BF367A9"/>
    <w:rsid w:val="0C0B3E50"/>
    <w:rsid w:val="0C4A71B8"/>
    <w:rsid w:val="0CB06B5C"/>
    <w:rsid w:val="0CBF4BF8"/>
    <w:rsid w:val="0CC06DF7"/>
    <w:rsid w:val="0CC62B66"/>
    <w:rsid w:val="0CEF17A5"/>
    <w:rsid w:val="0CF5184F"/>
    <w:rsid w:val="0CFA5CD7"/>
    <w:rsid w:val="0CFF215F"/>
    <w:rsid w:val="0D06756B"/>
    <w:rsid w:val="0D0E01FB"/>
    <w:rsid w:val="0D3E2F48"/>
    <w:rsid w:val="0D68630B"/>
    <w:rsid w:val="0DB90694"/>
    <w:rsid w:val="0DBC0455"/>
    <w:rsid w:val="0DC679A9"/>
    <w:rsid w:val="0DEC4366"/>
    <w:rsid w:val="0DF02D6C"/>
    <w:rsid w:val="0DF2046D"/>
    <w:rsid w:val="0DF471F4"/>
    <w:rsid w:val="0E4A2181"/>
    <w:rsid w:val="0E4C1E01"/>
    <w:rsid w:val="0E9534FA"/>
    <w:rsid w:val="0EE77A81"/>
    <w:rsid w:val="0EF9321E"/>
    <w:rsid w:val="0F083839"/>
    <w:rsid w:val="0F112567"/>
    <w:rsid w:val="0F5A7DC0"/>
    <w:rsid w:val="0F8A728A"/>
    <w:rsid w:val="0F995326"/>
    <w:rsid w:val="0FD079FE"/>
    <w:rsid w:val="101910F7"/>
    <w:rsid w:val="102919D6"/>
    <w:rsid w:val="1069217B"/>
    <w:rsid w:val="10894C2E"/>
    <w:rsid w:val="10CA23D3"/>
    <w:rsid w:val="10D727AF"/>
    <w:rsid w:val="10E44043"/>
    <w:rsid w:val="11576580"/>
    <w:rsid w:val="115C2A08"/>
    <w:rsid w:val="116D0724"/>
    <w:rsid w:val="11724BAC"/>
    <w:rsid w:val="11886D50"/>
    <w:rsid w:val="11F320DD"/>
    <w:rsid w:val="11F67383"/>
    <w:rsid w:val="12126CB4"/>
    <w:rsid w:val="12306264"/>
    <w:rsid w:val="123639F0"/>
    <w:rsid w:val="125C77AB"/>
    <w:rsid w:val="126D60C9"/>
    <w:rsid w:val="127647DA"/>
    <w:rsid w:val="127B0C62"/>
    <w:rsid w:val="129D0E16"/>
    <w:rsid w:val="12AB5BAD"/>
    <w:rsid w:val="12AD2C0D"/>
    <w:rsid w:val="12E06408"/>
    <w:rsid w:val="12E2190B"/>
    <w:rsid w:val="1344612C"/>
    <w:rsid w:val="1347382D"/>
    <w:rsid w:val="13570030"/>
    <w:rsid w:val="136D5C6B"/>
    <w:rsid w:val="137F4C8C"/>
    <w:rsid w:val="13B72BE8"/>
    <w:rsid w:val="13BD6CEF"/>
    <w:rsid w:val="1439793E"/>
    <w:rsid w:val="14517563"/>
    <w:rsid w:val="147C16AC"/>
    <w:rsid w:val="1480482F"/>
    <w:rsid w:val="14927FCC"/>
    <w:rsid w:val="14C95F28"/>
    <w:rsid w:val="14E44553"/>
    <w:rsid w:val="152E36CE"/>
    <w:rsid w:val="156A6FD9"/>
    <w:rsid w:val="157C124F"/>
    <w:rsid w:val="15B10424"/>
    <w:rsid w:val="15CD44D1"/>
    <w:rsid w:val="15E47979"/>
    <w:rsid w:val="15F1340C"/>
    <w:rsid w:val="162B00EE"/>
    <w:rsid w:val="164B0622"/>
    <w:rsid w:val="1677276B"/>
    <w:rsid w:val="167E206D"/>
    <w:rsid w:val="16892307"/>
    <w:rsid w:val="16C8346F"/>
    <w:rsid w:val="17037DD1"/>
    <w:rsid w:val="17126D66"/>
    <w:rsid w:val="178B0EF9"/>
    <w:rsid w:val="17A056D1"/>
    <w:rsid w:val="17AF5CEB"/>
    <w:rsid w:val="17BE4C81"/>
    <w:rsid w:val="17C80E13"/>
    <w:rsid w:val="17DC7AB4"/>
    <w:rsid w:val="17EE79CE"/>
    <w:rsid w:val="17FB4AE6"/>
    <w:rsid w:val="180E1588"/>
    <w:rsid w:val="180F7009"/>
    <w:rsid w:val="18135A10"/>
    <w:rsid w:val="181A120E"/>
    <w:rsid w:val="18363646"/>
    <w:rsid w:val="18A90101"/>
    <w:rsid w:val="18AB6E88"/>
    <w:rsid w:val="18BC1320"/>
    <w:rsid w:val="18D36D47"/>
    <w:rsid w:val="18DD50D8"/>
    <w:rsid w:val="192D615C"/>
    <w:rsid w:val="19376A6C"/>
    <w:rsid w:val="193D63F7"/>
    <w:rsid w:val="198356A5"/>
    <w:rsid w:val="19AA0FA9"/>
    <w:rsid w:val="19AE3232"/>
    <w:rsid w:val="19B02EB2"/>
    <w:rsid w:val="19B6063F"/>
    <w:rsid w:val="19CF7EE4"/>
    <w:rsid w:val="19E32408"/>
    <w:rsid w:val="19FA202D"/>
    <w:rsid w:val="1A101FD2"/>
    <w:rsid w:val="1A314705"/>
    <w:rsid w:val="1A422421"/>
    <w:rsid w:val="1A47212C"/>
    <w:rsid w:val="1A6D6AE8"/>
    <w:rsid w:val="1A7651FA"/>
    <w:rsid w:val="1AAE6447"/>
    <w:rsid w:val="1AD47792"/>
    <w:rsid w:val="1AD9749D"/>
    <w:rsid w:val="1AF112C0"/>
    <w:rsid w:val="1B02285F"/>
    <w:rsid w:val="1B0C316F"/>
    <w:rsid w:val="1B4C3F58"/>
    <w:rsid w:val="1B6E7990"/>
    <w:rsid w:val="1B761519"/>
    <w:rsid w:val="1BEC025E"/>
    <w:rsid w:val="1BF37BE9"/>
    <w:rsid w:val="1C08430B"/>
    <w:rsid w:val="1C124C1B"/>
    <w:rsid w:val="1C7E55CF"/>
    <w:rsid w:val="1C9B387A"/>
    <w:rsid w:val="1CAD7018"/>
    <w:rsid w:val="1CB112A1"/>
    <w:rsid w:val="1CBB1BB0"/>
    <w:rsid w:val="1CD34CD9"/>
    <w:rsid w:val="1CD81161"/>
    <w:rsid w:val="1CDC33EA"/>
    <w:rsid w:val="1D135AC2"/>
    <w:rsid w:val="1D2E40EE"/>
    <w:rsid w:val="1D4D111F"/>
    <w:rsid w:val="1D4F7EA6"/>
    <w:rsid w:val="1D5133A9"/>
    <w:rsid w:val="1D7E5172"/>
    <w:rsid w:val="1DAD023F"/>
    <w:rsid w:val="1DB60B4F"/>
    <w:rsid w:val="1DC47E64"/>
    <w:rsid w:val="1DE24E96"/>
    <w:rsid w:val="1DE32918"/>
    <w:rsid w:val="1E1643EB"/>
    <w:rsid w:val="1E3F77AE"/>
    <w:rsid w:val="1EB64E6E"/>
    <w:rsid w:val="1F173C0E"/>
    <w:rsid w:val="1F585CFC"/>
    <w:rsid w:val="1FAE5406"/>
    <w:rsid w:val="1FBB7F9F"/>
    <w:rsid w:val="1FE31E3E"/>
    <w:rsid w:val="200F7A29"/>
    <w:rsid w:val="201054AB"/>
    <w:rsid w:val="201E47C1"/>
    <w:rsid w:val="20387569"/>
    <w:rsid w:val="2074194C"/>
    <w:rsid w:val="207E1AE0"/>
    <w:rsid w:val="21207866"/>
    <w:rsid w:val="215757C2"/>
    <w:rsid w:val="216F5067"/>
    <w:rsid w:val="21A110B9"/>
    <w:rsid w:val="21E872AF"/>
    <w:rsid w:val="221C624F"/>
    <w:rsid w:val="22282297"/>
    <w:rsid w:val="224F7F58"/>
    <w:rsid w:val="226C530A"/>
    <w:rsid w:val="2278111D"/>
    <w:rsid w:val="228935B5"/>
    <w:rsid w:val="2297034D"/>
    <w:rsid w:val="22A144DF"/>
    <w:rsid w:val="22A72B65"/>
    <w:rsid w:val="22ED6B5D"/>
    <w:rsid w:val="230C5DD0"/>
    <w:rsid w:val="23436267"/>
    <w:rsid w:val="234939F4"/>
    <w:rsid w:val="23536501"/>
    <w:rsid w:val="23551A04"/>
    <w:rsid w:val="235E4892"/>
    <w:rsid w:val="23682C23"/>
    <w:rsid w:val="23921A3C"/>
    <w:rsid w:val="23AF6C1B"/>
    <w:rsid w:val="23C47ABA"/>
    <w:rsid w:val="23D435D7"/>
    <w:rsid w:val="23E869F5"/>
    <w:rsid w:val="2406762A"/>
    <w:rsid w:val="24171AC2"/>
    <w:rsid w:val="24537E66"/>
    <w:rsid w:val="24550BE8"/>
    <w:rsid w:val="246B4DD0"/>
    <w:rsid w:val="246D24D1"/>
    <w:rsid w:val="24A835B0"/>
    <w:rsid w:val="24AB7DB8"/>
    <w:rsid w:val="24AC1FB6"/>
    <w:rsid w:val="24B1643E"/>
    <w:rsid w:val="24B66149"/>
    <w:rsid w:val="24E25D13"/>
    <w:rsid w:val="24FF7842"/>
    <w:rsid w:val="25132C5F"/>
    <w:rsid w:val="25465A38"/>
    <w:rsid w:val="255372CC"/>
    <w:rsid w:val="255C215A"/>
    <w:rsid w:val="257242FD"/>
    <w:rsid w:val="25E22033"/>
    <w:rsid w:val="260F767F"/>
    <w:rsid w:val="26290229"/>
    <w:rsid w:val="263C2D01"/>
    <w:rsid w:val="265E0AC9"/>
    <w:rsid w:val="267E3D54"/>
    <w:rsid w:val="267F0FB7"/>
    <w:rsid w:val="26A06F6E"/>
    <w:rsid w:val="26CD6B38"/>
    <w:rsid w:val="26D903CC"/>
    <w:rsid w:val="26EB02E7"/>
    <w:rsid w:val="2701248A"/>
    <w:rsid w:val="273B136A"/>
    <w:rsid w:val="274E2589"/>
    <w:rsid w:val="275F60A7"/>
    <w:rsid w:val="276F1C0A"/>
    <w:rsid w:val="276F2ABE"/>
    <w:rsid w:val="27A33318"/>
    <w:rsid w:val="27BD063F"/>
    <w:rsid w:val="27C634CD"/>
    <w:rsid w:val="27F5401C"/>
    <w:rsid w:val="27FB5F25"/>
    <w:rsid w:val="28067B3A"/>
    <w:rsid w:val="281B645A"/>
    <w:rsid w:val="282C66F4"/>
    <w:rsid w:val="2855533A"/>
    <w:rsid w:val="286F3CE6"/>
    <w:rsid w:val="2888100C"/>
    <w:rsid w:val="28896A8E"/>
    <w:rsid w:val="289F0C32"/>
    <w:rsid w:val="28A718C1"/>
    <w:rsid w:val="28DE781D"/>
    <w:rsid w:val="28ED0D31"/>
    <w:rsid w:val="28F43F3F"/>
    <w:rsid w:val="293E52B8"/>
    <w:rsid w:val="294F0DD5"/>
    <w:rsid w:val="29672BF9"/>
    <w:rsid w:val="297D4D9D"/>
    <w:rsid w:val="29855A2C"/>
    <w:rsid w:val="29DD3EBD"/>
    <w:rsid w:val="2A055081"/>
    <w:rsid w:val="2A421663"/>
    <w:rsid w:val="2A496A6F"/>
    <w:rsid w:val="2A4C72BD"/>
    <w:rsid w:val="2A6C24A7"/>
    <w:rsid w:val="2A8668D4"/>
    <w:rsid w:val="2ACA60C4"/>
    <w:rsid w:val="2AE85674"/>
    <w:rsid w:val="2AEC6278"/>
    <w:rsid w:val="2B031721"/>
    <w:rsid w:val="2B6C58CD"/>
    <w:rsid w:val="2B7B4862"/>
    <w:rsid w:val="2BD23073"/>
    <w:rsid w:val="2C021643"/>
    <w:rsid w:val="2C3C2722"/>
    <w:rsid w:val="2C5D2C57"/>
    <w:rsid w:val="2C7118F7"/>
    <w:rsid w:val="2C9F2793"/>
    <w:rsid w:val="2CCD678E"/>
    <w:rsid w:val="2CE30931"/>
    <w:rsid w:val="2D040E66"/>
    <w:rsid w:val="2D05216B"/>
    <w:rsid w:val="2D0A65F3"/>
    <w:rsid w:val="2D1C1D90"/>
    <w:rsid w:val="2D653489"/>
    <w:rsid w:val="2DC04A9C"/>
    <w:rsid w:val="2DC74427"/>
    <w:rsid w:val="2DD87F45"/>
    <w:rsid w:val="2DE262D6"/>
    <w:rsid w:val="2E346FDA"/>
    <w:rsid w:val="2E3E316C"/>
    <w:rsid w:val="2E7867C9"/>
    <w:rsid w:val="2E8D676F"/>
    <w:rsid w:val="2ECA65D4"/>
    <w:rsid w:val="2F123144"/>
    <w:rsid w:val="2F134449"/>
    <w:rsid w:val="2F20375F"/>
    <w:rsid w:val="2F226C62"/>
    <w:rsid w:val="2F2A406E"/>
    <w:rsid w:val="2F2F3D79"/>
    <w:rsid w:val="2F4F682D"/>
    <w:rsid w:val="2F5064AC"/>
    <w:rsid w:val="2F8A538D"/>
    <w:rsid w:val="2F9B30A9"/>
    <w:rsid w:val="2FA362B7"/>
    <w:rsid w:val="2FB92659"/>
    <w:rsid w:val="2FC63EED"/>
    <w:rsid w:val="2FD0227E"/>
    <w:rsid w:val="301A71FA"/>
    <w:rsid w:val="301B4C7C"/>
    <w:rsid w:val="302D7D87"/>
    <w:rsid w:val="303B192D"/>
    <w:rsid w:val="3044003E"/>
    <w:rsid w:val="304A5611"/>
    <w:rsid w:val="305118D2"/>
    <w:rsid w:val="30B80398"/>
    <w:rsid w:val="30BB3500"/>
    <w:rsid w:val="3174292F"/>
    <w:rsid w:val="31867C84"/>
    <w:rsid w:val="31B00595"/>
    <w:rsid w:val="31E05861"/>
    <w:rsid w:val="3201709B"/>
    <w:rsid w:val="3203259E"/>
    <w:rsid w:val="321B7C44"/>
    <w:rsid w:val="321F664B"/>
    <w:rsid w:val="322275CF"/>
    <w:rsid w:val="32354F6B"/>
    <w:rsid w:val="32801B67"/>
    <w:rsid w:val="32A43020"/>
    <w:rsid w:val="32CD1C66"/>
    <w:rsid w:val="32CE54EA"/>
    <w:rsid w:val="32CF2F6B"/>
    <w:rsid w:val="32E34A0E"/>
    <w:rsid w:val="32EF34A0"/>
    <w:rsid w:val="331A42E4"/>
    <w:rsid w:val="3332126F"/>
    <w:rsid w:val="3335354B"/>
    <w:rsid w:val="33637BDB"/>
    <w:rsid w:val="339574B1"/>
    <w:rsid w:val="339A3939"/>
    <w:rsid w:val="33AD12D4"/>
    <w:rsid w:val="33BA05EA"/>
    <w:rsid w:val="33C643FD"/>
    <w:rsid w:val="33D16011"/>
    <w:rsid w:val="33FF585B"/>
    <w:rsid w:val="340919EE"/>
    <w:rsid w:val="341344FC"/>
    <w:rsid w:val="34336FAF"/>
    <w:rsid w:val="344949D6"/>
    <w:rsid w:val="34797724"/>
    <w:rsid w:val="34814B30"/>
    <w:rsid w:val="34A76F6E"/>
    <w:rsid w:val="34B13101"/>
    <w:rsid w:val="34D90A42"/>
    <w:rsid w:val="34DF61CE"/>
    <w:rsid w:val="352C2A4A"/>
    <w:rsid w:val="35704438"/>
    <w:rsid w:val="35B31FB8"/>
    <w:rsid w:val="35C07A3B"/>
    <w:rsid w:val="35CF5AD7"/>
    <w:rsid w:val="36561233"/>
    <w:rsid w:val="366849D0"/>
    <w:rsid w:val="36C52B6C"/>
    <w:rsid w:val="373C2085"/>
    <w:rsid w:val="375D0761"/>
    <w:rsid w:val="375D1E78"/>
    <w:rsid w:val="375F3C64"/>
    <w:rsid w:val="37A7315E"/>
    <w:rsid w:val="37C54568"/>
    <w:rsid w:val="37CF301E"/>
    <w:rsid w:val="37F457DC"/>
    <w:rsid w:val="38045A76"/>
    <w:rsid w:val="383252C1"/>
    <w:rsid w:val="38402058"/>
    <w:rsid w:val="38440A5E"/>
    <w:rsid w:val="385E4E8B"/>
    <w:rsid w:val="389941AE"/>
    <w:rsid w:val="38BE0728"/>
    <w:rsid w:val="38E350E4"/>
    <w:rsid w:val="39072D1B"/>
    <w:rsid w:val="39487007"/>
    <w:rsid w:val="39496B0D"/>
    <w:rsid w:val="394C5A0D"/>
    <w:rsid w:val="395E11AB"/>
    <w:rsid w:val="396B2A3F"/>
    <w:rsid w:val="397855D8"/>
    <w:rsid w:val="397A0ADB"/>
    <w:rsid w:val="398F2FFF"/>
    <w:rsid w:val="3998008B"/>
    <w:rsid w:val="39CE0565"/>
    <w:rsid w:val="3A2321ED"/>
    <w:rsid w:val="3A6F486B"/>
    <w:rsid w:val="3A913B31"/>
    <w:rsid w:val="3ACB1702"/>
    <w:rsid w:val="3B0527E0"/>
    <w:rsid w:val="3B086FE8"/>
    <w:rsid w:val="3B3955B9"/>
    <w:rsid w:val="3B4C09D6"/>
    <w:rsid w:val="3B8678B6"/>
    <w:rsid w:val="3B8A40BE"/>
    <w:rsid w:val="3BA13CE3"/>
    <w:rsid w:val="3BB33BFE"/>
    <w:rsid w:val="3BCB4B28"/>
    <w:rsid w:val="3C09460C"/>
    <w:rsid w:val="3C120034"/>
    <w:rsid w:val="3C153CA2"/>
    <w:rsid w:val="3C666F24"/>
    <w:rsid w:val="3C73403C"/>
    <w:rsid w:val="3C75173D"/>
    <w:rsid w:val="3C856DAD"/>
    <w:rsid w:val="3C941FF2"/>
    <w:rsid w:val="3C9D15FD"/>
    <w:rsid w:val="3CAF061D"/>
    <w:rsid w:val="3D011321"/>
    <w:rsid w:val="3D391B04"/>
    <w:rsid w:val="3D5236AA"/>
    <w:rsid w:val="3D5D3C39"/>
    <w:rsid w:val="3D7E79F1"/>
    <w:rsid w:val="3DA0122B"/>
    <w:rsid w:val="3DA678B1"/>
    <w:rsid w:val="3DA75332"/>
    <w:rsid w:val="3DB05C42"/>
    <w:rsid w:val="3DB83232"/>
    <w:rsid w:val="3DF9513C"/>
    <w:rsid w:val="3E1B0B74"/>
    <w:rsid w:val="3E2B558B"/>
    <w:rsid w:val="3E2E6510"/>
    <w:rsid w:val="3E3B3627"/>
    <w:rsid w:val="3E5B195E"/>
    <w:rsid w:val="3E7027FD"/>
    <w:rsid w:val="3E7B0B8E"/>
    <w:rsid w:val="3E9B4946"/>
    <w:rsid w:val="3EAE00E3"/>
    <w:rsid w:val="3ECF4A76"/>
    <w:rsid w:val="3F1D483C"/>
    <w:rsid w:val="3F3A354A"/>
    <w:rsid w:val="3F9006D6"/>
    <w:rsid w:val="3FDA7850"/>
    <w:rsid w:val="40306F5A"/>
    <w:rsid w:val="406B38BC"/>
    <w:rsid w:val="406D2642"/>
    <w:rsid w:val="406F22C2"/>
    <w:rsid w:val="408B1BF3"/>
    <w:rsid w:val="40B717BD"/>
    <w:rsid w:val="40ED6414"/>
    <w:rsid w:val="412C397A"/>
    <w:rsid w:val="4139520E"/>
    <w:rsid w:val="41666FD7"/>
    <w:rsid w:val="41A448BE"/>
    <w:rsid w:val="41C75D77"/>
    <w:rsid w:val="41CA6CFC"/>
    <w:rsid w:val="41CB477D"/>
    <w:rsid w:val="41F91DC9"/>
    <w:rsid w:val="42105272"/>
    <w:rsid w:val="422D0F9E"/>
    <w:rsid w:val="42534A61"/>
    <w:rsid w:val="426062F6"/>
    <w:rsid w:val="426B45E0"/>
    <w:rsid w:val="429576C9"/>
    <w:rsid w:val="4296514B"/>
    <w:rsid w:val="429D0359"/>
    <w:rsid w:val="429D17C3"/>
    <w:rsid w:val="42A16D5F"/>
    <w:rsid w:val="42A247E0"/>
    <w:rsid w:val="42B424FC"/>
    <w:rsid w:val="43236033"/>
    <w:rsid w:val="432D21C6"/>
    <w:rsid w:val="43310BCC"/>
    <w:rsid w:val="437525BA"/>
    <w:rsid w:val="438003D7"/>
    <w:rsid w:val="43970571"/>
    <w:rsid w:val="43BC2D2F"/>
    <w:rsid w:val="43BD07B0"/>
    <w:rsid w:val="43BF5EB2"/>
    <w:rsid w:val="43C610C0"/>
    <w:rsid w:val="43CF3F4E"/>
    <w:rsid w:val="43E87076"/>
    <w:rsid w:val="43F23209"/>
    <w:rsid w:val="43F61C0F"/>
    <w:rsid w:val="440D3A32"/>
    <w:rsid w:val="441D624B"/>
    <w:rsid w:val="447A65E5"/>
    <w:rsid w:val="448A4681"/>
    <w:rsid w:val="448D7804"/>
    <w:rsid w:val="44B37A44"/>
    <w:rsid w:val="4510235C"/>
    <w:rsid w:val="45202C09"/>
    <w:rsid w:val="454163AE"/>
    <w:rsid w:val="45CC270F"/>
    <w:rsid w:val="45E66B3C"/>
    <w:rsid w:val="45FF1C64"/>
    <w:rsid w:val="461031F4"/>
    <w:rsid w:val="465C2BAA"/>
    <w:rsid w:val="46C774AF"/>
    <w:rsid w:val="46CC3936"/>
    <w:rsid w:val="46ED6069"/>
    <w:rsid w:val="47110FAC"/>
    <w:rsid w:val="47380A67"/>
    <w:rsid w:val="473A6169"/>
    <w:rsid w:val="47675D33"/>
    <w:rsid w:val="476837B5"/>
    <w:rsid w:val="476A6CB8"/>
    <w:rsid w:val="47962FFF"/>
    <w:rsid w:val="479D298A"/>
    <w:rsid w:val="479F390E"/>
    <w:rsid w:val="47A47D96"/>
    <w:rsid w:val="47AA5523"/>
    <w:rsid w:val="47CC0517"/>
    <w:rsid w:val="47ED7291"/>
    <w:rsid w:val="48015F32"/>
    <w:rsid w:val="480D3F42"/>
    <w:rsid w:val="486523D3"/>
    <w:rsid w:val="487D32FD"/>
    <w:rsid w:val="48811D03"/>
    <w:rsid w:val="488F1019"/>
    <w:rsid w:val="48B6475B"/>
    <w:rsid w:val="48CC307C"/>
    <w:rsid w:val="48D3628A"/>
    <w:rsid w:val="48E40723"/>
    <w:rsid w:val="48F04535"/>
    <w:rsid w:val="49283796"/>
    <w:rsid w:val="495A19E6"/>
    <w:rsid w:val="495E5F8D"/>
    <w:rsid w:val="498A7FB7"/>
    <w:rsid w:val="498F443F"/>
    <w:rsid w:val="49B764FC"/>
    <w:rsid w:val="49CC64A2"/>
    <w:rsid w:val="4A03697C"/>
    <w:rsid w:val="4A2523B4"/>
    <w:rsid w:val="4A4D7CF5"/>
    <w:rsid w:val="4A537A00"/>
    <w:rsid w:val="4A626995"/>
    <w:rsid w:val="4A70372C"/>
    <w:rsid w:val="4A880DD3"/>
    <w:rsid w:val="4A8E6E5F"/>
    <w:rsid w:val="4AAF2318"/>
    <w:rsid w:val="4AB467A0"/>
    <w:rsid w:val="4ACA50C0"/>
    <w:rsid w:val="4ACD18C8"/>
    <w:rsid w:val="4AEC0AF8"/>
    <w:rsid w:val="4AF550ED"/>
    <w:rsid w:val="4B1A19C7"/>
    <w:rsid w:val="4B423A85"/>
    <w:rsid w:val="4B5E33B5"/>
    <w:rsid w:val="4B7145D4"/>
    <w:rsid w:val="4B8A54FE"/>
    <w:rsid w:val="4B8C2BFF"/>
    <w:rsid w:val="4BAF1AB1"/>
    <w:rsid w:val="4BB11B3A"/>
    <w:rsid w:val="4BDE7186"/>
    <w:rsid w:val="4BE75898"/>
    <w:rsid w:val="4BEC649C"/>
    <w:rsid w:val="4C1D0985"/>
    <w:rsid w:val="4C4E6541"/>
    <w:rsid w:val="4C4F3FC2"/>
    <w:rsid w:val="4C613EDC"/>
    <w:rsid w:val="4D170188"/>
    <w:rsid w:val="4D1C7E93"/>
    <w:rsid w:val="4D1F66DF"/>
    <w:rsid w:val="4D295EA4"/>
    <w:rsid w:val="4D3A7443"/>
    <w:rsid w:val="4D4C735D"/>
    <w:rsid w:val="4D590016"/>
    <w:rsid w:val="4D624D84"/>
    <w:rsid w:val="4DC20621"/>
    <w:rsid w:val="4DF777F6"/>
    <w:rsid w:val="4DFB1A7F"/>
    <w:rsid w:val="4E015B87"/>
    <w:rsid w:val="4E4045B8"/>
    <w:rsid w:val="4E9718FE"/>
    <w:rsid w:val="4EAF34D1"/>
    <w:rsid w:val="4EF9611F"/>
    <w:rsid w:val="4F691C56"/>
    <w:rsid w:val="4F707062"/>
    <w:rsid w:val="4F9C5928"/>
    <w:rsid w:val="4FAA5F43"/>
    <w:rsid w:val="4FAC5BC3"/>
    <w:rsid w:val="4FC122E5"/>
    <w:rsid w:val="4FE02B99"/>
    <w:rsid w:val="50334BA2"/>
    <w:rsid w:val="505C5D66"/>
    <w:rsid w:val="506B4CFC"/>
    <w:rsid w:val="506E5C81"/>
    <w:rsid w:val="508230AB"/>
    <w:rsid w:val="50870DA9"/>
    <w:rsid w:val="508B3032"/>
    <w:rsid w:val="5091713A"/>
    <w:rsid w:val="50CA0599"/>
    <w:rsid w:val="50E101BE"/>
    <w:rsid w:val="51193B9B"/>
    <w:rsid w:val="513F5735"/>
    <w:rsid w:val="51457EE2"/>
    <w:rsid w:val="515404FD"/>
    <w:rsid w:val="51656219"/>
    <w:rsid w:val="51E732EF"/>
    <w:rsid w:val="520C7CAB"/>
    <w:rsid w:val="52252DD4"/>
    <w:rsid w:val="523B4F77"/>
    <w:rsid w:val="526D6A4B"/>
    <w:rsid w:val="526E0C49"/>
    <w:rsid w:val="52BE7ACF"/>
    <w:rsid w:val="52F9662F"/>
    <w:rsid w:val="531A6B64"/>
    <w:rsid w:val="531B644C"/>
    <w:rsid w:val="53240432"/>
    <w:rsid w:val="532B4880"/>
    <w:rsid w:val="5363025D"/>
    <w:rsid w:val="53832D10"/>
    <w:rsid w:val="5386737C"/>
    <w:rsid w:val="538B5B9E"/>
    <w:rsid w:val="53B62265"/>
    <w:rsid w:val="540867EC"/>
    <w:rsid w:val="540C73F1"/>
    <w:rsid w:val="54227396"/>
    <w:rsid w:val="544D14DF"/>
    <w:rsid w:val="54745B1B"/>
    <w:rsid w:val="547B54A6"/>
    <w:rsid w:val="54874B3C"/>
    <w:rsid w:val="54BB6290"/>
    <w:rsid w:val="552E65CF"/>
    <w:rsid w:val="55365BD9"/>
    <w:rsid w:val="554219EC"/>
    <w:rsid w:val="55910872"/>
    <w:rsid w:val="55A61710"/>
    <w:rsid w:val="55CF0356"/>
    <w:rsid w:val="55CF368C"/>
    <w:rsid w:val="55FA119A"/>
    <w:rsid w:val="55FB6C1C"/>
    <w:rsid w:val="56162CC9"/>
    <w:rsid w:val="56241FDF"/>
    <w:rsid w:val="56284268"/>
    <w:rsid w:val="563A7A06"/>
    <w:rsid w:val="563C2F09"/>
    <w:rsid w:val="564B7CA0"/>
    <w:rsid w:val="56567336"/>
    <w:rsid w:val="56586FB6"/>
    <w:rsid w:val="56642DC8"/>
    <w:rsid w:val="566D36D8"/>
    <w:rsid w:val="56916584"/>
    <w:rsid w:val="56A62938"/>
    <w:rsid w:val="57075E55"/>
    <w:rsid w:val="571915F2"/>
    <w:rsid w:val="571F4C13"/>
    <w:rsid w:val="573840A5"/>
    <w:rsid w:val="57432436"/>
    <w:rsid w:val="574F1ACC"/>
    <w:rsid w:val="5750754E"/>
    <w:rsid w:val="5761526A"/>
    <w:rsid w:val="57720D87"/>
    <w:rsid w:val="57B04FE9"/>
    <w:rsid w:val="57B30A22"/>
    <w:rsid w:val="57B97E77"/>
    <w:rsid w:val="57DB4F33"/>
    <w:rsid w:val="57E654C3"/>
    <w:rsid w:val="580C7901"/>
    <w:rsid w:val="58297231"/>
    <w:rsid w:val="583355C2"/>
    <w:rsid w:val="58840844"/>
    <w:rsid w:val="589B3CED"/>
    <w:rsid w:val="58AA4307"/>
    <w:rsid w:val="58D850D3"/>
    <w:rsid w:val="58E10BDE"/>
    <w:rsid w:val="58E9186D"/>
    <w:rsid w:val="58F05975"/>
    <w:rsid w:val="591732B3"/>
    <w:rsid w:val="59497308"/>
    <w:rsid w:val="597701D8"/>
    <w:rsid w:val="598C48FA"/>
    <w:rsid w:val="59A72F25"/>
    <w:rsid w:val="59DB7EFC"/>
    <w:rsid w:val="5A1E05E5"/>
    <w:rsid w:val="5A4D36B3"/>
    <w:rsid w:val="5A566598"/>
    <w:rsid w:val="5A882213"/>
    <w:rsid w:val="5AAB14CE"/>
    <w:rsid w:val="5ABA3CE7"/>
    <w:rsid w:val="5AEC1F37"/>
    <w:rsid w:val="5AEF673F"/>
    <w:rsid w:val="5B164401"/>
    <w:rsid w:val="5B1765FF"/>
    <w:rsid w:val="5B2E1AA7"/>
    <w:rsid w:val="5B4A5B54"/>
    <w:rsid w:val="5B4B7D53"/>
    <w:rsid w:val="5B736D19"/>
    <w:rsid w:val="5B8027AB"/>
    <w:rsid w:val="5BDA79C2"/>
    <w:rsid w:val="5BDD2B45"/>
    <w:rsid w:val="5BE84759"/>
    <w:rsid w:val="5C037501"/>
    <w:rsid w:val="5C083989"/>
    <w:rsid w:val="5C121D1A"/>
    <w:rsid w:val="5C3F18E4"/>
    <w:rsid w:val="5C4C447D"/>
    <w:rsid w:val="5C54188A"/>
    <w:rsid w:val="5C622E2E"/>
    <w:rsid w:val="5C6340A3"/>
    <w:rsid w:val="5C6B14AF"/>
    <w:rsid w:val="5C6D112F"/>
    <w:rsid w:val="5C761A3E"/>
    <w:rsid w:val="5C7E6E4B"/>
    <w:rsid w:val="5CC55041"/>
    <w:rsid w:val="5CD72D5D"/>
    <w:rsid w:val="5CE7687A"/>
    <w:rsid w:val="5D3E7289"/>
    <w:rsid w:val="5D5C6839"/>
    <w:rsid w:val="5D982E1B"/>
    <w:rsid w:val="5DA57F32"/>
    <w:rsid w:val="5DB858CE"/>
    <w:rsid w:val="5DFA1BBA"/>
    <w:rsid w:val="5E014DC8"/>
    <w:rsid w:val="5E186BEC"/>
    <w:rsid w:val="5E1A20EF"/>
    <w:rsid w:val="5E405BB2"/>
    <w:rsid w:val="5E52505D"/>
    <w:rsid w:val="5EE81843"/>
    <w:rsid w:val="5EF50B59"/>
    <w:rsid w:val="5EFF1468"/>
    <w:rsid w:val="5F056BF5"/>
    <w:rsid w:val="5F0C6580"/>
    <w:rsid w:val="5F2B1033"/>
    <w:rsid w:val="5F4131D6"/>
    <w:rsid w:val="5F744CAA"/>
    <w:rsid w:val="5F933EDA"/>
    <w:rsid w:val="5F980362"/>
    <w:rsid w:val="5FD92450"/>
    <w:rsid w:val="5FE252DE"/>
    <w:rsid w:val="5FE65EE3"/>
    <w:rsid w:val="5FF25578"/>
    <w:rsid w:val="5FF564FD"/>
    <w:rsid w:val="601B50B8"/>
    <w:rsid w:val="601C57A4"/>
    <w:rsid w:val="603D68F1"/>
    <w:rsid w:val="60482704"/>
    <w:rsid w:val="60607DAB"/>
    <w:rsid w:val="60923DFD"/>
    <w:rsid w:val="609676C4"/>
    <w:rsid w:val="60980C3C"/>
    <w:rsid w:val="60A81824"/>
    <w:rsid w:val="60BA4FC1"/>
    <w:rsid w:val="60C458D1"/>
    <w:rsid w:val="610B5D8F"/>
    <w:rsid w:val="61606367"/>
    <w:rsid w:val="616131D1"/>
    <w:rsid w:val="618B7898"/>
    <w:rsid w:val="61941E9B"/>
    <w:rsid w:val="61A65EC3"/>
    <w:rsid w:val="61D37C8C"/>
    <w:rsid w:val="62061760"/>
    <w:rsid w:val="621F230A"/>
    <w:rsid w:val="623025A4"/>
    <w:rsid w:val="6277079A"/>
    <w:rsid w:val="62774F17"/>
    <w:rsid w:val="62AD0C74"/>
    <w:rsid w:val="62C4089A"/>
    <w:rsid w:val="62C5631B"/>
    <w:rsid w:val="62C83A1C"/>
    <w:rsid w:val="62E5554B"/>
    <w:rsid w:val="62F97A6F"/>
    <w:rsid w:val="63043349"/>
    <w:rsid w:val="63053881"/>
    <w:rsid w:val="633F4960"/>
    <w:rsid w:val="637636B5"/>
    <w:rsid w:val="63B4491F"/>
    <w:rsid w:val="63C11A36"/>
    <w:rsid w:val="63E97377"/>
    <w:rsid w:val="64060EA6"/>
    <w:rsid w:val="640F17B5"/>
    <w:rsid w:val="642D0823"/>
    <w:rsid w:val="642D45E8"/>
    <w:rsid w:val="645038A3"/>
    <w:rsid w:val="64646CC1"/>
    <w:rsid w:val="647C4368"/>
    <w:rsid w:val="649F3623"/>
    <w:rsid w:val="64AC44B1"/>
    <w:rsid w:val="65441BB2"/>
    <w:rsid w:val="65490238"/>
    <w:rsid w:val="656136E1"/>
    <w:rsid w:val="658A2326"/>
    <w:rsid w:val="659970BE"/>
    <w:rsid w:val="65A67A2D"/>
    <w:rsid w:val="65D95929"/>
    <w:rsid w:val="66166687"/>
    <w:rsid w:val="66174109"/>
    <w:rsid w:val="66360241"/>
    <w:rsid w:val="663841E2"/>
    <w:rsid w:val="66647A8B"/>
    <w:rsid w:val="666D4B17"/>
    <w:rsid w:val="66AE3383"/>
    <w:rsid w:val="66B02109"/>
    <w:rsid w:val="66D51044"/>
    <w:rsid w:val="66DF3B52"/>
    <w:rsid w:val="66F43AF7"/>
    <w:rsid w:val="67205C40"/>
    <w:rsid w:val="67244646"/>
    <w:rsid w:val="674E548A"/>
    <w:rsid w:val="67630CEF"/>
    <w:rsid w:val="676550B0"/>
    <w:rsid w:val="67662E07"/>
    <w:rsid w:val="677862CF"/>
    <w:rsid w:val="677A5055"/>
    <w:rsid w:val="67926E78"/>
    <w:rsid w:val="679E650E"/>
    <w:rsid w:val="67A21691"/>
    <w:rsid w:val="67A50097"/>
    <w:rsid w:val="67AA451F"/>
    <w:rsid w:val="67C11F46"/>
    <w:rsid w:val="67D7796D"/>
    <w:rsid w:val="67D92E70"/>
    <w:rsid w:val="67E97887"/>
    <w:rsid w:val="67EC408F"/>
    <w:rsid w:val="68153BCE"/>
    <w:rsid w:val="68172955"/>
    <w:rsid w:val="6844471E"/>
    <w:rsid w:val="68457FA1"/>
    <w:rsid w:val="68500530"/>
    <w:rsid w:val="686D205F"/>
    <w:rsid w:val="688C2914"/>
    <w:rsid w:val="6897218D"/>
    <w:rsid w:val="68C6580E"/>
    <w:rsid w:val="691724F7"/>
    <w:rsid w:val="69243D8C"/>
    <w:rsid w:val="693F5C3A"/>
    <w:rsid w:val="694036BC"/>
    <w:rsid w:val="696F0988"/>
    <w:rsid w:val="6A3377CC"/>
    <w:rsid w:val="6A437A66"/>
    <w:rsid w:val="6A8D335E"/>
    <w:rsid w:val="6A9A4BF2"/>
    <w:rsid w:val="6AA733CE"/>
    <w:rsid w:val="6AAD5E11"/>
    <w:rsid w:val="6AB1009A"/>
    <w:rsid w:val="6AB976A5"/>
    <w:rsid w:val="6AD01849"/>
    <w:rsid w:val="6AD12B4E"/>
    <w:rsid w:val="6B026BA0"/>
    <w:rsid w:val="6B416685"/>
    <w:rsid w:val="6B433D86"/>
    <w:rsid w:val="6B4E599A"/>
    <w:rsid w:val="6B8A7D7E"/>
    <w:rsid w:val="6B8C3281"/>
    <w:rsid w:val="6B9C7C98"/>
    <w:rsid w:val="6BA40927"/>
    <w:rsid w:val="6BB9504A"/>
    <w:rsid w:val="6BD20172"/>
    <w:rsid w:val="6BE66E12"/>
    <w:rsid w:val="6BF22C25"/>
    <w:rsid w:val="6C1653E3"/>
    <w:rsid w:val="6C290B81"/>
    <w:rsid w:val="6C334D13"/>
    <w:rsid w:val="6C442A2F"/>
    <w:rsid w:val="6C4E0DC0"/>
    <w:rsid w:val="6C5A1350"/>
    <w:rsid w:val="6C6C4AED"/>
    <w:rsid w:val="6C8D08A5"/>
    <w:rsid w:val="6C940230"/>
    <w:rsid w:val="6CA01AC4"/>
    <w:rsid w:val="6CB716E9"/>
    <w:rsid w:val="6CEE4D5A"/>
    <w:rsid w:val="6D000244"/>
    <w:rsid w:val="6D2E262D"/>
    <w:rsid w:val="6D4E2EE1"/>
    <w:rsid w:val="6D7F1132"/>
    <w:rsid w:val="6D8455BA"/>
    <w:rsid w:val="6D9248D0"/>
    <w:rsid w:val="6DA63F32"/>
    <w:rsid w:val="6DB81100"/>
    <w:rsid w:val="6DC960AE"/>
    <w:rsid w:val="6DF72075"/>
    <w:rsid w:val="6E617526"/>
    <w:rsid w:val="6E981BFF"/>
    <w:rsid w:val="6EB02B29"/>
    <w:rsid w:val="6EB14D27"/>
    <w:rsid w:val="6EB5372D"/>
    <w:rsid w:val="6EE367FB"/>
    <w:rsid w:val="6EFA313C"/>
    <w:rsid w:val="6EFB3EA2"/>
    <w:rsid w:val="6F1E78D9"/>
    <w:rsid w:val="6F1F535B"/>
    <w:rsid w:val="6F33787F"/>
    <w:rsid w:val="6F3D7A43"/>
    <w:rsid w:val="6F402928"/>
    <w:rsid w:val="6F5248B0"/>
    <w:rsid w:val="6F697E58"/>
    <w:rsid w:val="6FAB6244"/>
    <w:rsid w:val="6FB1014D"/>
    <w:rsid w:val="703561A8"/>
    <w:rsid w:val="706224EF"/>
    <w:rsid w:val="70AE4B6D"/>
    <w:rsid w:val="70B82EFE"/>
    <w:rsid w:val="70BB3E83"/>
    <w:rsid w:val="71062FFD"/>
    <w:rsid w:val="7111358D"/>
    <w:rsid w:val="71172F17"/>
    <w:rsid w:val="71314A87"/>
    <w:rsid w:val="715C0189"/>
    <w:rsid w:val="716A2D22"/>
    <w:rsid w:val="717D3F41"/>
    <w:rsid w:val="719921EC"/>
    <w:rsid w:val="719C3171"/>
    <w:rsid w:val="71A33B87"/>
    <w:rsid w:val="71B40050"/>
    <w:rsid w:val="71FE1F10"/>
    <w:rsid w:val="71FE5794"/>
    <w:rsid w:val="7202419A"/>
    <w:rsid w:val="720D7FAC"/>
    <w:rsid w:val="7232276A"/>
    <w:rsid w:val="72334969"/>
    <w:rsid w:val="7248108B"/>
    <w:rsid w:val="724A7E11"/>
    <w:rsid w:val="72683B3E"/>
    <w:rsid w:val="72920751"/>
    <w:rsid w:val="72AB332E"/>
    <w:rsid w:val="72AC0DAF"/>
    <w:rsid w:val="72CD12E4"/>
    <w:rsid w:val="72FA4732"/>
    <w:rsid w:val="72FF663B"/>
    <w:rsid w:val="73023D3C"/>
    <w:rsid w:val="73096F4B"/>
    <w:rsid w:val="731068D5"/>
    <w:rsid w:val="73303587"/>
    <w:rsid w:val="73445AAB"/>
    <w:rsid w:val="734E5E3C"/>
    <w:rsid w:val="735F2305"/>
    <w:rsid w:val="73A41347"/>
    <w:rsid w:val="73DF0290"/>
    <w:rsid w:val="74144E7E"/>
    <w:rsid w:val="742D7FA7"/>
    <w:rsid w:val="74321EB0"/>
    <w:rsid w:val="7457466E"/>
    <w:rsid w:val="7463267F"/>
    <w:rsid w:val="746C0D90"/>
    <w:rsid w:val="74F14535"/>
    <w:rsid w:val="75080C0F"/>
    <w:rsid w:val="750B33B4"/>
    <w:rsid w:val="750E7271"/>
    <w:rsid w:val="752062B5"/>
    <w:rsid w:val="755E3B9C"/>
    <w:rsid w:val="75707339"/>
    <w:rsid w:val="757B0F4D"/>
    <w:rsid w:val="75D77FE2"/>
    <w:rsid w:val="75DB226C"/>
    <w:rsid w:val="75EB4A85"/>
    <w:rsid w:val="76070B31"/>
    <w:rsid w:val="765E373E"/>
    <w:rsid w:val="766643CE"/>
    <w:rsid w:val="767720EA"/>
    <w:rsid w:val="767F74F6"/>
    <w:rsid w:val="769B35A3"/>
    <w:rsid w:val="76CD17F4"/>
    <w:rsid w:val="76F73CBD"/>
    <w:rsid w:val="771B2BF8"/>
    <w:rsid w:val="771D60FB"/>
    <w:rsid w:val="77384726"/>
    <w:rsid w:val="77396925"/>
    <w:rsid w:val="77453A3C"/>
    <w:rsid w:val="7762336C"/>
    <w:rsid w:val="77687474"/>
    <w:rsid w:val="77731088"/>
    <w:rsid w:val="7780039E"/>
    <w:rsid w:val="779A34B9"/>
    <w:rsid w:val="779B3146"/>
    <w:rsid w:val="779E40CB"/>
    <w:rsid w:val="77A22AD1"/>
    <w:rsid w:val="77D24925"/>
    <w:rsid w:val="77D84854"/>
    <w:rsid w:val="77D8682E"/>
    <w:rsid w:val="77DE2936"/>
    <w:rsid w:val="77EC54CF"/>
    <w:rsid w:val="77FE53E9"/>
    <w:rsid w:val="78197298"/>
    <w:rsid w:val="782F507F"/>
    <w:rsid w:val="783720CB"/>
    <w:rsid w:val="78663B14"/>
    <w:rsid w:val="78667397"/>
    <w:rsid w:val="78956BE1"/>
    <w:rsid w:val="78A526FF"/>
    <w:rsid w:val="78AA6DDB"/>
    <w:rsid w:val="78C12F29"/>
    <w:rsid w:val="78F84707"/>
    <w:rsid w:val="7920209D"/>
    <w:rsid w:val="793144E1"/>
    <w:rsid w:val="79645FB5"/>
    <w:rsid w:val="798D1378"/>
    <w:rsid w:val="79A90CA8"/>
    <w:rsid w:val="79E34305"/>
    <w:rsid w:val="7A373D8F"/>
    <w:rsid w:val="7A614BD3"/>
    <w:rsid w:val="7A67717E"/>
    <w:rsid w:val="7A6E3EE9"/>
    <w:rsid w:val="7AA82DC9"/>
    <w:rsid w:val="7AB46BDC"/>
    <w:rsid w:val="7AC548F7"/>
    <w:rsid w:val="7AD13F8D"/>
    <w:rsid w:val="7AD3168F"/>
    <w:rsid w:val="7B01255E"/>
    <w:rsid w:val="7B3A79B6"/>
    <w:rsid w:val="7B551FE8"/>
    <w:rsid w:val="7B615DFB"/>
    <w:rsid w:val="7B903B5B"/>
    <w:rsid w:val="7B9671CE"/>
    <w:rsid w:val="7BCC54AA"/>
    <w:rsid w:val="7BDC1EC1"/>
    <w:rsid w:val="7C066589"/>
    <w:rsid w:val="7C2F194B"/>
    <w:rsid w:val="7C520C06"/>
    <w:rsid w:val="7C7620C0"/>
    <w:rsid w:val="7C964B73"/>
    <w:rsid w:val="7CAB4B18"/>
    <w:rsid w:val="7CC20EBA"/>
    <w:rsid w:val="7CFD581C"/>
    <w:rsid w:val="7D032FA8"/>
    <w:rsid w:val="7D1E5AD5"/>
    <w:rsid w:val="7D291B63"/>
    <w:rsid w:val="7D5B3637"/>
    <w:rsid w:val="7D610DC4"/>
    <w:rsid w:val="7D684ECB"/>
    <w:rsid w:val="7D90280C"/>
    <w:rsid w:val="7D98349C"/>
    <w:rsid w:val="7DED09A7"/>
    <w:rsid w:val="7E2B3D0F"/>
    <w:rsid w:val="7E404BAE"/>
    <w:rsid w:val="7E4D6442"/>
    <w:rsid w:val="7E53034C"/>
    <w:rsid w:val="7E664DEE"/>
    <w:rsid w:val="7E851E20"/>
    <w:rsid w:val="7E994343"/>
    <w:rsid w:val="7EC85D8C"/>
    <w:rsid w:val="7EDB4DAD"/>
    <w:rsid w:val="7EE157A3"/>
    <w:rsid w:val="7EF014CF"/>
    <w:rsid w:val="7EF66C5B"/>
    <w:rsid w:val="7EF8435D"/>
    <w:rsid w:val="7F063673"/>
    <w:rsid w:val="7F6F781F"/>
    <w:rsid w:val="7F7052A0"/>
    <w:rsid w:val="7F8F7D53"/>
    <w:rsid w:val="7F9F256C"/>
    <w:rsid w:val="7FC44D2A"/>
    <w:rsid w:val="7FD25345"/>
    <w:rsid w:val="7FDF0DD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semiHidden="0" w:uiPriority="0" w:unhideWhenUsed="0"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footnote text" w:semiHidden="0" w:uiPriority="0" w:unhideWhenUsed="0"/>
    <w:lsdException w:name="annotation text" w:semiHidden="0"/>
    <w:lsdException w:name="header" w:semiHidden="0" w:uiPriority="0" w:unhideWhenUsed="0"/>
    <w:lsdException w:name="footer" w:semiHidden="0" w:uiPriority="0" w:unhideWhenUsed="0"/>
    <w:lsdException w:name="caption" w:uiPriority="35" w:qFormat="1"/>
    <w:lsdException w:name="footnote reference" w:semiHidden="0" w:uiPriority="0" w:unhideWhenUsed="0"/>
    <w:lsdException w:name="annotation reference" w:semiHidden="0"/>
    <w:lsdException w:name="page number" w:semiHidden="0" w:uiPriority="0" w:unhideWhenUsed="0"/>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Plain Text" w:semiHidden="0"/>
    <w:lsdException w:name="Normal (Web)" w:semiHidden="0" w:uiPriority="0" w:unhideWhenUsed="0"/>
    <w:lsdException w:name="Normal Table" w:semiHidden="0"/>
    <w:lsdException w:name="Balloon Text" w:semiHidden="0"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60" w:lineRule="auto"/>
      <w:ind w:firstLine="440" w:firstLineChars="200"/>
    </w:pPr>
    <w:rPr>
      <w:kern w:val="2"/>
      <w:sz w:val="24"/>
      <w:lang w:val="en-US" w:eastAsia="zh-CN" w:bidi="ar-SA"/>
    </w:rPr>
  </w:style>
  <w:style w:type="paragraph" w:styleId="Heading1">
    <w:name w:val="heading 1"/>
    <w:basedOn w:val="Normal"/>
    <w:next w:val="Normal"/>
    <w:link w:val="1Char"/>
    <w:qFormat/>
    <w:pPr>
      <w:keepNext/>
      <w:keepLines/>
      <w:spacing w:before="0" w:beforeLines="0" w:after="0" w:afterLines="0" w:line="360" w:lineRule="auto"/>
      <w:ind w:firstLine="0" w:firstLineChars="0"/>
      <w:jc w:val="center"/>
      <w:outlineLvl w:val="0"/>
    </w:pPr>
    <w:rPr>
      <w:rFonts w:eastAsia="黑体"/>
      <w:bCs/>
      <w:kern w:val="44"/>
      <w:sz w:val="28"/>
      <w:szCs w:val="44"/>
    </w:rPr>
  </w:style>
  <w:style w:type="paragraph" w:styleId="Heading2">
    <w:name w:val="heading 2"/>
    <w:basedOn w:val="Normal"/>
    <w:next w:val="Normal"/>
    <w:link w:val="2Char"/>
    <w:qFormat/>
    <w:pPr>
      <w:keepNext/>
      <w:keepLines/>
      <w:spacing w:before="0" w:beforeLines="0" w:after="0" w:afterLines="0" w:line="360" w:lineRule="auto"/>
      <w:jc w:val="left"/>
      <w:outlineLvl w:val="1"/>
    </w:pPr>
    <w:rPr>
      <w:rFonts w:ascii="黑体" w:eastAsia="黑体" w:hAnsi="黑体"/>
      <w:bCs/>
      <w:kern w:val="0"/>
      <w:szCs w:val="28"/>
    </w:rPr>
  </w:style>
  <w:style w:type="paragraph" w:styleId="Heading3">
    <w:name w:val="heading 3"/>
    <w:basedOn w:val="Normal"/>
    <w:next w:val="Normal"/>
    <w:link w:val="3Char"/>
    <w:qFormat/>
    <w:pPr>
      <w:keepNext w:val="0"/>
      <w:keepLines w:val="0"/>
      <w:spacing w:before="0" w:beforeLines="0" w:after="0" w:afterLines="0" w:line="360" w:lineRule="auto"/>
      <w:jc w:val="left"/>
      <w:outlineLvl w:val="2"/>
    </w:pPr>
    <w:rPr>
      <w:rFonts w:ascii="黑体" w:eastAsia="黑体" w:hAnsi="黑体"/>
      <w:bCs/>
      <w:kern w:val="0"/>
      <w:sz w:val="20"/>
    </w:rPr>
  </w:style>
  <w:style w:type="paragraph" w:styleId="Heading4">
    <w:name w:val="heading 4"/>
    <w:basedOn w:val="Normal"/>
    <w:next w:val="Normal"/>
    <w:link w:val="4Char"/>
    <w:qFormat/>
    <w:pPr>
      <w:keepNext/>
      <w:keepLines/>
      <w:spacing w:before="280" w:beforeLines="0" w:after="290" w:afterLines="0" w:line="360" w:lineRule="auto"/>
      <w:outlineLvl w:val="3"/>
    </w:pPr>
    <w:rPr>
      <w:rFonts w:ascii="宋体" w:eastAsia="黑体" w:hAnsi="宋体"/>
      <w:bCs/>
      <w:kern w:val="0"/>
      <w:szCs w:val="24"/>
    </w:rPr>
  </w:style>
  <w:style w:type="paragraph" w:styleId="Heading5">
    <w:name w:val="heading 5"/>
    <w:basedOn w:val="Normal"/>
    <w:next w:val="Normal"/>
    <w:qFormat/>
    <w:pPr>
      <w:keepNext/>
      <w:keepLines/>
      <w:spacing w:before="280" w:beforeLines="0" w:beforeAutospacing="0" w:after="290" w:afterLines="0" w:afterAutospacing="0" w:line="372" w:lineRule="auto"/>
      <w:outlineLvl w:val="4"/>
    </w:pPr>
    <w:rPr>
      <w:b/>
      <w:sz w:val="28"/>
    </w:rPr>
  </w:style>
  <w:style w:type="paragraph" w:styleId="Heading6">
    <w:name w:val="heading 6"/>
    <w:basedOn w:val="Normal"/>
    <w:next w:val="Normal"/>
    <w:link w:val="6Char"/>
    <w:qFormat/>
    <w:pPr>
      <w:keepNext/>
      <w:keepLines/>
      <w:spacing w:before="240" w:beforeLines="0" w:after="64" w:afterLines="0" w:line="360" w:lineRule="auto"/>
      <w:outlineLvl w:val="5"/>
    </w:pPr>
    <w:rPr>
      <w:rFonts w:ascii="Cambria" w:eastAsia="黑体" w:hAnsi="Cambria"/>
      <w:bCs/>
      <w:kern w:val="0"/>
      <w:sz w:val="21"/>
      <w:szCs w:val="24"/>
    </w:rPr>
  </w:style>
  <w:style w:type="paragraph" w:styleId="Heading9">
    <w:name w:val="heading 9"/>
    <w:basedOn w:val="Normal"/>
    <w:next w:val="Normal"/>
    <w:link w:val="9Char"/>
    <w:qFormat/>
    <w:pPr>
      <w:keepNext/>
      <w:keepLines/>
      <w:spacing w:before="240" w:beforeLines="0" w:after="64" w:afterLines="0" w:line="320" w:lineRule="auto"/>
      <w:outlineLvl w:val="8"/>
    </w:pPr>
    <w:rPr>
      <w:rFonts w:ascii="Cambria" w:hAnsi="Cambria"/>
      <w:kern w:val="0"/>
      <w:sz w:val="20"/>
      <w:szCs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Char">
    <w:name w:val="条标题 Char"/>
    <w:link w:val="a2"/>
    <w:rPr>
      <w:rFonts w:eastAsia="黑体"/>
      <w:kern w:val="0"/>
      <w:sz w:val="24"/>
      <w:szCs w:val="24"/>
    </w:rPr>
  </w:style>
  <w:style w:type="character" w:customStyle="1" w:styleId="Char0">
    <w:name w:val="日期 Char"/>
    <w:link w:val="Date"/>
    <w:rPr>
      <w:rFonts w:ascii="Times New Roman" w:eastAsia="宋体" w:hAnsi="Times New Roman" w:cs="Times New Roman"/>
      <w:sz w:val="24"/>
      <w:szCs w:val="24"/>
    </w:rPr>
  </w:style>
  <w:style w:type="character" w:customStyle="1" w:styleId="9Char">
    <w:name w:val="标题 9 Char"/>
    <w:link w:val="Heading9"/>
    <w:rPr>
      <w:rFonts w:ascii="Cambria" w:eastAsia="宋体" w:hAnsi="Cambria" w:cs="Times New Roman"/>
      <w:szCs w:val="21"/>
    </w:rPr>
  </w:style>
  <w:style w:type="character" w:customStyle="1" w:styleId="Char1">
    <w:name w:val="文档结构图 Char"/>
    <w:link w:val="DocumentMap"/>
    <w:rPr>
      <w:rFonts w:ascii="Times New Roman" w:eastAsia="宋体" w:hAnsi="Times New Roman" w:cs="Times New Roman"/>
      <w:sz w:val="24"/>
      <w:szCs w:val="24"/>
      <w:shd w:val="clear" w:color="auto" w:fill="000080"/>
    </w:rPr>
  </w:style>
  <w:style w:type="character" w:customStyle="1" w:styleId="6Char">
    <w:name w:val="标题 6 Char"/>
    <w:link w:val="Heading6"/>
    <w:rPr>
      <w:rFonts w:ascii="Cambria" w:eastAsia="黑体" w:hAnsi="Cambria" w:cs="Times New Roman"/>
      <w:b w:val="0"/>
      <w:bCs/>
      <w:sz w:val="21"/>
      <w:szCs w:val="24"/>
    </w:rPr>
  </w:style>
  <w:style w:type="character" w:styleId="FollowedHyperlink">
    <w:name w:val="FollowedHyperlink"/>
    <w:basedOn w:val="DefaultParagraphFont"/>
    <w:rPr>
      <w:color w:val="800080"/>
      <w:u w:val="single"/>
    </w:rPr>
  </w:style>
  <w:style w:type="character" w:customStyle="1" w:styleId="2CharChar">
    <w:name w:val="样式2 Char Char"/>
    <w:link w:val="2"/>
    <w:rPr>
      <w:rFonts w:ascii="Times New Roman" w:eastAsia="黑体" w:hAnsi="Times New Roman" w:cs="Times New Roman"/>
      <w:b w:val="0"/>
      <w:bCs/>
      <w:kern w:val="44"/>
      <w:sz w:val="36"/>
      <w:szCs w:val="36"/>
    </w:rPr>
  </w:style>
  <w:style w:type="character" w:customStyle="1" w:styleId="1Char">
    <w:name w:val="标题 1 Char"/>
    <w:link w:val="Heading1"/>
    <w:rPr>
      <w:rFonts w:eastAsia="黑体"/>
      <w:b w:val="0"/>
      <w:bCs/>
      <w:kern w:val="44"/>
      <w:sz w:val="28"/>
      <w:szCs w:val="44"/>
    </w:rPr>
  </w:style>
  <w:style w:type="character" w:customStyle="1" w:styleId="Char2">
    <w:name w:val="节标题 Char"/>
    <w:link w:val="a1"/>
    <w:rPr>
      <w:rFonts w:eastAsia="黑体"/>
      <w:kern w:val="0"/>
      <w:sz w:val="24"/>
      <w:szCs w:val="24"/>
    </w:rPr>
  </w:style>
  <w:style w:type="character" w:customStyle="1" w:styleId="Char3">
    <w:name w:val="摘要英文正文 Char"/>
    <w:link w:val="a"/>
    <w:rPr>
      <w:rFonts w:eastAsia="Times New Roman"/>
      <w:sz w:val="24"/>
      <w:szCs w:val="24"/>
    </w:rPr>
  </w:style>
  <w:style w:type="character" w:customStyle="1" w:styleId="Char4">
    <w:name w:val="批注框文本 Char"/>
    <w:link w:val="BalloonText"/>
    <w:rPr>
      <w:rFonts w:ascii="Times New Roman" w:eastAsia="宋体" w:hAnsi="Times New Roman" w:cs="Times New Roman"/>
      <w:sz w:val="18"/>
      <w:szCs w:val="18"/>
    </w:rPr>
  </w:style>
  <w:style w:type="character" w:customStyle="1" w:styleId="pagenumber">
    <w:name w:val="page number"/>
    <w:basedOn w:val="DefaultParagraphFont"/>
  </w:style>
  <w:style w:type="character" w:styleId="Hyperlink">
    <w:name w:val="Hyperlink"/>
    <w:basedOn w:val="DefaultParagraphFont"/>
    <w:rPr>
      <w:color w:val="0000FF"/>
      <w:u w:val="single"/>
    </w:rPr>
  </w:style>
  <w:style w:type="character" w:customStyle="1" w:styleId="3Char">
    <w:name w:val="标题 3 Char"/>
    <w:link w:val="Heading3"/>
    <w:rPr>
      <w:rFonts w:ascii="黑体" w:eastAsia="黑体" w:hAnsi="黑体"/>
      <w:b w:val="0"/>
      <w:bCs/>
    </w:rPr>
  </w:style>
  <w:style w:type="character" w:styleId="PageNumber0">
    <w:name w:val="page number"/>
    <w:basedOn w:val="DefaultParagraphFont"/>
  </w:style>
  <w:style w:type="character" w:customStyle="1" w:styleId="4Char">
    <w:name w:val="标题 4 Char"/>
    <w:link w:val="Heading4"/>
    <w:rPr>
      <w:rFonts w:ascii="宋体" w:eastAsia="黑体" w:hAnsi="宋体" w:cs="Times New Roman"/>
      <w:bCs/>
      <w:sz w:val="24"/>
      <w:szCs w:val="24"/>
    </w:rPr>
  </w:style>
  <w:style w:type="character" w:styleId="CommentReference">
    <w:name w:val="annotation reference"/>
    <w:uiPriority w:val="99"/>
    <w:unhideWhenUsed/>
    <w:rPr>
      <w:sz w:val="21"/>
      <w:szCs w:val="21"/>
    </w:rPr>
  </w:style>
  <w:style w:type="character" w:customStyle="1" w:styleId="2TimesNewRomanCharChar">
    <w:name w:val="样式 标题 2 + Times New Roman Char Char"/>
    <w:link w:val="2TimesNewRoman"/>
    <w:rPr>
      <w:rFonts w:ascii="Times New Roman" w:hAnsi="Times New Roman"/>
      <w:bCs w:val="0"/>
    </w:rPr>
  </w:style>
  <w:style w:type="character" w:customStyle="1" w:styleId="BookTitle">
    <w:name w:val="Book Title"/>
    <w:rPr>
      <w:b/>
      <w:bCs/>
      <w:smallCaps/>
      <w:spacing w:val="5"/>
    </w:rPr>
  </w:style>
  <w:style w:type="character" w:styleId="FootnoteReference">
    <w:name w:val="footnote reference"/>
    <w:rPr>
      <w:vertAlign w:val="superscript"/>
    </w:rPr>
  </w:style>
  <w:style w:type="character" w:customStyle="1" w:styleId="1CharChar">
    <w:name w:val="1级 Char Char"/>
    <w:link w:val="12"/>
    <w:rPr>
      <w:rFonts w:ascii="黑体" w:eastAsia="黑体" w:hAnsi="Times New Roman" w:cs="Times New Roman"/>
      <w:b w:val="0"/>
      <w:bCs/>
      <w:kern w:val="44"/>
      <w:sz w:val="36"/>
      <w:szCs w:val="36"/>
    </w:rPr>
  </w:style>
  <w:style w:type="character" w:customStyle="1" w:styleId="Char5">
    <w:name w:val="页脚 Char"/>
    <w:link w:val="Footer"/>
    <w:rPr>
      <w:sz w:val="18"/>
      <w:szCs w:val="18"/>
    </w:rPr>
  </w:style>
  <w:style w:type="character" w:customStyle="1" w:styleId="2Char">
    <w:name w:val="标题 2 Char"/>
    <w:link w:val="Heading2"/>
    <w:rPr>
      <w:rFonts w:ascii="黑体" w:eastAsia="黑体" w:hAnsi="黑体"/>
      <w:bCs/>
      <w:sz w:val="24"/>
      <w:szCs w:val="28"/>
    </w:rPr>
  </w:style>
  <w:style w:type="character" w:customStyle="1" w:styleId="1CharChar0">
    <w:name w:val="样式1 Char Char"/>
    <w:basedOn w:val="1CharChar"/>
    <w:link w:val="1"/>
  </w:style>
  <w:style w:type="character" w:customStyle="1" w:styleId="Char6">
    <w:name w:val="页眉 Char"/>
    <w:link w:val="Header"/>
    <w:rPr>
      <w:sz w:val="18"/>
      <w:szCs w:val="18"/>
    </w:rPr>
  </w:style>
  <w:style w:type="character" w:customStyle="1" w:styleId="Char7">
    <w:name w:val="纯文本 Char"/>
    <w:link w:val="PlainText0"/>
    <w:rPr>
      <w:rFonts w:ascii="宋体" w:eastAsia="宋体" w:hAnsi="Courier New" w:cs="Courier New"/>
      <w:szCs w:val="21"/>
    </w:rPr>
  </w:style>
  <w:style w:type="paragraph" w:styleId="TOC7">
    <w:name w:val="toc 7"/>
    <w:basedOn w:val="Normal"/>
    <w:next w:val="Normal"/>
    <w:pPr>
      <w:ind w:left="2520" w:leftChars="1200"/>
    </w:pPr>
  </w:style>
  <w:style w:type="paragraph" w:styleId="TOC5">
    <w:name w:val="toc 5"/>
    <w:basedOn w:val="Normal"/>
    <w:next w:val="Normal"/>
    <w:pPr>
      <w:ind w:left="1680" w:leftChars="800"/>
    </w:pPr>
  </w:style>
  <w:style w:type="paragraph" w:styleId="TOC9">
    <w:name w:val="toc 9"/>
    <w:basedOn w:val="Normal"/>
    <w:next w:val="Normal"/>
    <w:pPr>
      <w:ind w:left="3360" w:leftChars="1600"/>
    </w:pPr>
  </w:style>
  <w:style w:type="paragraph" w:styleId="FootnoteText">
    <w:name w:val="footnote text"/>
    <w:basedOn w:val="Normal"/>
    <w:pPr>
      <w:snapToGrid w:val="0"/>
      <w:jc w:val="left"/>
    </w:pPr>
    <w:rPr>
      <w:sz w:val="18"/>
    </w:rPr>
  </w:style>
  <w:style w:type="paragraph" w:styleId="Footer">
    <w:name w:val="footer"/>
    <w:basedOn w:val="Normal"/>
    <w:link w:val="Char5"/>
    <w:pPr>
      <w:tabs>
        <w:tab w:val="center" w:pos="4153"/>
        <w:tab w:val="right" w:pos="8306"/>
      </w:tabs>
      <w:snapToGrid w:val="0"/>
      <w:jc w:val="left"/>
    </w:pPr>
    <w:rPr>
      <w:kern w:val="0"/>
      <w:sz w:val="18"/>
      <w:szCs w:val="18"/>
    </w:rPr>
  </w:style>
  <w:style w:type="paragraph" w:styleId="CommentText">
    <w:name w:val="annotation text"/>
    <w:basedOn w:val="Normal"/>
    <w:uiPriority w:val="99"/>
    <w:unhideWhenUsed/>
    <w:pPr>
      <w:jc w:val="left"/>
    </w:pPr>
  </w:style>
  <w:style w:type="paragraph" w:styleId="TOC1">
    <w:name w:val="toc 1"/>
    <w:basedOn w:val="Normal"/>
    <w:next w:val="Normal"/>
  </w:style>
  <w:style w:type="paragraph" w:customStyle="1" w:styleId="Date">
    <w:name w:val="Date"/>
    <w:basedOn w:val="Normal"/>
    <w:next w:val="Normal"/>
    <w:link w:val="Char0"/>
    <w:pPr>
      <w:ind w:left="100" w:leftChars="2500"/>
    </w:pPr>
    <w:rPr>
      <w:kern w:val="0"/>
      <w:szCs w:val="24"/>
    </w:rPr>
  </w:style>
  <w:style w:type="paragraph" w:styleId="TOC3">
    <w:name w:val="toc 3"/>
    <w:basedOn w:val="Normal"/>
    <w:next w:val="Normal"/>
    <w:pPr>
      <w:ind w:left="840" w:leftChars="400"/>
    </w:pPr>
  </w:style>
  <w:style w:type="paragraph" w:customStyle="1" w:styleId="0850">
    <w:name w:val="样式 样式 宋体 小四 首行缩进:  0.85 厘米 + 加粗 首行缩进:  0 厘米"/>
    <w:basedOn w:val="Normal"/>
    <w:pPr>
      <w:outlineLvl w:val="2"/>
    </w:pPr>
    <w:rPr>
      <w:rFonts w:ascii="宋体" w:hAnsi="宋体" w:cs="宋体"/>
      <w:b/>
      <w:bCs/>
      <w:szCs w:val="20"/>
    </w:rPr>
  </w:style>
  <w:style w:type="paragraph" w:styleId="TOC6">
    <w:name w:val="toc 6"/>
    <w:basedOn w:val="Normal"/>
    <w:next w:val="Normal"/>
    <w:pPr>
      <w:ind w:left="2100" w:leftChars="1000"/>
    </w:pPr>
  </w:style>
  <w:style w:type="paragraph" w:styleId="TOC8">
    <w:name w:val="toc 8"/>
    <w:basedOn w:val="Normal"/>
    <w:next w:val="Normal"/>
    <w:pPr>
      <w:ind w:left="2940" w:leftChars="1400"/>
    </w:pPr>
  </w:style>
  <w:style w:type="paragraph" w:styleId="ListParagraph">
    <w:name w:val="List Paragraph"/>
    <w:basedOn w:val="Normal"/>
    <w:uiPriority w:val="34"/>
    <w:qFormat/>
    <w:pPr>
      <w:ind w:firstLine="420" w:firstLineChars="200"/>
    </w:pPr>
  </w:style>
  <w:style w:type="paragraph" w:customStyle="1" w:styleId="a">
    <w:name w:val="摘要英文正文"/>
    <w:basedOn w:val="Normal"/>
    <w:link w:val="Char3"/>
    <w:qFormat/>
    <w:pPr>
      <w:spacing w:line="360" w:lineRule="auto"/>
      <w:ind w:firstLine="200" w:firstLineChars="200"/>
    </w:pPr>
    <w:rPr>
      <w:rFonts w:eastAsia="Times New Roman"/>
      <w:kern w:val="0"/>
      <w:szCs w:val="24"/>
    </w:rPr>
  </w:style>
  <w:style w:type="paragraph" w:customStyle="1" w:styleId="2Arial25">
    <w:name w:val="样式 样式2 + Arial 小五 黑色 首行缩进:  2.5 字符"/>
    <w:basedOn w:val="Normal"/>
    <w:pPr>
      <w:spacing w:line="360" w:lineRule="auto"/>
      <w:ind w:firstLine="200" w:firstLineChars="200"/>
    </w:pPr>
    <w:rPr>
      <w:rFonts w:ascii="Arial" w:hAnsi="Arial" w:cs="宋体"/>
      <w:color w:val="000000"/>
      <w:spacing w:val="8"/>
      <w:kern w:val="0"/>
      <w:sz w:val="24"/>
    </w:rPr>
  </w:style>
  <w:style w:type="paragraph" w:styleId="NormalWeb">
    <w:name w:val="Normal (Web)"/>
    <w:basedOn w:val="Normal"/>
    <w:pPr>
      <w:spacing w:before="100" w:beforeLines="0" w:beforeAutospacing="1" w:after="100" w:afterLines="0" w:afterAutospacing="1"/>
    </w:pPr>
    <w:rPr>
      <w:rFonts w:ascii="宋体" w:hAnsi="宋体" w:cs="宋体"/>
      <w:sz w:val="24"/>
      <w:lang w:val="en-US" w:eastAsia="zh-CN" w:bidi="ar-SA"/>
    </w:rPr>
  </w:style>
  <w:style w:type="paragraph" w:styleId="PlainText">
    <w:name w:val="Plain Text"/>
    <w:basedOn w:val="Normal"/>
    <w:uiPriority w:val="99"/>
    <w:unhideWhenUsed/>
    <w:rPr>
      <w:rFonts w:ascii="宋体" w:hAnsi="Courier New"/>
      <w:szCs w:val="20"/>
    </w:rPr>
  </w:style>
  <w:style w:type="paragraph" w:styleId="TOC4">
    <w:name w:val="toc 4"/>
    <w:basedOn w:val="Normal"/>
    <w:next w:val="Normal"/>
    <w:pPr>
      <w:ind w:left="1260" w:leftChars="600"/>
    </w:pPr>
  </w:style>
  <w:style w:type="paragraph" w:customStyle="1" w:styleId="DocumentMap">
    <w:name w:val="Document Map"/>
    <w:basedOn w:val="Normal"/>
    <w:link w:val="Char1"/>
    <w:pPr>
      <w:shd w:val="clear" w:color="auto" w:fill="000080"/>
    </w:pPr>
    <w:rPr>
      <w:kern w:val="0"/>
      <w:szCs w:val="24"/>
      <w:shd w:val="clear" w:color="auto" w:fill="000080"/>
    </w:rPr>
  </w:style>
  <w:style w:type="paragraph" w:styleId="BalloonText">
    <w:name w:val="Balloon Text"/>
    <w:basedOn w:val="Normal"/>
    <w:link w:val="Char4"/>
    <w:rPr>
      <w:kern w:val="0"/>
      <w:sz w:val="18"/>
      <w:szCs w:val="18"/>
    </w:rPr>
  </w:style>
  <w:style w:type="paragraph" w:styleId="TOC2">
    <w:name w:val="toc 2"/>
    <w:basedOn w:val="Normal"/>
    <w:next w:val="Normal"/>
    <w:pPr>
      <w:ind w:left="420" w:leftChars="200"/>
    </w:pPr>
  </w:style>
  <w:style w:type="paragraph" w:styleId="Header">
    <w:name w:val="header"/>
    <w:basedOn w:val="Normal"/>
    <w:link w:val="Char6"/>
    <w:pPr>
      <w:pBdr>
        <w:bottom w:val="single" w:sz="6" w:space="1" w:color="auto"/>
      </w:pBdr>
      <w:tabs>
        <w:tab w:val="center" w:pos="4153"/>
        <w:tab w:val="right" w:pos="8306"/>
      </w:tabs>
      <w:snapToGrid w:val="0"/>
      <w:jc w:val="center"/>
    </w:pPr>
    <w:rPr>
      <w:kern w:val="0"/>
      <w:sz w:val="18"/>
      <w:szCs w:val="18"/>
    </w:rPr>
  </w:style>
  <w:style w:type="paragraph" w:customStyle="1" w:styleId="1">
    <w:name w:val="样式1"/>
    <w:basedOn w:val="12"/>
    <w:link w:val="1CharChar0"/>
  </w:style>
  <w:style w:type="paragraph" w:customStyle="1" w:styleId="a0">
    <w:name w:val="论文正文"/>
    <w:basedOn w:val="Normal"/>
    <w:qFormat/>
    <w:pPr>
      <w:spacing w:line="360" w:lineRule="auto"/>
      <w:ind w:firstLine="480" w:firstLineChars="200"/>
      <w:jc w:val="left"/>
    </w:pPr>
    <w:rPr>
      <w:kern w:val="0"/>
      <w:sz w:val="24"/>
      <w:szCs w:val="24"/>
    </w:rPr>
  </w:style>
  <w:style w:type="paragraph" w:customStyle="1" w:styleId="a1">
    <w:name w:val="节标题"/>
    <w:basedOn w:val="Normal"/>
    <w:link w:val="Char2"/>
    <w:qFormat/>
    <w:pPr>
      <w:spacing w:before="120" w:beforeLines="50" w:after="120" w:afterLines="50"/>
      <w:jc w:val="left"/>
      <w:outlineLvl w:val="1"/>
    </w:pPr>
    <w:rPr>
      <w:rFonts w:eastAsia="黑体"/>
      <w:kern w:val="0"/>
      <w:szCs w:val="24"/>
    </w:rPr>
  </w:style>
  <w:style w:type="paragraph" w:customStyle="1" w:styleId="2">
    <w:name w:val="样式2"/>
    <w:basedOn w:val="Heading1"/>
    <w:link w:val="2CharChar"/>
    <w:pPr>
      <w:spacing w:before="100" w:beforeLines="0" w:beforeAutospacing="1" w:after="100" w:afterLines="0" w:afterAutospacing="1" w:line="324" w:lineRule="auto"/>
      <w:jc w:val="center"/>
    </w:pPr>
    <w:rPr>
      <w:sz w:val="36"/>
      <w:szCs w:val="36"/>
    </w:rPr>
  </w:style>
  <w:style w:type="paragraph" w:customStyle="1" w:styleId="10">
    <w:name w:val="1"/>
    <w:basedOn w:val="Heading1"/>
    <w:next w:val="Normal"/>
    <w:pPr>
      <w:spacing w:before="0" w:beforeLines="0" w:after="0" w:afterLines="0" w:line="550" w:lineRule="exact"/>
      <w:jc w:val="center"/>
    </w:pPr>
    <w:rPr>
      <w:rFonts w:ascii="黑体" w:eastAsia="黑体"/>
      <w:b/>
      <w:sz w:val="32"/>
      <w:szCs w:val="32"/>
    </w:rPr>
  </w:style>
  <w:style w:type="paragraph" w:customStyle="1" w:styleId="3">
    <w:name w:val="3"/>
    <w:basedOn w:val="Heading3"/>
    <w:next w:val="Normal"/>
    <w:pPr>
      <w:autoSpaceDE w:val="0"/>
      <w:autoSpaceDN w:val="0"/>
      <w:adjustRightInd w:val="0"/>
      <w:spacing w:before="0" w:beforeLines="0" w:after="0" w:afterLines="0" w:line="550" w:lineRule="exact"/>
      <w:ind w:firstLine="200" w:firstLineChars="200"/>
      <w:jc w:val="left"/>
    </w:pPr>
    <w:rPr>
      <w:rFonts w:ascii="黑体" w:hAnsi="宋体"/>
      <w:b/>
      <w:color w:val="333333"/>
      <w:sz w:val="24"/>
      <w:szCs w:val="28"/>
    </w:rPr>
  </w:style>
  <w:style w:type="paragraph" w:customStyle="1" w:styleId="a2">
    <w:name w:val="条标题"/>
    <w:basedOn w:val="Normal"/>
    <w:link w:val="Char"/>
    <w:qFormat/>
    <w:pPr>
      <w:spacing w:before="120" w:beforeLines="50" w:after="120" w:afterLines="50"/>
      <w:jc w:val="left"/>
      <w:outlineLvl w:val="2"/>
    </w:pPr>
    <w:rPr>
      <w:rFonts w:eastAsia="黑体"/>
      <w:kern w:val="0"/>
      <w:szCs w:val="24"/>
    </w:rPr>
  </w:style>
  <w:style w:type="paragraph" w:customStyle="1" w:styleId="20">
    <w:name w:val="2"/>
    <w:basedOn w:val="Heading2"/>
    <w:next w:val="Normal"/>
    <w:pPr>
      <w:spacing w:before="0" w:beforeLines="0" w:after="0" w:afterLines="0" w:line="550" w:lineRule="exact"/>
      <w:jc w:val="left"/>
    </w:pPr>
    <w:rPr>
      <w:rFonts w:ascii="黑体" w:hAnsi="宋体"/>
      <w:b/>
      <w:sz w:val="28"/>
      <w:szCs w:val="28"/>
    </w:rPr>
  </w:style>
  <w:style w:type="paragraph" w:customStyle="1" w:styleId="11">
    <w:name w:val="样式 标题 1 +"/>
    <w:basedOn w:val="Heading1"/>
    <w:pPr>
      <w:spacing w:before="100" w:beforeLines="0" w:beforeAutospacing="1" w:after="100" w:afterLines="0" w:afterAutospacing="1" w:line="324" w:lineRule="auto"/>
      <w:jc w:val="center"/>
    </w:pPr>
    <w:rPr>
      <w:rFonts w:eastAsia="黑体"/>
      <w:b w:val="0"/>
      <w:bCs w:val="0"/>
      <w:kern w:val="2"/>
      <w:sz w:val="36"/>
      <w:szCs w:val="36"/>
    </w:rPr>
  </w:style>
  <w:style w:type="paragraph" w:customStyle="1" w:styleId="PlainText0">
    <w:name w:val="Plain Text"/>
    <w:basedOn w:val="Normal"/>
    <w:link w:val="Char7"/>
    <w:rPr>
      <w:rFonts w:ascii="宋体" w:hAnsi="Courier New"/>
      <w:kern w:val="0"/>
      <w:sz w:val="20"/>
      <w:szCs w:val="21"/>
    </w:rPr>
  </w:style>
  <w:style w:type="paragraph" w:customStyle="1" w:styleId="110">
    <w:name w:val="样式 标题 1 +1"/>
    <w:basedOn w:val="Heading1"/>
    <w:next w:val="11"/>
    <w:pPr>
      <w:spacing w:before="100" w:beforeLines="0" w:beforeAutospacing="1" w:after="100" w:afterLines="0" w:afterAutospacing="1" w:line="324" w:lineRule="auto"/>
      <w:jc w:val="center"/>
    </w:pPr>
    <w:rPr>
      <w:rFonts w:eastAsia="黑体"/>
      <w:b w:val="0"/>
      <w:bCs w:val="0"/>
      <w:kern w:val="0"/>
      <w:sz w:val="36"/>
      <w:szCs w:val="36"/>
    </w:rPr>
  </w:style>
  <w:style w:type="paragraph" w:customStyle="1" w:styleId="12">
    <w:name w:val="1级"/>
    <w:basedOn w:val="Heading1"/>
    <w:next w:val="Heading1"/>
    <w:link w:val="1CharChar"/>
    <w:pPr>
      <w:spacing w:before="100" w:beforeLines="0" w:beforeAutospacing="1" w:after="100" w:afterLines="0" w:afterAutospacing="1" w:line="324" w:lineRule="auto"/>
      <w:jc w:val="center"/>
    </w:pPr>
    <w:rPr>
      <w:rFonts w:ascii="黑体"/>
      <w:sz w:val="36"/>
      <w:szCs w:val="36"/>
    </w:rPr>
  </w:style>
  <w:style w:type="paragraph" w:customStyle="1" w:styleId="2TimesNewRoman">
    <w:name w:val="样式 标题 2 + Times New Roman"/>
    <w:basedOn w:val="Heading2"/>
    <w:link w:val="2TimesNewRomanCharChar"/>
    <w:rPr>
      <w:rFonts w:ascii="Times New Roman" w:eastAsia="宋体" w:hAnsi="Times New Roman"/>
      <w:bCs w:val="0"/>
      <w:kern w:val="0"/>
      <w:sz w:val="20"/>
      <w:szCs w:val="20"/>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29.xml" /><Relationship Id="rId101" Type="http://schemas.openxmlformats.org/officeDocument/2006/relationships/header" Target="header30.xml" /><Relationship Id="rId102" Type="http://schemas.openxmlformats.org/officeDocument/2006/relationships/footer" Target="footer30.xml" /><Relationship Id="rId103" Type="http://schemas.openxmlformats.org/officeDocument/2006/relationships/image" Target="media/image8.wmf" /><Relationship Id="rId104" Type="http://schemas.openxmlformats.org/officeDocument/2006/relationships/oleObject" Target="embeddings/oleObject7.bin" /><Relationship Id="rId105" Type="http://schemas.openxmlformats.org/officeDocument/2006/relationships/image" Target="media/image9.wmf" /><Relationship Id="rId106" Type="http://schemas.openxmlformats.org/officeDocument/2006/relationships/oleObject" Target="embeddings/oleObject8.bin" /><Relationship Id="rId107" Type="http://schemas.openxmlformats.org/officeDocument/2006/relationships/image" Target="media/image10.wmf" /><Relationship Id="rId108" Type="http://schemas.openxmlformats.org/officeDocument/2006/relationships/oleObject" Target="embeddings/oleObject9.bin" /><Relationship Id="rId109" Type="http://schemas.openxmlformats.org/officeDocument/2006/relationships/image" Target="media/image11.png" /><Relationship Id="rId11" Type="http://schemas.openxmlformats.org/officeDocument/2006/relationships/header" Target="header5.xml" /><Relationship Id="rId110" Type="http://schemas.openxmlformats.org/officeDocument/2006/relationships/header" Target="header31.xml" /><Relationship Id="rId111" Type="http://schemas.openxmlformats.org/officeDocument/2006/relationships/header" Target="header32.xml" /><Relationship Id="rId112" Type="http://schemas.openxmlformats.org/officeDocument/2006/relationships/footer" Target="footer31.xml" /><Relationship Id="rId113" Type="http://schemas.openxmlformats.org/officeDocument/2006/relationships/footer" Target="footer32.xml" /><Relationship Id="rId114" Type="http://schemas.openxmlformats.org/officeDocument/2006/relationships/header" Target="header33.xml" /><Relationship Id="rId115" Type="http://schemas.openxmlformats.org/officeDocument/2006/relationships/footer" Target="footer33.xml" /><Relationship Id="rId116" Type="http://schemas.openxmlformats.org/officeDocument/2006/relationships/image" Target="media/image12.png" /><Relationship Id="rId117" Type="http://schemas.openxmlformats.org/officeDocument/2006/relationships/image" Target="media/image13.png" /><Relationship Id="rId118" Type="http://schemas.openxmlformats.org/officeDocument/2006/relationships/image" Target="media/image14.png" /><Relationship Id="rId119" Type="http://schemas.openxmlformats.org/officeDocument/2006/relationships/image" Target="http://www.ttcad.com/upFiles/infoImg/coll/20130427/OT20130427125549108.gif" TargetMode="External" /><Relationship Id="rId12" Type="http://schemas.openxmlformats.org/officeDocument/2006/relationships/footer" Target="footer4.xml" /><Relationship Id="rId120" Type="http://schemas.openxmlformats.org/officeDocument/2006/relationships/hyperlink" Target="https://d.book118.com/866143054150010044" TargetMode="External" /><Relationship Id="rId121" Type="http://schemas.openxmlformats.org/officeDocument/2006/relationships/header" Target="header34.xml" /><Relationship Id="rId122" Type="http://schemas.openxmlformats.org/officeDocument/2006/relationships/header" Target="header35.xml" /><Relationship Id="rId123" Type="http://schemas.openxmlformats.org/officeDocument/2006/relationships/footer" Target="footer34.xml" /><Relationship Id="rId124" Type="http://schemas.openxmlformats.org/officeDocument/2006/relationships/footer" Target="footer35.xml" /><Relationship Id="rId125" Type="http://schemas.openxmlformats.org/officeDocument/2006/relationships/header" Target="header36.xml" /><Relationship Id="rId126" Type="http://schemas.openxmlformats.org/officeDocument/2006/relationships/footer" Target="footer36.xml" /><Relationship Id="rId127" Type="http://schemas.openxmlformats.org/officeDocument/2006/relationships/theme" Target="theme/theme1.xml" /><Relationship Id="rId128" Type="http://schemas.openxmlformats.org/officeDocument/2006/relationships/numbering" Target="numbering.xml" /><Relationship Id="rId129" Type="http://schemas.openxmlformats.org/officeDocument/2006/relationships/styles" Target="styles.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yperlink" Target="http://baike.baidu.com/view/265504.htm" TargetMode="External" /><Relationship Id="rId23" Type="http://schemas.openxmlformats.org/officeDocument/2006/relationships/hyperlink" Target="http://baike.baidu.com/view/506940.htm" TargetMode="External" /><Relationship Id="rId24" Type="http://schemas.openxmlformats.org/officeDocument/2006/relationships/hyperlink" Target="http://baike.baidu.com/view/230643.htm" TargetMode="External" /><Relationship Id="rId25" Type="http://schemas.openxmlformats.org/officeDocument/2006/relationships/header" Target="header10.xml" /><Relationship Id="rId26" Type="http://schemas.openxmlformats.org/officeDocument/2006/relationships/header" Target="header11.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yperlink" Target="http://baike.baidu.com/view/700407.htm" TargetMode="External" /><Relationship Id="rId32" Type="http://schemas.openxmlformats.org/officeDocument/2006/relationships/header" Target="header13.xml" /><Relationship Id="rId33" Type="http://schemas.openxmlformats.org/officeDocument/2006/relationships/header" Target="header14.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header" Target="header15.xml" /><Relationship Id="rId37" Type="http://schemas.openxmlformats.org/officeDocument/2006/relationships/footer" Target="footer15.xml" /><Relationship Id="rId38" Type="http://schemas.openxmlformats.org/officeDocument/2006/relationships/header" Target="header16.xml" /><Relationship Id="rId39" Type="http://schemas.openxmlformats.org/officeDocument/2006/relationships/header" Target="header17.xml" /><Relationship Id="rId4" Type="http://schemas.openxmlformats.org/officeDocument/2006/relationships/header" Target="header1.xml" /><Relationship Id="rId40" Type="http://schemas.openxmlformats.org/officeDocument/2006/relationships/footer" Target="footer16.xml" /><Relationship Id="rId41" Type="http://schemas.openxmlformats.org/officeDocument/2006/relationships/footer" Target="footer17.xml" /><Relationship Id="rId42" Type="http://schemas.openxmlformats.org/officeDocument/2006/relationships/header" Target="header18.xml" /><Relationship Id="rId43" Type="http://schemas.openxmlformats.org/officeDocument/2006/relationships/footer" Target="footer18.xml" /><Relationship Id="rId44" Type="http://schemas.openxmlformats.org/officeDocument/2006/relationships/hyperlink" Target="http://baike.baidu.com/view/79807.htm" TargetMode="External" /><Relationship Id="rId45" Type="http://schemas.openxmlformats.org/officeDocument/2006/relationships/hyperlink" Target="http://baike.baidu.com/view/37.htm" TargetMode="External" /><Relationship Id="rId46" Type="http://schemas.openxmlformats.org/officeDocument/2006/relationships/hyperlink" Target="http://baike.baidu.com/view/64741.htm" TargetMode="External" /><Relationship Id="rId47" Type="http://schemas.openxmlformats.org/officeDocument/2006/relationships/hyperlink" Target="http://baike.baidu.com/view/2398.htm" TargetMode="External" /><Relationship Id="rId48" Type="http://schemas.openxmlformats.org/officeDocument/2006/relationships/hyperlink" Target="http://baike.baidu.com/view/282148.htm" TargetMode="External" /><Relationship Id="rId49" Type="http://schemas.openxmlformats.org/officeDocument/2006/relationships/hyperlink" Target="http://baike.baidu.com/view/36453.htm" TargetMode="External" /><Relationship Id="rId5" Type="http://schemas.openxmlformats.org/officeDocument/2006/relationships/header" Target="header2.xml" /><Relationship Id="rId50" Type="http://schemas.openxmlformats.org/officeDocument/2006/relationships/hyperlink" Target="http://baike.baidu.com/view/4343612.htm" TargetMode="External" /><Relationship Id="rId51" Type="http://schemas.openxmlformats.org/officeDocument/2006/relationships/hyperlink" Target="http://baike.baidu.com/view/38338.htm" TargetMode="External" /><Relationship Id="rId52" Type="http://schemas.openxmlformats.org/officeDocument/2006/relationships/hyperlink" Target="http://baike.baidu.com/view/287257.htm" TargetMode="External" /><Relationship Id="rId53" Type="http://schemas.openxmlformats.org/officeDocument/2006/relationships/header" Target="header19.xml" /><Relationship Id="rId54" Type="http://schemas.openxmlformats.org/officeDocument/2006/relationships/header" Target="header20.xml" /><Relationship Id="rId55" Type="http://schemas.openxmlformats.org/officeDocument/2006/relationships/footer" Target="footer19.xml" /><Relationship Id="rId56" Type="http://schemas.openxmlformats.org/officeDocument/2006/relationships/footer" Target="footer20.xml" /><Relationship Id="rId57" Type="http://schemas.openxmlformats.org/officeDocument/2006/relationships/header" Target="header21.xml" /><Relationship Id="rId58" Type="http://schemas.openxmlformats.org/officeDocument/2006/relationships/footer" Target="footer21.xml" /><Relationship Id="rId59" Type="http://schemas.openxmlformats.org/officeDocument/2006/relationships/hyperlink" Target="http://baike.baidu.com/subview/4176/5047542.htm" TargetMode="External" /><Relationship Id="rId6" Type="http://schemas.openxmlformats.org/officeDocument/2006/relationships/footer" Target="footer1.xml" /><Relationship Id="rId60" Type="http://schemas.openxmlformats.org/officeDocument/2006/relationships/hyperlink" Target="http://baike.baidu.com/view/2026186.htm" TargetMode="External" /><Relationship Id="rId61" Type="http://schemas.openxmlformats.org/officeDocument/2006/relationships/hyperlink" Target="http://baike.baidu.com/view/1935.htm" TargetMode="External" /><Relationship Id="rId62" Type="http://schemas.openxmlformats.org/officeDocument/2006/relationships/hyperlink" Target="http://baike.baidu.com/view/13725.htm" TargetMode="External" /><Relationship Id="rId63" Type="http://schemas.openxmlformats.org/officeDocument/2006/relationships/hyperlink" Target="http://baike.baidu.com/view/13897.htm" TargetMode="External" /><Relationship Id="rId64" Type="http://schemas.openxmlformats.org/officeDocument/2006/relationships/hyperlink" Target="http://baike.baidu.com/view/1563.htm" TargetMode="External" /><Relationship Id="rId65" Type="http://schemas.openxmlformats.org/officeDocument/2006/relationships/hyperlink" Target="http://baike.baidu.com/view/17859.htm" TargetMode="External" /><Relationship Id="rId66" Type="http://schemas.openxmlformats.org/officeDocument/2006/relationships/hyperlink" Target="http://baike.baidu.com/view/2548.htm" TargetMode="External" /><Relationship Id="rId67" Type="http://schemas.openxmlformats.org/officeDocument/2006/relationships/hyperlink" Target="http://baike.baidu.com/view/4497.htm" TargetMode="External" /><Relationship Id="rId68" Type="http://schemas.openxmlformats.org/officeDocument/2006/relationships/hyperlink" Target="http://baike.baidu.com/view/2928.htm" TargetMode="External" /><Relationship Id="rId69" Type="http://schemas.openxmlformats.org/officeDocument/2006/relationships/hyperlink" Target="http://baike.baidu.com/view/3035.htm" TargetMode="External" /><Relationship Id="rId7" Type="http://schemas.openxmlformats.org/officeDocument/2006/relationships/footer" Target="footer2.xml" /><Relationship Id="rId70" Type="http://schemas.openxmlformats.org/officeDocument/2006/relationships/hyperlink" Target="http://baike.baidu.com/view/2914.htm" TargetMode="External" /><Relationship Id="rId71" Type="http://schemas.openxmlformats.org/officeDocument/2006/relationships/hyperlink" Target="http://baike.baidu.com/view/4540.htm" TargetMode="External" /><Relationship Id="rId72" Type="http://schemas.openxmlformats.org/officeDocument/2006/relationships/header" Target="header22.xml" /><Relationship Id="rId73" Type="http://schemas.openxmlformats.org/officeDocument/2006/relationships/header" Target="header23.xml" /><Relationship Id="rId74" Type="http://schemas.openxmlformats.org/officeDocument/2006/relationships/footer" Target="footer22.xml" /><Relationship Id="rId75" Type="http://schemas.openxmlformats.org/officeDocument/2006/relationships/footer" Target="footer23.xml" /><Relationship Id="rId76" Type="http://schemas.openxmlformats.org/officeDocument/2006/relationships/header" Target="header24.xml" /><Relationship Id="rId77" Type="http://schemas.openxmlformats.org/officeDocument/2006/relationships/footer" Target="footer24.xml" /><Relationship Id="rId78" Type="http://schemas.openxmlformats.org/officeDocument/2006/relationships/image" Target="media/image1.png" /><Relationship Id="rId79" Type="http://schemas.openxmlformats.org/officeDocument/2006/relationships/header" Target="header25.xml" /><Relationship Id="rId8" Type="http://schemas.openxmlformats.org/officeDocument/2006/relationships/header" Target="header3.xml" /><Relationship Id="rId80" Type="http://schemas.openxmlformats.org/officeDocument/2006/relationships/header" Target="header26.xml" /><Relationship Id="rId81" Type="http://schemas.openxmlformats.org/officeDocument/2006/relationships/footer" Target="footer25.xml" /><Relationship Id="rId82" Type="http://schemas.openxmlformats.org/officeDocument/2006/relationships/footer" Target="footer26.xml" /><Relationship Id="rId83" Type="http://schemas.openxmlformats.org/officeDocument/2006/relationships/header" Target="header27.xml" /><Relationship Id="rId84" Type="http://schemas.openxmlformats.org/officeDocument/2006/relationships/footer" Target="footer27.xml" /><Relationship Id="rId85" Type="http://schemas.openxmlformats.org/officeDocument/2006/relationships/image" Target="media/image2.wmf" /><Relationship Id="rId86" Type="http://schemas.openxmlformats.org/officeDocument/2006/relationships/oleObject" Target="embeddings/oleObject1.bin" /><Relationship Id="rId87" Type="http://schemas.openxmlformats.org/officeDocument/2006/relationships/image" Target="media/image3.wmf" /><Relationship Id="rId88" Type="http://schemas.openxmlformats.org/officeDocument/2006/relationships/oleObject" Target="embeddings/oleObject2.bin" /><Relationship Id="rId89" Type="http://schemas.openxmlformats.org/officeDocument/2006/relationships/image" Target="media/image4.wmf" /><Relationship Id="rId9" Type="http://schemas.openxmlformats.org/officeDocument/2006/relationships/footer" Target="footer3.xml" /><Relationship Id="rId90" Type="http://schemas.openxmlformats.org/officeDocument/2006/relationships/oleObject" Target="embeddings/oleObject3.bin" /><Relationship Id="rId91" Type="http://schemas.openxmlformats.org/officeDocument/2006/relationships/image" Target="media/image5.wmf" /><Relationship Id="rId92" Type="http://schemas.openxmlformats.org/officeDocument/2006/relationships/oleObject" Target="embeddings/oleObject4.bin" /><Relationship Id="rId93" Type="http://schemas.openxmlformats.org/officeDocument/2006/relationships/image" Target="media/image6.wmf" /><Relationship Id="rId94" Type="http://schemas.openxmlformats.org/officeDocument/2006/relationships/oleObject" Target="embeddings/oleObject5.bin" /><Relationship Id="rId95" Type="http://schemas.openxmlformats.org/officeDocument/2006/relationships/image" Target="media/image7.wmf" /><Relationship Id="rId96" Type="http://schemas.openxmlformats.org/officeDocument/2006/relationships/oleObject" Target="embeddings/oleObject6.bin" /><Relationship Id="rId97" Type="http://schemas.openxmlformats.org/officeDocument/2006/relationships/header" Target="header28.xml" /><Relationship Id="rId98" Type="http://schemas.openxmlformats.org/officeDocument/2006/relationships/header" Target="header29.xml" /><Relationship Id="rId99" Type="http://schemas.openxmlformats.org/officeDocument/2006/relationships/footer" Target="footer28.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4924</Words>
  <Characters>28068</Characters>
  <Application>Microsoft Office Word</Application>
  <DocSecurity>0</DocSecurity>
  <Lines>233</Lines>
  <Paragraphs>65</Paragraphs>
  <ScaleCrop>false</ScaleCrop>
  <Company>Microsoft</Company>
  <LinksUpToDate>false</LinksUpToDate>
  <CharactersWithSpaces>32927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Administrator</dc:creator>
  <cp:lastModifiedBy>Administrator</cp:lastModifiedBy>
  <cp:revision>2</cp:revision>
  <cp:lastPrinted>2013-06-08T03:06:00Z</cp:lastPrinted>
  <dcterms:created xsi:type="dcterms:W3CDTF">2013-04-10T13:33:00Z</dcterms:created>
  <dcterms:modified xsi:type="dcterms:W3CDTF">2017-08-24T14:36:47Z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