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聚氨酯树脂项目规划设计方案</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11259" w:history="1">
        <w:r>
          <w:rPr>
            <w:rFonts w:ascii="仿宋" w:eastAsia="仿宋" w:hAnsi="仿宋" w:cs="仿宋" w:hint="eastAsia"/>
            <w:lang w:eastAsia="zh-CN"/>
          </w:rPr>
          <w:t>序言</w:t>
        </w:r>
        <w:r>
          <w:tab/>
        </w:r>
        <w:r>
          <w:fldChar w:fldCharType="begin"/>
        </w:r>
        <w:r>
          <w:instrText xml:space="preserve"> PAGEREF _Toc11259 \h </w:instrText>
        </w:r>
        <w:r>
          <w:fldChar w:fldCharType="separate"/>
        </w:r>
        <w:r>
          <w:t>3</w:t>
        </w:r>
        <w:r>
          <w:fldChar w:fldCharType="end"/>
        </w:r>
      </w:hyperlink>
    </w:p>
    <w:p>
      <w:pPr>
        <w:pStyle w:val="TOC1"/>
        <w:tabs>
          <w:tab w:val="right" w:leader="dot" w:pos="8306"/>
        </w:tabs>
      </w:pPr>
      <w:hyperlink w:anchor="_Toc31690" w:history="1">
        <w:r>
          <w:rPr>
            <w:rFonts w:ascii="仿宋" w:eastAsia="仿宋" w:hAnsi="仿宋" w:cs="仿宋" w:hint="eastAsia"/>
            <w:lang w:eastAsia="zh-CN"/>
          </w:rPr>
          <w:t>一、聚氨酯树脂项目土建工程</w:t>
        </w:r>
        <w:r>
          <w:tab/>
        </w:r>
        <w:r>
          <w:fldChar w:fldCharType="begin"/>
        </w:r>
        <w:r>
          <w:instrText xml:space="preserve"> PAGEREF _Toc31690 \h </w:instrText>
        </w:r>
        <w:r>
          <w:fldChar w:fldCharType="separate"/>
        </w:r>
        <w:r>
          <w:t>3</w:t>
        </w:r>
        <w:r>
          <w:fldChar w:fldCharType="end"/>
        </w:r>
      </w:hyperlink>
    </w:p>
    <w:p>
      <w:pPr>
        <w:pStyle w:val="TOC2"/>
        <w:tabs>
          <w:tab w:val="right" w:leader="dot" w:pos="8306"/>
        </w:tabs>
      </w:pPr>
      <w:hyperlink w:anchor="_Toc11848" w:history="1">
        <w:r>
          <w:rPr>
            <w:rFonts w:ascii="仿宋" w:eastAsia="仿宋" w:hAnsi="仿宋" w:cs="仿宋" w:hint="eastAsia"/>
            <w:lang w:eastAsia="zh-CN"/>
          </w:rPr>
          <w:t>(一)、建筑工程设计原则</w:t>
        </w:r>
        <w:r>
          <w:tab/>
        </w:r>
        <w:r>
          <w:fldChar w:fldCharType="begin"/>
        </w:r>
        <w:r>
          <w:instrText xml:space="preserve"> PAGEREF _Toc11848 \h </w:instrText>
        </w:r>
        <w:r>
          <w:fldChar w:fldCharType="separate"/>
        </w:r>
        <w:r>
          <w:t>3</w:t>
        </w:r>
        <w:r>
          <w:fldChar w:fldCharType="end"/>
        </w:r>
      </w:hyperlink>
    </w:p>
    <w:p>
      <w:pPr>
        <w:pStyle w:val="TOC2"/>
        <w:tabs>
          <w:tab w:val="right" w:leader="dot" w:pos="8306"/>
        </w:tabs>
      </w:pPr>
      <w:hyperlink w:anchor="_Toc21497" w:history="1">
        <w:r>
          <w:rPr>
            <w:rFonts w:ascii="仿宋" w:eastAsia="仿宋" w:hAnsi="仿宋" w:cs="仿宋" w:hint="eastAsia"/>
            <w:lang w:eastAsia="zh-CN"/>
          </w:rPr>
          <w:t>(二)、土建工程设计年限及安全等级</w:t>
        </w:r>
        <w:r>
          <w:tab/>
        </w:r>
        <w:r>
          <w:fldChar w:fldCharType="begin"/>
        </w:r>
        <w:r>
          <w:instrText xml:space="preserve"> PAGEREF _Toc21497 \h </w:instrText>
        </w:r>
        <w:r>
          <w:fldChar w:fldCharType="separate"/>
        </w:r>
        <w:r>
          <w:t>4</w:t>
        </w:r>
        <w:r>
          <w:fldChar w:fldCharType="end"/>
        </w:r>
      </w:hyperlink>
    </w:p>
    <w:p>
      <w:pPr>
        <w:pStyle w:val="TOC2"/>
        <w:tabs>
          <w:tab w:val="right" w:leader="dot" w:pos="8306"/>
        </w:tabs>
      </w:pPr>
      <w:hyperlink w:anchor="_Toc659" w:history="1">
        <w:r>
          <w:rPr>
            <w:rFonts w:ascii="仿宋" w:eastAsia="仿宋" w:hAnsi="仿宋" w:cs="仿宋" w:hint="eastAsia"/>
            <w:lang w:eastAsia="zh-CN"/>
          </w:rPr>
          <w:t>(三)、建筑工程设计总体要求</w:t>
        </w:r>
        <w:r>
          <w:tab/>
        </w:r>
        <w:r>
          <w:fldChar w:fldCharType="begin"/>
        </w:r>
        <w:r>
          <w:instrText xml:space="preserve"> PAGEREF _Toc659 \h </w:instrText>
        </w:r>
        <w:r>
          <w:fldChar w:fldCharType="separate"/>
        </w:r>
        <w:r>
          <w:t>5</w:t>
        </w:r>
        <w:r>
          <w:fldChar w:fldCharType="end"/>
        </w:r>
      </w:hyperlink>
    </w:p>
    <w:p>
      <w:pPr>
        <w:pStyle w:val="TOC2"/>
        <w:tabs>
          <w:tab w:val="right" w:leader="dot" w:pos="8306"/>
        </w:tabs>
      </w:pPr>
      <w:hyperlink w:anchor="_Toc21043" w:history="1">
        <w:r>
          <w:rPr>
            <w:rFonts w:ascii="仿宋" w:eastAsia="仿宋" w:hAnsi="仿宋" w:cs="仿宋" w:hint="eastAsia"/>
            <w:lang w:eastAsia="zh-CN"/>
          </w:rPr>
          <w:t>(四)、土建工程建设指标</w:t>
        </w:r>
        <w:r>
          <w:tab/>
        </w:r>
        <w:r>
          <w:fldChar w:fldCharType="begin"/>
        </w:r>
        <w:r>
          <w:instrText xml:space="preserve"> PAGEREF _Toc21043 \h </w:instrText>
        </w:r>
        <w:r>
          <w:fldChar w:fldCharType="separate"/>
        </w:r>
        <w:r>
          <w:t>6</w:t>
        </w:r>
        <w:r>
          <w:fldChar w:fldCharType="end"/>
        </w:r>
      </w:hyperlink>
    </w:p>
    <w:p>
      <w:pPr>
        <w:pStyle w:val="TOC1"/>
        <w:tabs>
          <w:tab w:val="right" w:leader="dot" w:pos="8306"/>
        </w:tabs>
      </w:pPr>
      <w:hyperlink w:anchor="_Toc25020" w:history="1">
        <w:r>
          <w:rPr>
            <w:rFonts w:ascii="仿宋" w:eastAsia="仿宋" w:hAnsi="仿宋" w:cs="仿宋" w:hint="eastAsia"/>
            <w:lang w:eastAsia="zh-CN"/>
          </w:rPr>
          <w:t>二、市场分析、调研</w:t>
        </w:r>
        <w:r>
          <w:tab/>
        </w:r>
        <w:r>
          <w:fldChar w:fldCharType="begin"/>
        </w:r>
        <w:r>
          <w:instrText xml:space="preserve"> PAGEREF _Toc25020 \h </w:instrText>
        </w:r>
        <w:r>
          <w:fldChar w:fldCharType="separate"/>
        </w:r>
        <w:r>
          <w:t>6</w:t>
        </w:r>
        <w:r>
          <w:fldChar w:fldCharType="end"/>
        </w:r>
      </w:hyperlink>
    </w:p>
    <w:p>
      <w:pPr>
        <w:pStyle w:val="TOC2"/>
        <w:tabs>
          <w:tab w:val="right" w:leader="dot" w:pos="8306"/>
        </w:tabs>
      </w:pPr>
      <w:hyperlink w:anchor="_Toc17874" w:history="1">
        <w:r>
          <w:rPr>
            <w:rFonts w:ascii="仿宋" w:eastAsia="仿宋" w:hAnsi="仿宋" w:cs="仿宋" w:hint="eastAsia"/>
            <w:lang w:eastAsia="zh-CN"/>
          </w:rPr>
          <w:t>(一)、聚氨酯树脂行业分析</w:t>
        </w:r>
        <w:r>
          <w:tab/>
        </w:r>
        <w:r>
          <w:fldChar w:fldCharType="begin"/>
        </w:r>
        <w:r>
          <w:instrText xml:space="preserve"> PAGEREF _Toc17874 \h </w:instrText>
        </w:r>
        <w:r>
          <w:fldChar w:fldCharType="separate"/>
        </w:r>
        <w:r>
          <w:t>6</w:t>
        </w:r>
        <w:r>
          <w:fldChar w:fldCharType="end"/>
        </w:r>
      </w:hyperlink>
    </w:p>
    <w:p>
      <w:pPr>
        <w:pStyle w:val="TOC2"/>
        <w:tabs>
          <w:tab w:val="right" w:leader="dot" w:pos="8306"/>
        </w:tabs>
      </w:pPr>
      <w:hyperlink w:anchor="_Toc30639" w:history="1">
        <w:r>
          <w:rPr>
            <w:rFonts w:ascii="仿宋" w:eastAsia="仿宋" w:hAnsi="仿宋" w:cs="仿宋" w:hint="eastAsia"/>
            <w:lang w:eastAsia="zh-CN"/>
          </w:rPr>
          <w:t>(二)、聚氨酯树脂市场分析预测</w:t>
        </w:r>
        <w:r>
          <w:tab/>
        </w:r>
        <w:r>
          <w:fldChar w:fldCharType="begin"/>
        </w:r>
        <w:r>
          <w:instrText xml:space="preserve"> PAGEREF _Toc30639 \h </w:instrText>
        </w:r>
        <w:r>
          <w:fldChar w:fldCharType="separate"/>
        </w:r>
        <w:r>
          <w:t>7</w:t>
        </w:r>
        <w:r>
          <w:fldChar w:fldCharType="end"/>
        </w:r>
      </w:hyperlink>
    </w:p>
    <w:p>
      <w:pPr>
        <w:pStyle w:val="TOC1"/>
        <w:tabs>
          <w:tab w:val="right" w:leader="dot" w:pos="8306"/>
        </w:tabs>
      </w:pPr>
      <w:hyperlink w:anchor="_Toc17702" w:history="1">
        <w:r>
          <w:rPr>
            <w:rFonts w:ascii="仿宋" w:eastAsia="仿宋" w:hAnsi="仿宋" w:cs="仿宋" w:hint="eastAsia"/>
            <w:lang w:eastAsia="zh-CN"/>
          </w:rPr>
          <w:t>三、工艺说明</w:t>
        </w:r>
        <w:r>
          <w:tab/>
        </w:r>
        <w:r>
          <w:fldChar w:fldCharType="begin"/>
        </w:r>
        <w:r>
          <w:instrText xml:space="preserve"> PAGEREF _Toc17702 \h </w:instrText>
        </w:r>
        <w:r>
          <w:fldChar w:fldCharType="separate"/>
        </w:r>
        <w:r>
          <w:t>8</w:t>
        </w:r>
        <w:r>
          <w:fldChar w:fldCharType="end"/>
        </w:r>
      </w:hyperlink>
    </w:p>
    <w:p>
      <w:pPr>
        <w:pStyle w:val="TOC2"/>
        <w:tabs>
          <w:tab w:val="right" w:leader="dot" w:pos="8306"/>
        </w:tabs>
      </w:pPr>
      <w:hyperlink w:anchor="_Toc31560" w:history="1">
        <w:r>
          <w:rPr>
            <w:rFonts w:ascii="仿宋" w:eastAsia="仿宋" w:hAnsi="仿宋" w:cs="仿宋" w:hint="eastAsia"/>
            <w:lang w:eastAsia="zh-CN"/>
          </w:rPr>
          <w:t>(一)、技术管理特点</w:t>
        </w:r>
        <w:r>
          <w:tab/>
        </w:r>
        <w:r>
          <w:fldChar w:fldCharType="begin"/>
        </w:r>
        <w:r>
          <w:instrText xml:space="preserve"> PAGEREF _Toc31560 \h </w:instrText>
        </w:r>
        <w:r>
          <w:fldChar w:fldCharType="separate"/>
        </w:r>
        <w:r>
          <w:t>8</w:t>
        </w:r>
        <w:r>
          <w:fldChar w:fldCharType="end"/>
        </w:r>
      </w:hyperlink>
    </w:p>
    <w:p>
      <w:pPr>
        <w:pStyle w:val="TOC2"/>
        <w:tabs>
          <w:tab w:val="right" w:leader="dot" w:pos="8306"/>
        </w:tabs>
      </w:pPr>
      <w:hyperlink w:anchor="_Toc26178" w:history="1">
        <w:r>
          <w:rPr>
            <w:rFonts w:ascii="仿宋" w:eastAsia="仿宋" w:hAnsi="仿宋" w:cs="仿宋" w:hint="eastAsia"/>
            <w:lang w:eastAsia="zh-CN"/>
          </w:rPr>
          <w:t>(二)、聚氨酯树脂项目工艺技术设计方案</w:t>
        </w:r>
        <w:r>
          <w:tab/>
        </w:r>
        <w:r>
          <w:fldChar w:fldCharType="begin"/>
        </w:r>
        <w:r>
          <w:instrText xml:space="preserve"> PAGEREF _Toc26178 \h </w:instrText>
        </w:r>
        <w:r>
          <w:fldChar w:fldCharType="separate"/>
        </w:r>
        <w:r>
          <w:t>9</w:t>
        </w:r>
        <w:r>
          <w:fldChar w:fldCharType="end"/>
        </w:r>
      </w:hyperlink>
    </w:p>
    <w:p>
      <w:pPr>
        <w:pStyle w:val="TOC2"/>
        <w:tabs>
          <w:tab w:val="right" w:leader="dot" w:pos="8306"/>
        </w:tabs>
      </w:pPr>
      <w:hyperlink w:anchor="_Toc613" w:history="1">
        <w:r>
          <w:rPr>
            <w:rFonts w:ascii="仿宋" w:eastAsia="仿宋" w:hAnsi="仿宋" w:cs="仿宋" w:hint="eastAsia"/>
            <w:lang w:eastAsia="zh-CN"/>
          </w:rPr>
          <w:t>(三)、设备选型方案</w:t>
        </w:r>
        <w:r>
          <w:tab/>
        </w:r>
        <w:r>
          <w:fldChar w:fldCharType="begin"/>
        </w:r>
        <w:r>
          <w:instrText xml:space="preserve"> PAGEREF _Toc613 \h </w:instrText>
        </w:r>
        <w:r>
          <w:fldChar w:fldCharType="separate"/>
        </w:r>
        <w:r>
          <w:t>10</w:t>
        </w:r>
        <w:r>
          <w:fldChar w:fldCharType="end"/>
        </w:r>
      </w:hyperlink>
    </w:p>
    <w:p>
      <w:pPr>
        <w:pStyle w:val="TOC1"/>
        <w:tabs>
          <w:tab w:val="right" w:leader="dot" w:pos="8306"/>
        </w:tabs>
      </w:pPr>
      <w:hyperlink w:anchor="_Toc18231" w:history="1">
        <w:r>
          <w:rPr>
            <w:rFonts w:ascii="仿宋" w:eastAsia="仿宋" w:hAnsi="仿宋" w:cs="仿宋" w:hint="eastAsia"/>
            <w:lang w:eastAsia="zh-CN"/>
          </w:rPr>
          <w:t>四、聚氨酯树脂项目建设背景及必要性分析</w:t>
        </w:r>
        <w:r>
          <w:tab/>
        </w:r>
        <w:r>
          <w:fldChar w:fldCharType="begin"/>
        </w:r>
        <w:r>
          <w:instrText xml:space="preserve"> PAGEREF _Toc18231 \h </w:instrText>
        </w:r>
        <w:r>
          <w:fldChar w:fldCharType="separate"/>
        </w:r>
        <w:r>
          <w:t>12</w:t>
        </w:r>
        <w:r>
          <w:fldChar w:fldCharType="end"/>
        </w:r>
      </w:hyperlink>
    </w:p>
    <w:p>
      <w:pPr>
        <w:pStyle w:val="TOC2"/>
        <w:tabs>
          <w:tab w:val="right" w:leader="dot" w:pos="8306"/>
        </w:tabs>
      </w:pPr>
      <w:hyperlink w:anchor="_Toc23486" w:history="1">
        <w:r>
          <w:rPr>
            <w:rFonts w:ascii="仿宋" w:eastAsia="仿宋" w:hAnsi="仿宋" w:cs="仿宋" w:hint="eastAsia"/>
            <w:lang w:eastAsia="zh-CN"/>
          </w:rPr>
          <w:t>(一)、聚氨酯树脂项目背景分析</w:t>
        </w:r>
        <w:r>
          <w:tab/>
        </w:r>
        <w:r>
          <w:fldChar w:fldCharType="begin"/>
        </w:r>
        <w:r>
          <w:instrText xml:space="preserve"> PAGEREF _Toc23486 \h </w:instrText>
        </w:r>
        <w:r>
          <w:fldChar w:fldCharType="separate"/>
        </w:r>
        <w:r>
          <w:t>12</w:t>
        </w:r>
        <w:r>
          <w:fldChar w:fldCharType="end"/>
        </w:r>
      </w:hyperlink>
    </w:p>
    <w:p>
      <w:pPr>
        <w:pStyle w:val="TOC2"/>
        <w:tabs>
          <w:tab w:val="right" w:leader="dot" w:pos="8306"/>
        </w:tabs>
      </w:pPr>
      <w:hyperlink w:anchor="_Toc10532" w:history="1">
        <w:r>
          <w:rPr>
            <w:rFonts w:ascii="仿宋" w:eastAsia="仿宋" w:hAnsi="仿宋" w:cs="仿宋" w:hint="eastAsia"/>
            <w:lang w:eastAsia="zh-CN"/>
          </w:rPr>
          <w:t>(二)、聚氨酯树脂项目建设必要性分析</w:t>
        </w:r>
        <w:r>
          <w:tab/>
        </w:r>
        <w:r>
          <w:fldChar w:fldCharType="begin"/>
        </w:r>
        <w:r>
          <w:instrText xml:space="preserve"> PAGEREF _Toc10532 \h </w:instrText>
        </w:r>
        <w:r>
          <w:fldChar w:fldCharType="separate"/>
        </w:r>
        <w:r>
          <w:t>13</w:t>
        </w:r>
        <w:r>
          <w:fldChar w:fldCharType="end"/>
        </w:r>
      </w:hyperlink>
    </w:p>
    <w:p>
      <w:pPr>
        <w:pStyle w:val="TOC1"/>
        <w:tabs>
          <w:tab w:val="right" w:leader="dot" w:pos="8306"/>
        </w:tabs>
      </w:pPr>
      <w:hyperlink w:anchor="_Toc17456" w:history="1">
        <w:r>
          <w:rPr>
            <w:rFonts w:ascii="仿宋" w:eastAsia="仿宋" w:hAnsi="仿宋" w:cs="仿宋" w:hint="eastAsia"/>
            <w:lang w:eastAsia="zh-CN"/>
          </w:rPr>
          <w:t>五、聚氨酯树脂项目危机管理</w:t>
        </w:r>
        <w:r>
          <w:tab/>
        </w:r>
        <w:r>
          <w:fldChar w:fldCharType="begin"/>
        </w:r>
        <w:r>
          <w:instrText xml:space="preserve"> PAGEREF _Toc17456 \h </w:instrText>
        </w:r>
        <w:r>
          <w:fldChar w:fldCharType="separate"/>
        </w:r>
        <w:r>
          <w:t>15</w:t>
        </w:r>
        <w:r>
          <w:fldChar w:fldCharType="end"/>
        </w:r>
      </w:hyperlink>
    </w:p>
    <w:p>
      <w:pPr>
        <w:pStyle w:val="TOC2"/>
        <w:tabs>
          <w:tab w:val="right" w:leader="dot" w:pos="8306"/>
        </w:tabs>
      </w:pPr>
      <w:hyperlink w:anchor="_Toc15554" w:history="1">
        <w:r>
          <w:rPr>
            <w:rFonts w:ascii="仿宋" w:eastAsia="仿宋" w:hAnsi="仿宋" w:cs="仿宋" w:hint="eastAsia"/>
            <w:lang w:eastAsia="zh-CN"/>
          </w:rPr>
          <w:t>(一)、危机预警与识别</w:t>
        </w:r>
        <w:r>
          <w:tab/>
        </w:r>
        <w:r>
          <w:fldChar w:fldCharType="begin"/>
        </w:r>
        <w:r>
          <w:instrText xml:space="preserve"> PAGEREF _Toc15554 \h </w:instrText>
        </w:r>
        <w:r>
          <w:fldChar w:fldCharType="separate"/>
        </w:r>
        <w:r>
          <w:t>15</w:t>
        </w:r>
        <w:r>
          <w:fldChar w:fldCharType="end"/>
        </w:r>
      </w:hyperlink>
    </w:p>
    <w:p>
      <w:pPr>
        <w:pStyle w:val="TOC2"/>
        <w:tabs>
          <w:tab w:val="right" w:leader="dot" w:pos="8306"/>
        </w:tabs>
      </w:pPr>
      <w:hyperlink w:anchor="_Toc15258" w:history="1">
        <w:r>
          <w:rPr>
            <w:rFonts w:ascii="仿宋" w:eastAsia="仿宋" w:hAnsi="仿宋" w:cs="仿宋" w:hint="eastAsia"/>
            <w:lang w:eastAsia="zh-CN"/>
          </w:rPr>
          <w:t>(二)、危机应对与恢复</w:t>
        </w:r>
        <w:r>
          <w:tab/>
        </w:r>
        <w:r>
          <w:fldChar w:fldCharType="begin"/>
        </w:r>
        <w:r>
          <w:instrText xml:space="preserve"> PAGEREF _Toc15258 \h </w:instrText>
        </w:r>
        <w:r>
          <w:fldChar w:fldCharType="separate"/>
        </w:r>
        <w:r>
          <w:t>16</w:t>
        </w:r>
        <w:r>
          <w:fldChar w:fldCharType="end"/>
        </w:r>
      </w:hyperlink>
    </w:p>
    <w:p>
      <w:pPr>
        <w:pStyle w:val="TOC1"/>
        <w:tabs>
          <w:tab w:val="right" w:leader="dot" w:pos="8306"/>
        </w:tabs>
      </w:pPr>
      <w:hyperlink w:anchor="_Toc29782" w:history="1">
        <w:r>
          <w:rPr>
            <w:rFonts w:ascii="仿宋" w:eastAsia="仿宋" w:hAnsi="仿宋" w:cs="仿宋" w:hint="eastAsia"/>
            <w:lang w:eastAsia="zh-CN"/>
          </w:rPr>
          <w:t>六、聚氨酯树脂项目建设单位说明</w:t>
        </w:r>
        <w:r>
          <w:tab/>
        </w:r>
        <w:r>
          <w:fldChar w:fldCharType="begin"/>
        </w:r>
        <w:r>
          <w:instrText xml:space="preserve"> PAGEREF _Toc29782 \h </w:instrText>
        </w:r>
        <w:r>
          <w:fldChar w:fldCharType="separate"/>
        </w:r>
        <w:r>
          <w:t>17</w:t>
        </w:r>
        <w:r>
          <w:fldChar w:fldCharType="end"/>
        </w:r>
      </w:hyperlink>
    </w:p>
    <w:p>
      <w:pPr>
        <w:pStyle w:val="TOC2"/>
        <w:tabs>
          <w:tab w:val="right" w:leader="dot" w:pos="8306"/>
        </w:tabs>
      </w:pPr>
      <w:hyperlink w:anchor="_Toc7560" w:history="1">
        <w:r>
          <w:rPr>
            <w:rFonts w:ascii="仿宋" w:eastAsia="仿宋" w:hAnsi="仿宋" w:cs="仿宋" w:hint="eastAsia"/>
            <w:lang w:eastAsia="zh-CN"/>
          </w:rPr>
          <w:t>(一)、聚氨酯树脂项目承办单位基本情况</w:t>
        </w:r>
        <w:r>
          <w:tab/>
        </w:r>
        <w:r>
          <w:fldChar w:fldCharType="begin"/>
        </w:r>
        <w:r>
          <w:instrText xml:space="preserve"> PAGEREF _Toc7560 \h </w:instrText>
        </w:r>
        <w:r>
          <w:fldChar w:fldCharType="separate"/>
        </w:r>
        <w:r>
          <w:t>17</w:t>
        </w:r>
        <w:r>
          <w:fldChar w:fldCharType="end"/>
        </w:r>
      </w:hyperlink>
    </w:p>
    <w:p>
      <w:pPr>
        <w:pStyle w:val="TOC2"/>
        <w:tabs>
          <w:tab w:val="right" w:leader="dot" w:pos="8306"/>
        </w:tabs>
      </w:pPr>
      <w:hyperlink w:anchor="_Toc3632" w:history="1">
        <w:r>
          <w:rPr>
            <w:rFonts w:ascii="仿宋" w:eastAsia="仿宋" w:hAnsi="仿宋" w:cs="仿宋" w:hint="eastAsia"/>
            <w:lang w:eastAsia="zh-CN"/>
          </w:rPr>
          <w:t>(二)、公司经济效益分析</w:t>
        </w:r>
        <w:r>
          <w:tab/>
        </w:r>
        <w:r>
          <w:fldChar w:fldCharType="begin"/>
        </w:r>
        <w:r>
          <w:instrText xml:space="preserve"> PAGEREF _Toc3632 \h </w:instrText>
        </w:r>
        <w:r>
          <w:fldChar w:fldCharType="separate"/>
        </w:r>
        <w:r>
          <w:t>18</w:t>
        </w:r>
        <w:r>
          <w:fldChar w:fldCharType="end"/>
        </w:r>
      </w:hyperlink>
    </w:p>
    <w:p>
      <w:pPr>
        <w:pStyle w:val="TOC1"/>
        <w:tabs>
          <w:tab w:val="right" w:leader="dot" w:pos="8306"/>
        </w:tabs>
      </w:pPr>
      <w:hyperlink w:anchor="_Toc1077" w:history="1">
        <w:r>
          <w:rPr>
            <w:rFonts w:ascii="仿宋" w:eastAsia="仿宋" w:hAnsi="仿宋" w:cs="仿宋" w:hint="eastAsia"/>
            <w:lang w:eastAsia="zh-CN"/>
          </w:rPr>
          <w:t>七、聚氨酯树脂项目创新与研发</w:t>
        </w:r>
        <w:r>
          <w:tab/>
        </w:r>
        <w:r>
          <w:fldChar w:fldCharType="begin"/>
        </w:r>
        <w:r>
          <w:instrText xml:space="preserve"> PAGEREF _Toc1077 \h </w:instrText>
        </w:r>
        <w:r>
          <w:fldChar w:fldCharType="separate"/>
        </w:r>
        <w:r>
          <w:t>19</w:t>
        </w:r>
        <w:r>
          <w:fldChar w:fldCharType="end"/>
        </w:r>
      </w:hyperlink>
    </w:p>
    <w:p>
      <w:pPr>
        <w:pStyle w:val="TOC2"/>
        <w:tabs>
          <w:tab w:val="right" w:leader="dot" w:pos="8306"/>
        </w:tabs>
      </w:pPr>
      <w:hyperlink w:anchor="_Toc25627" w:history="1">
        <w:r>
          <w:rPr>
            <w:rFonts w:ascii="仿宋" w:eastAsia="仿宋" w:hAnsi="仿宋" w:cs="仿宋" w:hint="eastAsia"/>
            <w:lang w:eastAsia="zh-CN"/>
          </w:rPr>
          <w:t>(一)、创新策略与方向</w:t>
        </w:r>
        <w:r>
          <w:tab/>
        </w:r>
        <w:r>
          <w:fldChar w:fldCharType="begin"/>
        </w:r>
        <w:r>
          <w:instrText xml:space="preserve"> PAGEREF _Toc25627 \h </w:instrText>
        </w:r>
        <w:r>
          <w:fldChar w:fldCharType="separate"/>
        </w:r>
        <w:r>
          <w:t>19</w:t>
        </w:r>
        <w:r>
          <w:fldChar w:fldCharType="end"/>
        </w:r>
      </w:hyperlink>
    </w:p>
    <w:p>
      <w:pPr>
        <w:pStyle w:val="TOC2"/>
        <w:tabs>
          <w:tab w:val="right" w:leader="dot" w:pos="8306"/>
        </w:tabs>
      </w:pPr>
      <w:hyperlink w:anchor="_Toc28853" w:history="1">
        <w:r>
          <w:rPr>
            <w:rFonts w:ascii="仿宋" w:eastAsia="仿宋" w:hAnsi="仿宋" w:cs="仿宋" w:hint="eastAsia"/>
            <w:lang w:eastAsia="zh-CN"/>
          </w:rPr>
          <w:t>(二)、研发规划与投入</w:t>
        </w:r>
        <w:r>
          <w:tab/>
        </w:r>
        <w:r>
          <w:fldChar w:fldCharType="begin"/>
        </w:r>
        <w:r>
          <w:instrText xml:space="preserve"> PAGEREF _Toc28853 \h </w:instrText>
        </w:r>
        <w:r>
          <w:fldChar w:fldCharType="separate"/>
        </w:r>
        <w:r>
          <w:t>20</w:t>
        </w:r>
        <w:r>
          <w:fldChar w:fldCharType="end"/>
        </w:r>
      </w:hyperlink>
    </w:p>
    <w:p>
      <w:pPr>
        <w:pStyle w:val="TOC1"/>
        <w:tabs>
          <w:tab w:val="right" w:leader="dot" w:pos="8306"/>
        </w:tabs>
      </w:pPr>
      <w:hyperlink w:anchor="_Toc12149" w:history="1">
        <w:r>
          <w:rPr>
            <w:rFonts w:ascii="仿宋" w:eastAsia="仿宋" w:hAnsi="仿宋" w:cs="仿宋" w:hint="eastAsia"/>
            <w:lang w:eastAsia="zh-CN"/>
          </w:rPr>
          <w:t>八、聚氨酯树脂项目人力资源管理</w:t>
        </w:r>
        <w:r>
          <w:tab/>
        </w:r>
        <w:r>
          <w:fldChar w:fldCharType="begin"/>
        </w:r>
        <w:r>
          <w:instrText xml:space="preserve"> PAGEREF _Toc12149 \h </w:instrText>
        </w:r>
        <w:r>
          <w:fldChar w:fldCharType="separate"/>
        </w:r>
        <w:r>
          <w:t>22</w:t>
        </w:r>
        <w:r>
          <w:fldChar w:fldCharType="end"/>
        </w:r>
      </w:hyperlink>
    </w:p>
    <w:p>
      <w:pPr>
        <w:pStyle w:val="TOC2"/>
        <w:tabs>
          <w:tab w:val="right" w:leader="dot" w:pos="8306"/>
        </w:tabs>
      </w:pPr>
      <w:hyperlink w:anchor="_Toc18748" w:history="1">
        <w:r>
          <w:rPr>
            <w:rFonts w:ascii="仿宋" w:eastAsia="仿宋" w:hAnsi="仿宋" w:cs="仿宋" w:hint="eastAsia"/>
            <w:lang w:eastAsia="zh-CN"/>
          </w:rPr>
          <w:t>(一)、建立健全的预算管理制度</w:t>
        </w:r>
        <w:r>
          <w:tab/>
        </w:r>
        <w:r>
          <w:fldChar w:fldCharType="begin"/>
        </w:r>
        <w:r>
          <w:instrText xml:space="preserve"> PAGEREF _Toc18748 \h </w:instrText>
        </w:r>
        <w:r>
          <w:fldChar w:fldCharType="separate"/>
        </w:r>
        <w:r>
          <w:t>22</w:t>
        </w:r>
        <w:r>
          <w:fldChar w:fldCharType="end"/>
        </w:r>
      </w:hyperlink>
    </w:p>
    <w:p>
      <w:pPr>
        <w:pStyle w:val="TOC2"/>
        <w:tabs>
          <w:tab w:val="right" w:leader="dot" w:pos="8306"/>
        </w:tabs>
      </w:pPr>
      <w:hyperlink w:anchor="_Toc11966" w:history="1">
        <w:r>
          <w:rPr>
            <w:rFonts w:ascii="仿宋" w:eastAsia="仿宋" w:hAnsi="仿宋" w:cs="仿宋" w:hint="eastAsia"/>
            <w:lang w:eastAsia="zh-CN"/>
          </w:rPr>
          <w:t>(二)、加强资金流动监控</w:t>
        </w:r>
        <w:r>
          <w:tab/>
        </w:r>
        <w:r>
          <w:fldChar w:fldCharType="begin"/>
        </w:r>
        <w:r>
          <w:instrText xml:space="preserve"> PAGEREF _Toc11966 \h </w:instrText>
        </w:r>
        <w:r>
          <w:fldChar w:fldCharType="separate"/>
        </w:r>
        <w:r>
          <w:t>23</w:t>
        </w:r>
        <w:r>
          <w:fldChar w:fldCharType="end"/>
        </w:r>
      </w:hyperlink>
    </w:p>
    <w:p>
      <w:pPr>
        <w:pStyle w:val="TOC2"/>
        <w:tabs>
          <w:tab w:val="right" w:leader="dot" w:pos="8306"/>
        </w:tabs>
      </w:pPr>
      <w:hyperlink w:anchor="_Toc1764" w:history="1">
        <w:r>
          <w:rPr>
            <w:rFonts w:ascii="仿宋" w:eastAsia="仿宋" w:hAnsi="仿宋" w:cs="仿宋" w:hint="eastAsia"/>
            <w:lang w:eastAsia="zh-CN"/>
          </w:rPr>
          <w:t>(三)、制定完善的风险控制机制</w:t>
        </w:r>
        <w:r>
          <w:tab/>
        </w:r>
        <w:r>
          <w:fldChar w:fldCharType="begin"/>
        </w:r>
        <w:r>
          <w:instrText xml:space="preserve"> PAGEREF _Toc1764 \h </w:instrText>
        </w:r>
        <w:r>
          <w:fldChar w:fldCharType="separate"/>
        </w:r>
        <w:r>
          <w:t>24</w:t>
        </w:r>
        <w:r>
          <w:fldChar w:fldCharType="end"/>
        </w:r>
      </w:hyperlink>
    </w:p>
    <w:p>
      <w:pPr>
        <w:pStyle w:val="TOC2"/>
        <w:tabs>
          <w:tab w:val="right" w:leader="dot" w:pos="8306"/>
        </w:tabs>
      </w:pPr>
      <w:hyperlink w:anchor="_Toc16605" w:history="1">
        <w:r>
          <w:rPr>
            <w:rFonts w:ascii="仿宋" w:eastAsia="仿宋" w:hAnsi="仿宋" w:cs="仿宋" w:hint="eastAsia"/>
            <w:lang w:eastAsia="zh-CN"/>
          </w:rPr>
          <w:t>(四)、优化成本管理</w:t>
        </w:r>
        <w:r>
          <w:tab/>
        </w:r>
        <w:r>
          <w:fldChar w:fldCharType="begin"/>
        </w:r>
        <w:r>
          <w:instrText xml:space="preserve"> PAGEREF _Toc16605 \h </w:instrText>
        </w:r>
        <w:r>
          <w:fldChar w:fldCharType="separate"/>
        </w:r>
        <w:r>
          <w:t>26</w:t>
        </w:r>
        <w:r>
          <w:fldChar w:fldCharType="end"/>
        </w:r>
      </w:hyperlink>
    </w:p>
    <w:p>
      <w:pPr>
        <w:pStyle w:val="TOC1"/>
        <w:tabs>
          <w:tab w:val="right" w:leader="dot" w:pos="8306"/>
        </w:tabs>
      </w:pPr>
      <w:hyperlink w:anchor="_Toc30305" w:history="1">
        <w:r>
          <w:rPr>
            <w:rFonts w:ascii="仿宋" w:eastAsia="仿宋" w:hAnsi="仿宋" w:cs="仿宋" w:hint="eastAsia"/>
            <w:lang w:eastAsia="zh-CN"/>
          </w:rPr>
          <w:t>九、聚氨酯树脂项目技术管理</w:t>
        </w:r>
        <w:r>
          <w:tab/>
        </w:r>
        <w:r>
          <w:fldChar w:fldCharType="begin"/>
        </w:r>
        <w:r>
          <w:instrText xml:space="preserve"> PAGEREF _Toc30305 \h </w:instrText>
        </w:r>
        <w:r>
          <w:fldChar w:fldCharType="separate"/>
        </w:r>
        <w:r>
          <w:t>27</w:t>
        </w:r>
        <w:r>
          <w:fldChar w:fldCharType="end"/>
        </w:r>
      </w:hyperlink>
    </w:p>
    <w:p>
      <w:pPr>
        <w:pStyle w:val="TOC2"/>
        <w:tabs>
          <w:tab w:val="right" w:leader="dot" w:pos="8306"/>
        </w:tabs>
      </w:pPr>
      <w:hyperlink w:anchor="_Toc27513" w:history="1">
        <w:r>
          <w:rPr>
            <w:rFonts w:ascii="仿宋" w:eastAsia="仿宋" w:hAnsi="仿宋" w:cs="仿宋" w:hint="eastAsia"/>
            <w:lang w:eastAsia="zh-CN"/>
          </w:rPr>
          <w:t>(一)、技术方案选用方向</w:t>
        </w:r>
        <w:r>
          <w:tab/>
        </w:r>
        <w:r>
          <w:fldChar w:fldCharType="begin"/>
        </w:r>
        <w:r>
          <w:instrText xml:space="preserve"> PAGEREF _Toc27513 \h </w:instrText>
        </w:r>
        <w:r>
          <w:fldChar w:fldCharType="separate"/>
        </w:r>
        <w:r>
          <w:t>27</w:t>
        </w:r>
        <w:r>
          <w:fldChar w:fldCharType="end"/>
        </w:r>
      </w:hyperlink>
    </w:p>
    <w:p>
      <w:pPr>
        <w:pStyle w:val="TOC2"/>
        <w:tabs>
          <w:tab w:val="right" w:leader="dot" w:pos="8306"/>
        </w:tabs>
      </w:pPr>
      <w:hyperlink w:anchor="_Toc19323" w:history="1">
        <w:r>
          <w:rPr>
            <w:rFonts w:ascii="仿宋" w:eastAsia="仿宋" w:hAnsi="仿宋" w:cs="仿宋" w:hint="eastAsia"/>
            <w:lang w:eastAsia="zh-CN"/>
          </w:rPr>
          <w:t>(二)、工艺技术方案选用原则</w:t>
        </w:r>
        <w:r>
          <w:tab/>
        </w:r>
        <w:r>
          <w:fldChar w:fldCharType="begin"/>
        </w:r>
        <w:r>
          <w:instrText xml:space="preserve"> PAGEREF _Toc19323 \h </w:instrText>
        </w:r>
        <w:r>
          <w:fldChar w:fldCharType="separate"/>
        </w:r>
        <w:r>
          <w:t>29</w:t>
        </w:r>
        <w:r>
          <w:fldChar w:fldCharType="end"/>
        </w:r>
      </w:hyperlink>
    </w:p>
    <w:p>
      <w:pPr>
        <w:pStyle w:val="TOC2"/>
        <w:tabs>
          <w:tab w:val="right" w:leader="dot" w:pos="8306"/>
        </w:tabs>
      </w:pPr>
      <w:hyperlink w:anchor="_Toc11529" w:history="1">
        <w:r>
          <w:rPr>
            <w:rFonts w:ascii="仿宋" w:eastAsia="仿宋" w:hAnsi="仿宋" w:cs="仿宋" w:hint="eastAsia"/>
            <w:lang w:eastAsia="zh-CN"/>
          </w:rPr>
          <w:t>(三)、工艺技术方案要求</w:t>
        </w:r>
        <w:r>
          <w:tab/>
        </w:r>
        <w:r>
          <w:fldChar w:fldCharType="begin"/>
        </w:r>
        <w:r>
          <w:instrText xml:space="preserve"> PAGEREF _Toc11529 \h </w:instrText>
        </w:r>
        <w:r>
          <w:fldChar w:fldCharType="separate"/>
        </w:r>
        <w:r>
          <w:t>31</w:t>
        </w:r>
        <w:r>
          <w:fldChar w:fldCharType="end"/>
        </w:r>
      </w:hyperlink>
    </w:p>
    <w:p>
      <w:pPr>
        <w:pStyle w:val="TOC1"/>
        <w:tabs>
          <w:tab w:val="right" w:leader="dot" w:pos="8306"/>
        </w:tabs>
      </w:pPr>
      <w:hyperlink w:anchor="_Toc1360" w:history="1">
        <w:r>
          <w:rPr>
            <w:rFonts w:ascii="仿宋" w:eastAsia="仿宋" w:hAnsi="仿宋" w:cs="仿宋" w:hint="eastAsia"/>
            <w:lang w:eastAsia="zh-CN"/>
          </w:rPr>
          <w:t>十、聚氨酯树脂项目风险管理</w:t>
        </w:r>
        <w:r>
          <w:tab/>
        </w:r>
        <w:r>
          <w:fldChar w:fldCharType="begin"/>
        </w:r>
        <w:r>
          <w:instrText xml:space="preserve"> PAGEREF _Toc1360 \h </w:instrText>
        </w:r>
        <w:r>
          <w:fldChar w:fldCharType="separate"/>
        </w:r>
        <w:r>
          <w:t>33</w:t>
        </w:r>
        <w:r>
          <w:fldChar w:fldCharType="end"/>
        </w:r>
      </w:hyperlink>
    </w:p>
    <w:p>
      <w:pPr>
        <w:pStyle w:val="TOC2"/>
        <w:tabs>
          <w:tab w:val="right" w:leader="dot" w:pos="8306"/>
        </w:tabs>
      </w:pPr>
      <w:hyperlink w:anchor="_Toc16532" w:history="1">
        <w:r>
          <w:rPr>
            <w:rFonts w:ascii="仿宋" w:eastAsia="仿宋" w:hAnsi="仿宋" w:cs="仿宋" w:hint="eastAsia"/>
            <w:lang w:eastAsia="zh-CN"/>
          </w:rPr>
          <w:t>(一)、风险识别与评估</w:t>
        </w:r>
        <w:r>
          <w:tab/>
        </w:r>
        <w:r>
          <w:fldChar w:fldCharType="begin"/>
        </w:r>
        <w:r>
          <w:instrText xml:space="preserve"> PAGEREF _Toc16532 \h </w:instrText>
        </w:r>
        <w:r>
          <w:fldChar w:fldCharType="separate"/>
        </w:r>
        <w:r>
          <w:t>33</w:t>
        </w:r>
        <w:r>
          <w:fldChar w:fldCharType="end"/>
        </w:r>
      </w:hyperlink>
    </w:p>
    <w:p>
      <w:pPr>
        <w:pStyle w:val="TOC2"/>
        <w:tabs>
          <w:tab w:val="right" w:leader="dot" w:pos="8306"/>
        </w:tabs>
      </w:pPr>
      <w:hyperlink w:anchor="_Toc20906" w:history="1">
        <w:r>
          <w:rPr>
            <w:rFonts w:ascii="仿宋" w:eastAsia="仿宋" w:hAnsi="仿宋" w:cs="仿宋" w:hint="eastAsia"/>
            <w:lang w:eastAsia="zh-CN"/>
          </w:rPr>
          <w:t>(二)、风险应对策略</w:t>
        </w:r>
        <w:r>
          <w:tab/>
        </w:r>
        <w:r>
          <w:fldChar w:fldCharType="begin"/>
        </w:r>
        <w:r>
          <w:instrText xml:space="preserve"> PAGEREF _Toc20906 \h </w:instrText>
        </w:r>
        <w:r>
          <w:fldChar w:fldCharType="separate"/>
        </w:r>
        <w:r>
          <w:t>34</w:t>
        </w:r>
        <w:r>
          <w:fldChar w:fldCharType="end"/>
        </w:r>
      </w:hyperlink>
    </w:p>
    <w:p>
      <w:pPr>
        <w:pStyle w:val="TOC2"/>
        <w:tabs>
          <w:tab w:val="right" w:leader="dot" w:pos="8306"/>
        </w:tabs>
      </w:pPr>
      <w:hyperlink w:anchor="_Toc26676" w:history="1">
        <w:r>
          <w:rPr>
            <w:rFonts w:ascii="仿宋" w:eastAsia="仿宋" w:hAnsi="仿宋" w:cs="仿宋" w:hint="eastAsia"/>
            <w:lang w:eastAsia="zh-CN"/>
          </w:rPr>
          <w:t>(三)、风险监控与控制</w:t>
        </w:r>
        <w:r>
          <w:tab/>
        </w:r>
        <w:r>
          <w:fldChar w:fldCharType="begin"/>
        </w:r>
        <w:r>
          <w:instrText xml:space="preserve"> PAGEREF _Toc26676 \h </w:instrText>
        </w:r>
        <w:r>
          <w:fldChar w:fldCharType="separate"/>
        </w:r>
        <w:r>
          <w:t>36</w:t>
        </w:r>
        <w:r>
          <w:fldChar w:fldCharType="end"/>
        </w:r>
      </w:hyperlink>
    </w:p>
    <w:p>
      <w:pPr>
        <w:pStyle w:val="TOC1"/>
        <w:tabs>
          <w:tab w:val="right" w:leader="dot" w:pos="8306"/>
        </w:tabs>
      </w:pPr>
      <w:hyperlink w:anchor="_Toc20453" w:history="1">
        <w:r>
          <w:rPr>
            <w:rFonts w:ascii="仿宋" w:eastAsia="仿宋" w:hAnsi="仿宋" w:cs="仿宋" w:hint="eastAsia"/>
            <w:lang w:eastAsia="zh-CN"/>
          </w:rPr>
          <w:t>十一、聚氨酯树脂项目经营效益</w:t>
        </w:r>
        <w:r>
          <w:tab/>
        </w:r>
        <w:r>
          <w:fldChar w:fldCharType="begin"/>
        </w:r>
        <w:r>
          <w:instrText xml:space="preserve"> PAGEREF _Toc20453 \h </w:instrText>
        </w:r>
        <w:r>
          <w:fldChar w:fldCharType="separate"/>
        </w:r>
        <w:r>
          <w:t>37</w:t>
        </w:r>
        <w:r>
          <w:fldChar w:fldCharType="end"/>
        </w:r>
      </w:hyperlink>
    </w:p>
    <w:p>
      <w:pPr>
        <w:pStyle w:val="TOC2"/>
        <w:tabs>
          <w:tab w:val="right" w:leader="dot" w:pos="8306"/>
        </w:tabs>
      </w:pPr>
      <w:hyperlink w:anchor="_Toc15569" w:history="1">
        <w:r>
          <w:rPr>
            <w:rFonts w:ascii="仿宋" w:eastAsia="仿宋" w:hAnsi="仿宋" w:cs="仿宋" w:hint="eastAsia"/>
            <w:lang w:eastAsia="zh-CN"/>
          </w:rPr>
          <w:t>(一)、经济评价财务测算</w:t>
        </w:r>
        <w:r>
          <w:tab/>
        </w:r>
        <w:r>
          <w:fldChar w:fldCharType="begin"/>
        </w:r>
        <w:r>
          <w:instrText xml:space="preserve"> PAGEREF _Toc15569 \h </w:instrText>
        </w:r>
        <w:r>
          <w:fldChar w:fldCharType="separate"/>
        </w:r>
        <w:r>
          <w:t>37</w:t>
        </w:r>
        <w:r>
          <w:fldChar w:fldCharType="end"/>
        </w:r>
      </w:hyperlink>
    </w:p>
    <w:p>
      <w:pPr>
        <w:pStyle w:val="TOC2"/>
        <w:tabs>
          <w:tab w:val="right" w:leader="dot" w:pos="8306"/>
        </w:tabs>
      </w:pPr>
      <w:hyperlink w:anchor="_Toc22594" w:history="1">
        <w:r>
          <w:rPr>
            <w:rFonts w:ascii="仿宋" w:eastAsia="仿宋" w:hAnsi="仿宋" w:cs="仿宋" w:hint="eastAsia"/>
            <w:lang w:eastAsia="zh-CN"/>
          </w:rPr>
          <w:t>(二)、聚氨酯树脂项目盈利能力分析</w:t>
        </w:r>
        <w:r>
          <w:tab/>
        </w:r>
        <w:r>
          <w:fldChar w:fldCharType="begin"/>
        </w:r>
        <w:r>
          <w:instrText xml:space="preserve"> PAGEREF _Toc22594 \h </w:instrText>
        </w:r>
        <w:r>
          <w:fldChar w:fldCharType="separate"/>
        </w:r>
        <w:r>
          <w:t>39</w:t>
        </w:r>
        <w:r>
          <w:fldChar w:fldCharType="end"/>
        </w:r>
      </w:hyperlink>
    </w:p>
    <w:p>
      <w:pPr>
        <w:pStyle w:val="TOC1"/>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13500" w:history="1">
        <w:r>
          <w:rPr>
            <w:rFonts w:ascii="仿宋" w:eastAsia="仿宋" w:hAnsi="仿宋" w:cs="仿宋" w:hint="eastAsia"/>
            <w:lang w:eastAsia="zh-CN"/>
          </w:rPr>
          <w:t>十二、聚氨酯树脂项目财务管理</w:t>
        </w:r>
        <w:r>
          <w:tab/>
        </w:r>
        <w:r>
          <w:fldChar w:fldCharType="begin"/>
        </w:r>
        <w:r>
          <w:instrText xml:space="preserve"> PAGEREF _Toc13500 \h </w:instrText>
        </w:r>
        <w:r>
          <w:fldChar w:fldCharType="separate"/>
        </w:r>
        <w:r>
          <w:t>39</w:t>
        </w:r>
        <w:r>
          <w:fldChar w:fldCharType="end"/>
        </w:r>
      </w:hyperlink>
    </w:p>
    <w:p>
      <w:pPr>
        <w:pStyle w:val="TOC2"/>
        <w:tabs>
          <w:tab w:val="right" w:leader="dot" w:pos="8306"/>
        </w:tabs>
      </w:pPr>
      <w:hyperlink w:anchor="_Toc21148" w:history="1">
        <w:r>
          <w:rPr>
            <w:rFonts w:ascii="仿宋" w:eastAsia="仿宋" w:hAnsi="仿宋" w:cs="仿宋" w:hint="eastAsia"/>
            <w:lang w:eastAsia="zh-CN"/>
          </w:rPr>
          <w:t>(一)、资金需求大</w:t>
        </w:r>
        <w:r>
          <w:tab/>
        </w:r>
        <w:r>
          <w:fldChar w:fldCharType="begin"/>
        </w:r>
        <w:r>
          <w:instrText xml:space="preserve"> PAGEREF _Toc21148 \h </w:instrText>
        </w:r>
        <w:r>
          <w:fldChar w:fldCharType="separate"/>
        </w:r>
        <w:r>
          <w:t>39</w:t>
        </w:r>
        <w:r>
          <w:fldChar w:fldCharType="end"/>
        </w:r>
      </w:hyperlink>
    </w:p>
    <w:p>
      <w:pPr>
        <w:pStyle w:val="TOC2"/>
        <w:tabs>
          <w:tab w:val="right" w:leader="dot" w:pos="8306"/>
        </w:tabs>
      </w:pPr>
      <w:hyperlink w:anchor="_Toc24584" w:history="1">
        <w:r>
          <w:rPr>
            <w:rFonts w:ascii="仿宋" w:eastAsia="仿宋" w:hAnsi="仿宋" w:cs="仿宋" w:hint="eastAsia"/>
            <w:lang w:eastAsia="zh-CN"/>
          </w:rPr>
          <w:t>(二)、研发周期长</w:t>
        </w:r>
        <w:r>
          <w:tab/>
        </w:r>
        <w:r>
          <w:fldChar w:fldCharType="begin"/>
        </w:r>
        <w:r>
          <w:instrText xml:space="preserve"> PAGEREF _Toc24584 \h </w:instrText>
        </w:r>
        <w:r>
          <w:fldChar w:fldCharType="separate"/>
        </w:r>
        <w:r>
          <w:t>40</w:t>
        </w:r>
        <w:r>
          <w:fldChar w:fldCharType="end"/>
        </w:r>
      </w:hyperlink>
    </w:p>
    <w:p>
      <w:pPr>
        <w:pStyle w:val="TOC2"/>
        <w:tabs>
          <w:tab w:val="right" w:leader="dot" w:pos="8306"/>
        </w:tabs>
      </w:pPr>
      <w:hyperlink w:anchor="_Toc16331" w:history="1">
        <w:r>
          <w:rPr>
            <w:rFonts w:ascii="仿宋" w:eastAsia="仿宋" w:hAnsi="仿宋" w:cs="仿宋" w:hint="eastAsia"/>
            <w:lang w:eastAsia="zh-CN"/>
          </w:rPr>
          <w:t>(三)、市场风险大</w:t>
        </w:r>
        <w:r>
          <w:tab/>
        </w:r>
        <w:r>
          <w:fldChar w:fldCharType="begin"/>
        </w:r>
        <w:r>
          <w:instrText xml:space="preserve"> PAGEREF _Toc16331 \h </w:instrText>
        </w:r>
        <w:r>
          <w:fldChar w:fldCharType="separate"/>
        </w:r>
        <w:r>
          <w:t>42</w:t>
        </w:r>
        <w:r>
          <w:fldChar w:fldCharType="end"/>
        </w:r>
      </w:hyperlink>
    </w:p>
    <w:p>
      <w:pPr>
        <w:pStyle w:val="TOC2"/>
        <w:tabs>
          <w:tab w:val="right" w:leader="dot" w:pos="8306"/>
        </w:tabs>
      </w:pPr>
      <w:hyperlink w:anchor="_Toc4317" w:history="1">
        <w:r>
          <w:rPr>
            <w:rFonts w:ascii="仿宋" w:eastAsia="仿宋" w:hAnsi="仿宋" w:cs="仿宋" w:hint="eastAsia"/>
            <w:lang w:eastAsia="zh-CN"/>
          </w:rPr>
          <w:t>(四)、利润率高</w:t>
        </w:r>
        <w:r>
          <w:tab/>
        </w:r>
        <w:r>
          <w:fldChar w:fldCharType="begin"/>
        </w:r>
        <w:r>
          <w:instrText xml:space="preserve"> PAGEREF _Toc4317 \h </w:instrText>
        </w:r>
        <w:r>
          <w:fldChar w:fldCharType="separate"/>
        </w:r>
        <w:r>
          <w:t>44</w:t>
        </w:r>
        <w:r>
          <w:fldChar w:fldCharType="end"/>
        </w:r>
      </w:hyperlink>
    </w:p>
    <w:p>
      <w:pPr>
        <w:pStyle w:val="TOC1"/>
        <w:tabs>
          <w:tab w:val="right" w:leader="dot" w:pos="8306"/>
        </w:tabs>
      </w:pPr>
      <w:hyperlink w:anchor="_Toc29513" w:history="1">
        <w:r>
          <w:rPr>
            <w:rFonts w:ascii="仿宋" w:eastAsia="仿宋" w:hAnsi="仿宋" w:cs="仿宋" w:hint="eastAsia"/>
            <w:lang w:eastAsia="zh-CN"/>
          </w:rPr>
          <w:t>十三、营销与推广策略</w:t>
        </w:r>
        <w:r>
          <w:tab/>
        </w:r>
        <w:r>
          <w:fldChar w:fldCharType="begin"/>
        </w:r>
        <w:r>
          <w:instrText xml:space="preserve"> PAGEREF _Toc29513 \h </w:instrText>
        </w:r>
        <w:r>
          <w:fldChar w:fldCharType="separate"/>
        </w:r>
        <w:r>
          <w:t>46</w:t>
        </w:r>
        <w:r>
          <w:fldChar w:fldCharType="end"/>
        </w:r>
      </w:hyperlink>
    </w:p>
    <w:p>
      <w:pPr>
        <w:pStyle w:val="TOC2"/>
        <w:tabs>
          <w:tab w:val="right" w:leader="dot" w:pos="8306"/>
        </w:tabs>
      </w:pPr>
      <w:hyperlink w:anchor="_Toc5903" w:history="1">
        <w:r>
          <w:rPr>
            <w:rFonts w:ascii="仿宋" w:eastAsia="仿宋" w:hAnsi="仿宋" w:cs="仿宋" w:hint="eastAsia"/>
            <w:lang w:eastAsia="zh-CN"/>
          </w:rPr>
          <w:t>(一)、产品/服务定位与特点</w:t>
        </w:r>
        <w:r>
          <w:tab/>
        </w:r>
        <w:r>
          <w:fldChar w:fldCharType="begin"/>
        </w:r>
        <w:r>
          <w:instrText xml:space="preserve"> PAGEREF _Toc5903 \h </w:instrText>
        </w:r>
        <w:r>
          <w:fldChar w:fldCharType="separate"/>
        </w:r>
        <w:r>
          <w:t>46</w:t>
        </w:r>
        <w:r>
          <w:fldChar w:fldCharType="end"/>
        </w:r>
      </w:hyperlink>
    </w:p>
    <w:p>
      <w:pPr>
        <w:pStyle w:val="TOC2"/>
        <w:tabs>
          <w:tab w:val="right" w:leader="dot" w:pos="8306"/>
        </w:tabs>
      </w:pPr>
      <w:hyperlink w:anchor="_Toc9937" w:history="1">
        <w:r>
          <w:rPr>
            <w:rFonts w:ascii="仿宋" w:eastAsia="仿宋" w:hAnsi="仿宋" w:cs="仿宋" w:hint="eastAsia"/>
            <w:lang w:eastAsia="zh-CN"/>
          </w:rPr>
          <w:t>(二)、市场定位与竞争分析</w:t>
        </w:r>
        <w:r>
          <w:tab/>
        </w:r>
        <w:r>
          <w:fldChar w:fldCharType="begin"/>
        </w:r>
        <w:r>
          <w:instrText xml:space="preserve"> PAGEREF _Toc9937 \h </w:instrText>
        </w:r>
        <w:r>
          <w:fldChar w:fldCharType="separate"/>
        </w:r>
        <w:r>
          <w:t>48</w:t>
        </w:r>
        <w:r>
          <w:fldChar w:fldCharType="end"/>
        </w:r>
      </w:hyperlink>
    </w:p>
    <w:p>
      <w:pPr>
        <w:pStyle w:val="TOC2"/>
        <w:tabs>
          <w:tab w:val="right" w:leader="dot" w:pos="8306"/>
        </w:tabs>
      </w:pPr>
      <w:hyperlink w:anchor="_Toc12735" w:history="1">
        <w:r>
          <w:rPr>
            <w:rFonts w:ascii="仿宋" w:eastAsia="仿宋" w:hAnsi="仿宋" w:cs="仿宋" w:hint="eastAsia"/>
            <w:lang w:eastAsia="zh-CN"/>
          </w:rPr>
          <w:t>(三)、营销渠道与策略</w:t>
        </w:r>
        <w:r>
          <w:tab/>
        </w:r>
        <w:r>
          <w:fldChar w:fldCharType="begin"/>
        </w:r>
        <w:r>
          <w:instrText xml:space="preserve"> PAGEREF _Toc12735 \h </w:instrText>
        </w:r>
        <w:r>
          <w:fldChar w:fldCharType="separate"/>
        </w:r>
        <w:r>
          <w:t>49</w:t>
        </w:r>
        <w:r>
          <w:fldChar w:fldCharType="end"/>
        </w:r>
      </w:hyperlink>
    </w:p>
    <w:p>
      <w:pPr>
        <w:pStyle w:val="TOC2"/>
        <w:tabs>
          <w:tab w:val="right" w:leader="dot" w:pos="8306"/>
        </w:tabs>
      </w:pPr>
      <w:hyperlink w:anchor="_Toc8201" w:history="1">
        <w:r>
          <w:rPr>
            <w:rFonts w:ascii="仿宋" w:eastAsia="仿宋" w:hAnsi="仿宋" w:cs="仿宋" w:hint="eastAsia"/>
            <w:lang w:eastAsia="zh-CN"/>
          </w:rPr>
          <w:t>(四)、推广与宣传活动</w:t>
        </w:r>
        <w:r>
          <w:tab/>
        </w:r>
        <w:r>
          <w:fldChar w:fldCharType="begin"/>
        </w:r>
        <w:r>
          <w:instrText xml:space="preserve"> PAGEREF _Toc8201 \h </w:instrText>
        </w:r>
        <w:r>
          <w:fldChar w:fldCharType="separate"/>
        </w:r>
        <w:r>
          <w:t>50</w:t>
        </w:r>
        <w:r>
          <w:fldChar w:fldCharType="end"/>
        </w:r>
      </w:hyperlink>
    </w:p>
    <w:p>
      <w:pPr>
        <w:pStyle w:val="TOC1"/>
        <w:tabs>
          <w:tab w:val="right" w:leader="dot" w:pos="8306"/>
        </w:tabs>
      </w:pPr>
      <w:hyperlink w:anchor="_Toc11996" w:history="1">
        <w:r>
          <w:rPr>
            <w:rFonts w:ascii="仿宋" w:eastAsia="仿宋" w:hAnsi="仿宋" w:cs="仿宋" w:hint="eastAsia"/>
            <w:lang w:eastAsia="zh-CN"/>
          </w:rPr>
          <w:t>十四、聚氨酯树脂项目实施保障措施</w:t>
        </w:r>
        <w:r>
          <w:tab/>
        </w:r>
        <w:r>
          <w:fldChar w:fldCharType="begin"/>
        </w:r>
        <w:r>
          <w:instrText xml:space="preserve"> PAGEREF _Toc11996 \h </w:instrText>
        </w:r>
        <w:r>
          <w:fldChar w:fldCharType="separate"/>
        </w:r>
        <w:r>
          <w:t>55</w:t>
        </w:r>
        <w:r>
          <w:fldChar w:fldCharType="end"/>
        </w:r>
      </w:hyperlink>
    </w:p>
    <w:p>
      <w:pPr>
        <w:pStyle w:val="TOC2"/>
        <w:tabs>
          <w:tab w:val="right" w:leader="dot" w:pos="8306"/>
        </w:tabs>
      </w:pPr>
      <w:hyperlink w:anchor="_Toc8318" w:history="1">
        <w:r>
          <w:rPr>
            <w:rFonts w:ascii="仿宋" w:eastAsia="仿宋" w:hAnsi="仿宋" w:cs="仿宋" w:hint="eastAsia"/>
            <w:lang w:eastAsia="zh-CN"/>
          </w:rPr>
          <w:t>(一)、聚氨酯树脂项目实施保障机制</w:t>
        </w:r>
        <w:r>
          <w:tab/>
        </w:r>
        <w:r>
          <w:fldChar w:fldCharType="begin"/>
        </w:r>
        <w:r>
          <w:instrText xml:space="preserve"> PAGEREF _Toc8318 \h </w:instrText>
        </w:r>
        <w:r>
          <w:fldChar w:fldCharType="separate"/>
        </w:r>
        <w:r>
          <w:t>55</w:t>
        </w:r>
        <w:r>
          <w:fldChar w:fldCharType="end"/>
        </w:r>
      </w:hyperlink>
    </w:p>
    <w:p>
      <w:pPr>
        <w:pStyle w:val="TOC2"/>
        <w:tabs>
          <w:tab w:val="right" w:leader="dot" w:pos="8306"/>
        </w:tabs>
      </w:pPr>
      <w:hyperlink w:anchor="_Toc12211" w:history="1">
        <w:r>
          <w:rPr>
            <w:rFonts w:ascii="仿宋" w:eastAsia="仿宋" w:hAnsi="仿宋" w:cs="仿宋" w:hint="eastAsia"/>
            <w:lang w:eastAsia="zh-CN"/>
          </w:rPr>
          <w:t>(二)、聚氨酯树脂项目法律合规要求</w:t>
        </w:r>
        <w:r>
          <w:tab/>
        </w:r>
        <w:r>
          <w:fldChar w:fldCharType="begin"/>
        </w:r>
        <w:r>
          <w:instrText xml:space="preserve"> PAGEREF _Toc12211 \h </w:instrText>
        </w:r>
        <w:r>
          <w:fldChar w:fldCharType="separate"/>
        </w:r>
        <w:r>
          <w:t>59</w:t>
        </w:r>
        <w:r>
          <w:fldChar w:fldCharType="end"/>
        </w:r>
      </w:hyperlink>
    </w:p>
    <w:p>
      <w:pPr>
        <w:pStyle w:val="TOC2"/>
        <w:tabs>
          <w:tab w:val="right" w:leader="dot" w:pos="8306"/>
        </w:tabs>
      </w:pPr>
      <w:hyperlink w:anchor="_Toc23160" w:history="1">
        <w:r>
          <w:rPr>
            <w:rFonts w:ascii="仿宋" w:eastAsia="仿宋" w:hAnsi="仿宋" w:cs="仿宋" w:hint="eastAsia"/>
            <w:lang w:eastAsia="zh-CN"/>
          </w:rPr>
          <w:t>(三)、聚氨酯树脂项目合同管理与法律事务</w:t>
        </w:r>
        <w:r>
          <w:tab/>
        </w:r>
        <w:r>
          <w:fldChar w:fldCharType="begin"/>
        </w:r>
        <w:r>
          <w:instrText xml:space="preserve"> PAGEREF _Toc23160 \h </w:instrText>
        </w:r>
        <w:r>
          <w:fldChar w:fldCharType="separate"/>
        </w:r>
        <w:r>
          <w:t>63</w:t>
        </w:r>
        <w:r>
          <w:fldChar w:fldCharType="end"/>
        </w:r>
      </w:hyperlink>
    </w:p>
    <w:p>
      <w:pPr>
        <w:pStyle w:val="TOC2"/>
        <w:tabs>
          <w:tab w:val="right" w:leader="dot" w:pos="8306"/>
        </w:tabs>
      </w:pPr>
      <w:hyperlink w:anchor="_Toc750" w:history="1">
        <w:r>
          <w:rPr>
            <w:rFonts w:ascii="仿宋" w:eastAsia="仿宋" w:hAnsi="仿宋" w:cs="仿宋" w:hint="eastAsia"/>
            <w:lang w:eastAsia="zh-CN"/>
          </w:rPr>
          <w:t>(四)、聚氨酯树脂项目知识产权保护策略</w:t>
        </w:r>
        <w:r>
          <w:tab/>
        </w:r>
        <w:r>
          <w:fldChar w:fldCharType="begin"/>
        </w:r>
        <w:r>
          <w:instrText xml:space="preserve"> PAGEREF _Toc750 \h </w:instrText>
        </w:r>
        <w:r>
          <w:fldChar w:fldCharType="separate"/>
        </w:r>
        <w:r>
          <w:t>69</w:t>
        </w:r>
        <w:r>
          <w:fldChar w:fldCharType="end"/>
        </w:r>
      </w:hyperlink>
    </w:p>
    <w:p>
      <w:pPr>
        <w:pStyle w:val="TOC1"/>
        <w:tabs>
          <w:tab w:val="right" w:leader="dot" w:pos="8306"/>
        </w:tabs>
      </w:pPr>
      <w:hyperlink w:anchor="_Toc14702" w:history="1">
        <w:r>
          <w:rPr>
            <w:rFonts w:ascii="仿宋" w:eastAsia="仿宋" w:hAnsi="仿宋" w:cs="仿宋" w:hint="eastAsia"/>
            <w:lang w:eastAsia="zh-CN"/>
          </w:rPr>
          <w:t>十五、风险识别与分类</w:t>
        </w:r>
        <w:r>
          <w:tab/>
        </w:r>
        <w:r>
          <w:fldChar w:fldCharType="begin"/>
        </w:r>
        <w:r>
          <w:instrText xml:space="preserve"> PAGEREF _Toc14702 \h </w:instrText>
        </w:r>
        <w:r>
          <w:fldChar w:fldCharType="separate"/>
        </w:r>
        <w:r>
          <w:t>72</w:t>
        </w:r>
        <w:r>
          <w:fldChar w:fldCharType="end"/>
        </w:r>
      </w:hyperlink>
    </w:p>
    <w:p>
      <w:pPr>
        <w:pStyle w:val="TOC2"/>
        <w:tabs>
          <w:tab w:val="right" w:leader="dot" w:pos="8306"/>
        </w:tabs>
      </w:pPr>
      <w:hyperlink w:anchor="_Toc18361" w:history="1">
        <w:r>
          <w:rPr>
            <w:rFonts w:ascii="仿宋" w:eastAsia="仿宋" w:hAnsi="仿宋" w:cs="仿宋" w:hint="eastAsia"/>
            <w:lang w:eastAsia="zh-CN"/>
          </w:rPr>
          <w:t>(一)、风险识别</w:t>
        </w:r>
        <w:r>
          <w:tab/>
        </w:r>
        <w:r>
          <w:fldChar w:fldCharType="begin"/>
        </w:r>
        <w:r>
          <w:instrText xml:space="preserve"> PAGEREF _Toc18361 \h </w:instrText>
        </w:r>
        <w:r>
          <w:fldChar w:fldCharType="separate"/>
        </w:r>
        <w:r>
          <w:t>72</w:t>
        </w:r>
        <w:r>
          <w:fldChar w:fldCharType="end"/>
        </w:r>
      </w:hyperlink>
    </w:p>
    <w:p>
      <w:pPr>
        <w:pStyle w:val="TOC2"/>
        <w:tabs>
          <w:tab w:val="right" w:leader="dot" w:pos="8306"/>
        </w:tabs>
      </w:pPr>
      <w:hyperlink w:anchor="_Toc804" w:history="1">
        <w:r>
          <w:rPr>
            <w:rFonts w:ascii="仿宋" w:eastAsia="仿宋" w:hAnsi="仿宋" w:cs="仿宋" w:hint="eastAsia"/>
            <w:lang w:eastAsia="zh-CN"/>
          </w:rPr>
          <w:t>(二)、风险分类</w:t>
        </w:r>
        <w:r>
          <w:tab/>
        </w:r>
        <w:r>
          <w:fldChar w:fldCharType="begin"/>
        </w:r>
        <w:r>
          <w:instrText xml:space="preserve"> PAGEREF _Toc804 \h </w:instrText>
        </w:r>
        <w:r>
          <w:fldChar w:fldCharType="separate"/>
        </w:r>
        <w:r>
          <w:t>73</w:t>
        </w:r>
        <w:r>
          <w:fldChar w:fldCharType="end"/>
        </w:r>
      </w:hyperlink>
    </w:p>
    <w:p>
      <w:pPr>
        <w:pStyle w:val="TOC1"/>
        <w:tabs>
          <w:tab w:val="right" w:leader="dot" w:pos="8306"/>
        </w:tabs>
      </w:pPr>
      <w:hyperlink w:anchor="_Toc27369" w:history="1">
        <w:r>
          <w:rPr>
            <w:rFonts w:ascii="仿宋" w:eastAsia="仿宋" w:hAnsi="仿宋" w:cs="仿宋" w:hint="eastAsia"/>
            <w:lang w:eastAsia="zh-CN"/>
          </w:rPr>
          <w:t>十六、质量管理体系</w:t>
        </w:r>
        <w:r>
          <w:tab/>
        </w:r>
        <w:r>
          <w:fldChar w:fldCharType="begin"/>
        </w:r>
        <w:r>
          <w:instrText xml:space="preserve"> PAGEREF _Toc27369 \h </w:instrText>
        </w:r>
        <w:r>
          <w:fldChar w:fldCharType="separate"/>
        </w:r>
        <w:r>
          <w:t>75</w:t>
        </w:r>
        <w:r>
          <w:fldChar w:fldCharType="end"/>
        </w:r>
      </w:hyperlink>
    </w:p>
    <w:p>
      <w:pPr>
        <w:pStyle w:val="TOC2"/>
        <w:tabs>
          <w:tab w:val="right" w:leader="dot" w:pos="8306"/>
        </w:tabs>
      </w:pPr>
      <w:hyperlink w:anchor="_Toc16062" w:history="1">
        <w:r>
          <w:rPr>
            <w:rFonts w:ascii="仿宋" w:eastAsia="仿宋" w:hAnsi="仿宋" w:cs="仿宋" w:hint="eastAsia"/>
            <w:lang w:eastAsia="zh-CN"/>
          </w:rPr>
          <w:t>(一)、质量目标与方针</w:t>
        </w:r>
        <w:r>
          <w:tab/>
        </w:r>
        <w:r>
          <w:fldChar w:fldCharType="begin"/>
        </w:r>
        <w:r>
          <w:instrText xml:space="preserve"> PAGEREF _Toc16062 \h </w:instrText>
        </w:r>
        <w:r>
          <w:fldChar w:fldCharType="separate"/>
        </w:r>
        <w:r>
          <w:t>75</w:t>
        </w:r>
        <w:r>
          <w:fldChar w:fldCharType="end"/>
        </w:r>
      </w:hyperlink>
    </w:p>
    <w:p>
      <w:pPr>
        <w:pStyle w:val="TOC2"/>
        <w:tabs>
          <w:tab w:val="right" w:leader="dot" w:pos="8306"/>
        </w:tabs>
      </w:pPr>
      <w:hyperlink w:anchor="_Toc22087" w:history="1">
        <w:r>
          <w:rPr>
            <w:rFonts w:ascii="仿宋" w:eastAsia="仿宋" w:hAnsi="仿宋" w:cs="仿宋" w:hint="eastAsia"/>
            <w:lang w:eastAsia="zh-CN"/>
          </w:rPr>
          <w:t>(二)、质量管理责任</w:t>
        </w:r>
        <w:r>
          <w:tab/>
        </w:r>
        <w:r>
          <w:fldChar w:fldCharType="begin"/>
        </w:r>
        <w:r>
          <w:instrText xml:space="preserve"> PAGEREF _Toc22087 \h </w:instrText>
        </w:r>
        <w:r>
          <w:fldChar w:fldCharType="separate"/>
        </w:r>
        <w:r>
          <w:t>76</w:t>
        </w:r>
        <w:r>
          <w:fldChar w:fldCharType="end"/>
        </w:r>
      </w:hyperlink>
    </w:p>
    <w:p>
      <w:pPr>
        <w:pStyle w:val="TOC2"/>
        <w:tabs>
          <w:tab w:val="right" w:leader="dot" w:pos="8306"/>
        </w:tabs>
      </w:pPr>
      <w:hyperlink w:anchor="_Toc31042" w:history="1">
        <w:r>
          <w:rPr>
            <w:rFonts w:ascii="仿宋" w:eastAsia="仿宋" w:hAnsi="仿宋" w:cs="仿宋" w:hint="eastAsia"/>
            <w:lang w:eastAsia="zh-CN"/>
          </w:rPr>
          <w:t>(三)、质量管理体系文件</w:t>
        </w:r>
        <w:r>
          <w:tab/>
        </w:r>
        <w:r>
          <w:fldChar w:fldCharType="begin"/>
        </w:r>
        <w:r>
          <w:instrText xml:space="preserve"> PAGEREF _Toc31042 \h </w:instrText>
        </w:r>
        <w:r>
          <w:fldChar w:fldCharType="separate"/>
        </w:r>
        <w:r>
          <w:t>77</w:t>
        </w:r>
        <w:r>
          <w:fldChar w:fldCharType="end"/>
        </w:r>
      </w:hyperlink>
    </w:p>
    <w:p>
      <w:pPr>
        <w:pStyle w:val="TOC2"/>
        <w:tabs>
          <w:tab w:val="right" w:leader="dot" w:pos="8306"/>
        </w:tabs>
      </w:pPr>
      <w:hyperlink w:anchor="_Toc11136" w:history="1">
        <w:r>
          <w:rPr>
            <w:rFonts w:ascii="仿宋" w:eastAsia="仿宋" w:hAnsi="仿宋" w:cs="仿宋" w:hint="eastAsia"/>
            <w:lang w:eastAsia="zh-CN"/>
          </w:rPr>
          <w:t>(四)、质量培训与教育</w:t>
        </w:r>
        <w:r>
          <w:tab/>
        </w:r>
        <w:r>
          <w:fldChar w:fldCharType="begin"/>
        </w:r>
        <w:r>
          <w:instrText xml:space="preserve"> PAGEREF _Toc11136 \h </w:instrText>
        </w:r>
        <w:r>
          <w:fldChar w:fldCharType="separate"/>
        </w:r>
        <w:r>
          <w:t>79</w:t>
        </w:r>
        <w:r>
          <w:fldChar w:fldCharType="end"/>
        </w:r>
      </w:hyperlink>
    </w:p>
    <w:p>
      <w:pPr>
        <w:pStyle w:val="TOC2"/>
        <w:tabs>
          <w:tab w:val="right" w:leader="dot" w:pos="8306"/>
        </w:tabs>
      </w:pPr>
      <w:hyperlink w:anchor="_Toc31590" w:history="1">
        <w:r>
          <w:rPr>
            <w:rFonts w:ascii="仿宋" w:eastAsia="仿宋" w:hAnsi="仿宋" w:cs="仿宋" w:hint="eastAsia"/>
            <w:lang w:eastAsia="zh-CN"/>
          </w:rPr>
          <w:t>(五)、质量审核与评价</w:t>
        </w:r>
        <w:r>
          <w:tab/>
        </w:r>
        <w:r>
          <w:fldChar w:fldCharType="begin"/>
        </w:r>
        <w:r>
          <w:instrText xml:space="preserve"> PAGEREF _Toc31590 \h </w:instrText>
        </w:r>
        <w:r>
          <w:fldChar w:fldCharType="separate"/>
        </w:r>
        <w:r>
          <w:t>81</w:t>
        </w:r>
        <w:r>
          <w:fldChar w:fldCharType="end"/>
        </w:r>
      </w:hyperlink>
    </w:p>
    <w:p>
      <w:pPr>
        <w:pStyle w:val="TOC2"/>
        <w:tabs>
          <w:tab w:val="right" w:leader="dot" w:pos="8306"/>
        </w:tabs>
      </w:pPr>
      <w:hyperlink w:anchor="_Toc28485" w:history="1">
        <w:r>
          <w:rPr>
            <w:rFonts w:ascii="仿宋" w:eastAsia="仿宋" w:hAnsi="仿宋" w:cs="仿宋" w:hint="eastAsia"/>
            <w:lang w:eastAsia="zh-CN"/>
          </w:rPr>
          <w:t>(六)、不符合与纠正措施</w:t>
        </w:r>
        <w:r>
          <w:tab/>
        </w:r>
        <w:r>
          <w:fldChar w:fldCharType="begin"/>
        </w:r>
        <w:r>
          <w:instrText xml:space="preserve"> PAGEREF _Toc28485 \h </w:instrText>
        </w:r>
        <w:r>
          <w:fldChar w:fldCharType="separate"/>
        </w:r>
        <w:r>
          <w:t>82</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11259"/>
      <w:r>
        <w:rPr>
          <w:rFonts w:ascii="仿宋" w:eastAsia="仿宋" w:hAnsi="仿宋" w:cs="仿宋" w:hint="eastAsia"/>
          <w:lang w:eastAsia="zh-CN"/>
        </w:rPr>
        <w:t>序言</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本项目规划设计方案旨在为项目的顺利开展提供指导和参考，确保项目进展符合规范标准。在此，特别声明本方案的不可做为商业用途，仅限于学习交流之目的。通过合理的项目规划和设计，我们将为项目的实施提供详尽的计划和策略，以期达成预期的目标。</w:t>
      </w:r>
    </w:p>
    <w:p>
      <w:pPr>
        <w:pStyle w:val="Heading1"/>
        <w:ind w:firstLine="560" w:firstLineChars="200"/>
        <w:rPr>
          <w:rFonts w:ascii="仿宋" w:eastAsia="仿宋" w:hAnsi="仿宋" w:cs="仿宋" w:hint="eastAsia"/>
          <w:sz w:val="28"/>
          <w:lang w:eastAsia="zh-CN"/>
        </w:rPr>
      </w:pPr>
      <w:bookmarkStart w:id="2" w:name="_Toc31690"/>
      <w:r>
        <w:rPr>
          <w:rFonts w:ascii="仿宋" w:eastAsia="仿宋" w:hAnsi="仿宋" w:cs="仿宋" w:hint="eastAsia"/>
          <w:sz w:val="28"/>
          <w:lang w:eastAsia="zh-CN"/>
        </w:rPr>
        <w:t>一、聚氨酯树脂项目土建工程</w:t>
      </w:r>
      <w:bookmarkEnd w:id="2"/>
    </w:p>
    <w:p>
      <w:pPr>
        <w:pStyle w:val="Heading2"/>
        <w:rPr>
          <w:rFonts w:ascii="仿宋" w:eastAsia="仿宋" w:hAnsi="仿宋" w:cs="仿宋" w:hint="eastAsia"/>
          <w:lang w:eastAsia="zh-CN"/>
        </w:rPr>
      </w:pPr>
      <w:bookmarkStart w:id="3" w:name="_Toc11848"/>
      <w:r>
        <w:rPr>
          <w:rFonts w:ascii="仿宋" w:eastAsia="仿宋" w:hAnsi="仿宋" w:cs="仿宋" w:hint="eastAsia"/>
          <w:lang w:eastAsia="zh-CN"/>
        </w:rPr>
        <w:t>(一)、建筑工程设计原则</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在聚氨酯树脂项目的建筑工程设计中，我们将秉承一系列重要的设计原则，以确保聚氨酯树脂项目建筑在功能、美观、可持续性等方面达到最佳效果。</w:t>
      </w:r>
    </w:p>
    <w:p>
      <w:pPr>
        <w:ind w:firstLine="560" w:firstLineChars="200"/>
        <w:rPr>
          <w:rFonts w:ascii="仿宋" w:eastAsia="仿宋" w:hAnsi="仿宋" w:cs="仿宋" w:hint="eastAsia"/>
          <w:sz w:val="28"/>
        </w:rPr>
      </w:pPr>
      <w:r>
        <w:rPr>
          <w:rFonts w:ascii="仿宋" w:eastAsia="仿宋" w:hAnsi="仿宋" w:cs="仿宋" w:hint="eastAsia"/>
          <w:sz w:val="28"/>
          <w:lang w:eastAsia="zh-CN"/>
        </w:rPr>
        <w:t>1. 功能性优先： 首要原则是确保建筑的功能性得到最大化的发挥。我们将充分理解聚氨酯树脂项目的实际需求，合理布局各个功能区域，保证建筑在满足业务需求的同时，提供高效的工作环境。</w:t>
      </w:r>
    </w:p>
    <w:p>
      <w:pPr>
        <w:ind w:firstLine="560" w:firstLineChars="200"/>
        <w:rPr>
          <w:rFonts w:ascii="仿宋" w:eastAsia="仿宋" w:hAnsi="仿宋" w:cs="仿宋" w:hint="eastAsia"/>
          <w:sz w:val="28"/>
        </w:rPr>
      </w:pPr>
      <w:r>
        <w:rPr>
          <w:rFonts w:ascii="仿宋" w:eastAsia="仿宋" w:hAnsi="仿宋" w:cs="仿宋" w:hint="eastAsia"/>
          <w:sz w:val="28"/>
          <w:lang w:eastAsia="zh-CN"/>
        </w:rPr>
        <w:t>2. 人性化设计： 考虑到员工的工作体验，我们将采用人性化设计原则。通过舒适的办公空间、合理的照明设计、良好的通风系统等，提高员工的工作满意度，促进团队协作。</w:t>
      </w:r>
    </w:p>
    <w:p>
      <w:pPr>
        <w:ind w:firstLine="560" w:firstLineChars="200"/>
        <w:rPr>
          <w:rFonts w:ascii="仿宋" w:eastAsia="仿宋" w:hAnsi="仿宋" w:cs="仿宋" w:hint="eastAsia"/>
          <w:sz w:val="28"/>
        </w:rPr>
      </w:pPr>
      <w:r>
        <w:rPr>
          <w:rFonts w:ascii="仿宋" w:eastAsia="仿宋" w:hAnsi="仿宋" w:cs="仿宋" w:hint="eastAsia"/>
          <w:sz w:val="28"/>
          <w:lang w:eastAsia="zh-CN"/>
        </w:rPr>
        <w:t>3. 可持续性与环保： 我们将注重可持续性设计，包括使用环保材料、优化能源利用、引入可再生能源等。通过最先进的技术和设计手段，确保建筑在整个生命周期内对环境的影响最小化。</w:t>
      </w:r>
    </w:p>
    <w:p>
      <w:pPr>
        <w:ind w:firstLine="560" w:firstLineChars="200"/>
        <w:rPr>
          <w:rFonts w:ascii="仿宋" w:eastAsia="仿宋" w:hAnsi="仿宋" w:cs="仿宋" w:hint="eastAsia"/>
          <w:sz w:val="28"/>
        </w:r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r>
        <w:rPr>
          <w:rFonts w:ascii="仿宋" w:eastAsia="仿宋" w:hAnsi="仿宋" w:cs="仿宋" w:hint="eastAsia"/>
          <w:sz w:val="28"/>
          <w:lang w:eastAsia="zh-CN"/>
        </w:rPr>
        <w:t>4.</w:t>
      </w:r>
      <w:r>
        <w:rPr>
          <w:rFonts w:ascii="仿宋" w:eastAsia="仿宋" w:hAnsi="仿宋" w:cs="仿宋" w:hint="eastAsia"/>
          <w:sz w:val="28"/>
          <w:lang w:eastAsia="zh-CN"/>
        </w:rPr>
        <w:t xml:space="preserve"> 安全性考虑：</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安全是建筑设计中的首要因素之一。我们将采用先进的安全设计原则，确保建筑结构的稳固性，设置合理的疏散通道和安全出口，并引入智能化安防系统，提高建筑的整体安全性。</w:t>
      </w:r>
    </w:p>
    <w:p>
      <w:pPr>
        <w:ind w:firstLine="560" w:firstLineChars="200"/>
        <w:rPr>
          <w:rFonts w:ascii="仿宋" w:eastAsia="仿宋" w:hAnsi="仿宋" w:cs="仿宋" w:hint="eastAsia"/>
          <w:sz w:val="28"/>
        </w:rPr>
      </w:pPr>
      <w:r>
        <w:rPr>
          <w:rFonts w:ascii="仿宋" w:eastAsia="仿宋" w:hAnsi="仿宋" w:cs="仿宋" w:hint="eastAsia"/>
          <w:sz w:val="28"/>
          <w:lang w:eastAsia="zh-CN"/>
        </w:rPr>
        <w:t>5. 美学与文化融合： 我们将注重建筑的美学设计，使其与当地文化和环境相融合。通过精心选择建筑外观、色彩搭配、艺术元素等，打造具有独特魅力的建筑形象。</w:t>
      </w:r>
    </w:p>
    <w:p>
      <w:pPr>
        <w:ind w:firstLine="560" w:firstLineChars="200"/>
        <w:rPr>
          <w:rFonts w:ascii="仿宋" w:eastAsia="仿宋" w:hAnsi="仿宋" w:cs="仿宋" w:hint="eastAsia"/>
          <w:sz w:val="28"/>
        </w:rPr>
      </w:pPr>
      <w:r>
        <w:rPr>
          <w:rFonts w:ascii="仿宋" w:eastAsia="仿宋" w:hAnsi="仿宋" w:cs="仿宋" w:hint="eastAsia"/>
          <w:sz w:val="28"/>
          <w:lang w:eastAsia="zh-CN"/>
        </w:rPr>
        <w:t>6. 灵活性与可扩展性： 考虑到未来业务发展的不确定性，我们将在设计中注入灵活性和可扩展性的原则。建筑结构和布局将允许未来的扩建和改造，以适应不同阶段的业务需求。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7. 经济效益： 在建筑设计中，我们将综合考虑建设和运营成本。通过精细的经济效益分析，确保设计方案在高效利用资源的同时，对聚氨酯树脂项目的长期盈利能力有积极的贡献。</w:t>
      </w:r>
    </w:p>
    <w:p>
      <w:pPr>
        <w:pStyle w:val="Heading2"/>
        <w:ind w:firstLine="560" w:firstLineChars="200"/>
        <w:rPr>
          <w:rFonts w:ascii="仿宋" w:eastAsia="仿宋" w:hAnsi="仿宋" w:cs="仿宋" w:hint="eastAsia"/>
          <w:sz w:val="28"/>
          <w:lang w:eastAsia="zh-CN"/>
        </w:rPr>
      </w:pPr>
      <w:bookmarkStart w:id="4" w:name="_Toc21497"/>
      <w:r>
        <w:rPr>
          <w:rFonts w:ascii="仿宋" w:eastAsia="仿宋" w:hAnsi="仿宋" w:cs="仿宋" w:hint="eastAsia"/>
          <w:sz w:val="28"/>
          <w:lang w:eastAsia="zh-CN"/>
        </w:rPr>
        <w:t>(二)、土建工程设计年限及安全等级</w:t>
      </w:r>
      <w:bookmarkEnd w:id="4"/>
    </w:p>
    <w:p>
      <w:pPr>
        <w:ind w:firstLine="560" w:firstLineChars="200"/>
        <w:rPr>
          <w:rFonts w:ascii="仿宋" w:eastAsia="仿宋" w:hAnsi="仿宋" w:cs="仿宋" w:hint="eastAsia"/>
          <w:sz w:val="28"/>
        </w:rPr>
      </w:pPr>
      <w:r>
        <w:rPr>
          <w:rFonts w:ascii="仿宋" w:eastAsia="仿宋" w:hAnsi="仿宋" w:cs="仿宋" w:hint="eastAsia"/>
          <w:sz w:val="28"/>
          <w:lang w:eastAsia="zh-CN"/>
        </w:rPr>
        <w:t>设计年限制定：</w:t>
      </w:r>
    </w:p>
    <w:p>
      <w:pPr>
        <w:ind w:firstLine="560" w:firstLineChars="200"/>
        <w:rPr>
          <w:rFonts w:ascii="仿宋" w:eastAsia="仿宋" w:hAnsi="仿宋" w:cs="仿宋" w:hint="eastAsia"/>
          <w:sz w:val="28"/>
        </w:rPr>
      </w:pPr>
      <w:r>
        <w:rPr>
          <w:rFonts w:ascii="仿宋" w:eastAsia="仿宋" w:hAnsi="仿宋" w:cs="仿宋" w:hint="eastAsia"/>
          <w:sz w:val="28"/>
          <w:lang w:eastAsia="zh-CN"/>
        </w:rPr>
        <w:t>在聚氨酯树脂项目的土建工程设计中，我们将精准设定设计年限，结合聚氨酯树脂项目的性质和规模进行详细规划。为了适应科技和业务的快速演进，设计年限将灵活设置，通常在20至50年之间。通过采用尖端的建筑材料和工艺，我们致力于确保建筑结构在整个设计年限内能够保持卓越的使用状态。</w:t>
      </w:r>
    </w:p>
    <w:p>
      <w:pPr>
        <w:ind w:firstLine="560" w:firstLineChars="200"/>
        <w:rPr>
          <w:rFonts w:ascii="仿宋" w:eastAsia="仿宋" w:hAnsi="仿宋" w:cs="仿宋" w:hint="eastAsia"/>
          <w:sz w:val="28"/>
        </w:rPr>
      </w:pPr>
      <w:r>
        <w:rPr>
          <w:rFonts w:ascii="仿宋" w:eastAsia="仿宋" w:hAnsi="仿宋" w:cs="仿宋" w:hint="eastAsia"/>
          <w:sz w:val="28"/>
          <w:lang w:eastAsia="zh-CN"/>
        </w:rPr>
        <w:t>安全等级确立：</w:t>
      </w:r>
    </w:p>
    <w:p>
      <w:pPr>
        <w:ind w:firstLine="560" w:firstLineChars="200"/>
        <w:rPr>
          <w:rFonts w:ascii="仿宋" w:eastAsia="仿宋" w:hAnsi="仿宋" w:cs="仿宋" w:hint="eastAsia"/>
          <w:sz w:val="28"/>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安全是土建工程设计的首要考虑因素。我们将根据建筑用途、地理位置等因素，明确适当的安全等级。为不同区域和楼层采用相应的安全设计标准，以确保建筑能够在自然灾害、火灾等紧急事件中提供充足的保护和疏散通道。</w:t>
      </w:r>
    </w:p>
    <w:p>
      <w:pPr>
        <w:ind w:firstLine="560" w:firstLineChars="200"/>
        <w:rPr>
          <w:rFonts w:ascii="仿宋" w:eastAsia="仿宋" w:hAnsi="仿宋" w:cs="仿宋" w:hint="eastAsia"/>
          <w:sz w:val="28"/>
        </w:rPr>
      </w:pPr>
      <w:r>
        <w:rPr>
          <w:rFonts w:ascii="仿宋" w:eastAsia="仿宋" w:hAnsi="仿宋" w:cs="仿宋" w:hint="eastAsia"/>
          <w:sz w:val="28"/>
          <w:lang w:eastAsia="zh-CN"/>
        </w:rPr>
        <w:t>地质条件全面考虑：</w:t>
      </w:r>
    </w:p>
    <w:p>
      <w:pPr>
        <w:ind w:firstLine="560" w:firstLineChars="200"/>
        <w:rPr>
          <w:rFonts w:ascii="仿宋" w:eastAsia="仿宋" w:hAnsi="仿宋" w:cs="仿宋" w:hint="eastAsia"/>
          <w:sz w:val="28"/>
        </w:rPr>
      </w:pPr>
      <w:r>
        <w:rPr>
          <w:rFonts w:ascii="仿宋" w:eastAsia="仿宋" w:hAnsi="仿宋" w:cs="仿宋" w:hint="eastAsia"/>
          <w:sz w:val="28"/>
          <w:lang w:eastAsia="zh-CN"/>
        </w:rPr>
        <w:t>为了迎合土建工程的特殊性，我们将展开全面的地质勘察，深入了解地下地质条件。根据地质调查成果，我们将采取相应的土建工程设计策略，以应对可能发生的地基沉降、地震等地质风险。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耐久性策划：</w:t>
      </w:r>
    </w:p>
    <w:p>
      <w:pPr>
        <w:ind w:firstLine="560" w:firstLineChars="200"/>
        <w:rPr>
          <w:rFonts w:ascii="仿宋" w:eastAsia="仿宋" w:hAnsi="仿宋" w:cs="仿宋" w:hint="eastAsia"/>
          <w:sz w:val="28"/>
        </w:rPr>
      </w:pPr>
      <w:r>
        <w:rPr>
          <w:rFonts w:ascii="仿宋" w:eastAsia="仿宋" w:hAnsi="仿宋" w:cs="仿宋" w:hint="eastAsia"/>
          <w:sz w:val="28"/>
          <w:lang w:eastAsia="zh-CN"/>
        </w:rPr>
        <w:t>我们将注重土建工程的耐久性设计，选择高品质、抗腐蚀、抗风化的建筑材料。通过科学的结构设计和施工工艺，确保建筑结构在长期使用中不受到严重磨损，延长使用寿命。</w:t>
      </w:r>
    </w:p>
    <w:p>
      <w:pPr>
        <w:ind w:firstLine="560" w:firstLineChars="200"/>
        <w:rPr>
          <w:rFonts w:ascii="仿宋" w:eastAsia="仿宋" w:hAnsi="仿宋" w:cs="仿宋" w:hint="eastAsia"/>
          <w:sz w:val="28"/>
        </w:rPr>
      </w:pPr>
      <w:r>
        <w:rPr>
          <w:rFonts w:ascii="仿宋" w:eastAsia="仿宋" w:hAnsi="仿宋" w:cs="仿宋" w:hint="eastAsia"/>
          <w:sz w:val="28"/>
          <w:lang w:eastAsia="zh-CN"/>
        </w:rPr>
        <w:t>可维护性规划：</w:t>
      </w:r>
    </w:p>
    <w:p>
      <w:pPr>
        <w:ind w:firstLine="560" w:firstLineChars="200"/>
        <w:rPr>
          <w:rFonts w:ascii="仿宋" w:eastAsia="仿宋" w:hAnsi="仿宋" w:cs="仿宋" w:hint="eastAsia"/>
          <w:sz w:val="28"/>
        </w:rPr>
      </w:pPr>
      <w:r>
        <w:rPr>
          <w:rFonts w:ascii="仿宋" w:eastAsia="仿宋" w:hAnsi="仿宋" w:cs="仿宋" w:hint="eastAsia"/>
          <w:sz w:val="28"/>
          <w:lang w:eastAsia="zh-CN"/>
        </w:rPr>
        <w:t>为了方便后期维护，我们将注重可维护性的设计。建筑结构和设备的布局将合理规划，以方便日常维护。通过提供维护手册和培训，确保运营团队能够有效管理和维护建筑。通过这些全面的设计原则，我们旨在为聚氨酯树脂项目打造一个具备长期稳定性和安全性的土建工程。</w:t>
      </w:r>
    </w:p>
    <w:p>
      <w:pPr>
        <w:pStyle w:val="Heading2"/>
        <w:ind w:firstLine="560" w:firstLineChars="200"/>
        <w:rPr>
          <w:rFonts w:ascii="仿宋" w:eastAsia="仿宋" w:hAnsi="仿宋" w:cs="仿宋" w:hint="eastAsia"/>
          <w:sz w:val="28"/>
          <w:lang w:eastAsia="zh-CN"/>
        </w:rPr>
      </w:pPr>
      <w:bookmarkStart w:id="5" w:name="_Toc659"/>
      <w:r>
        <w:rPr>
          <w:rFonts w:ascii="仿宋" w:eastAsia="仿宋" w:hAnsi="仿宋" w:cs="仿宋" w:hint="eastAsia"/>
          <w:sz w:val="28"/>
          <w:lang w:eastAsia="zh-CN"/>
        </w:rPr>
        <w:t>(三)、建筑工程设计总体要求</w:t>
      </w:r>
      <w:bookmarkEnd w:id="5"/>
    </w:p>
    <w:p>
      <w:pPr>
        <w:ind w:firstLine="560" w:firstLineChars="200"/>
        <w:rPr>
          <w:rFonts w:ascii="仿宋" w:eastAsia="仿宋" w:hAnsi="仿宋" w:cs="仿宋" w:hint="eastAsia"/>
          <w:sz w:val="28"/>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该聚氨酯树脂项目的建筑设计及结构设计遵循着切实满足生产工艺要求的原则，同时在设计理念上积极贯彻工业厂房联合化、露天化、结构轻型化等原则，充分考虑因地制宜的特殊性。在整个设计过程中，特别注重采光通风、保温隔热、防火、防腐、抗震等方面，严格按照国家现行规范、规程和规定的标准执行，确保聚氨酯树脂项目的设计在符合法规的同时，达到最高的安全标准。</w:t>
      </w:r>
    </w:p>
    <w:p>
      <w:pPr>
        <w:ind w:firstLine="560" w:firstLineChars="200"/>
        <w:rPr>
          <w:rFonts w:ascii="仿宋" w:eastAsia="仿宋" w:hAnsi="仿宋" w:cs="仿宋" w:hint="eastAsia"/>
          <w:sz w:val="28"/>
        </w:rPr>
      </w:pPr>
      <w:r>
        <w:rPr>
          <w:rFonts w:ascii="仿宋" w:eastAsia="仿宋" w:hAnsi="仿宋" w:cs="仿宋" w:hint="eastAsia"/>
          <w:sz w:val="28"/>
          <w:lang w:eastAsia="zh-CN"/>
        </w:rPr>
        <w:t>设计团队致力于打造既安全可靠、技术先进、经济合理，又在外观上美观适用的场房。为实现这一目标，聚氨酯树脂项目的建筑设计将充分考虑施工、安装和维修的方便性，以提高整体工程的实用性和可维护性。这种设计理念旨在使场房不仅在技术上达到最高水平，同时在使用和维护方面也能够更加便捷高效。</w:t>
      </w:r>
    </w:p>
    <w:p>
      <w:pPr>
        <w:pStyle w:val="Heading2"/>
        <w:ind w:firstLine="560" w:firstLineChars="200"/>
        <w:rPr>
          <w:rFonts w:ascii="仿宋" w:eastAsia="仿宋" w:hAnsi="仿宋" w:cs="仿宋" w:hint="eastAsia"/>
          <w:sz w:val="28"/>
          <w:lang w:eastAsia="zh-CN"/>
        </w:rPr>
      </w:pPr>
      <w:bookmarkStart w:id="6" w:name="_Toc21043"/>
      <w:r>
        <w:rPr>
          <w:rFonts w:ascii="仿宋" w:eastAsia="仿宋" w:hAnsi="仿宋" w:cs="仿宋" w:hint="eastAsia"/>
          <w:sz w:val="28"/>
          <w:lang w:eastAsia="zh-CN"/>
        </w:rPr>
        <w:t>(四)、土建工程建设指标</w:t>
      </w:r>
      <w:bookmarkEnd w:id="6"/>
    </w:p>
    <w:p>
      <w:pPr>
        <w:ind w:firstLine="560" w:firstLineChars="200"/>
        <w:rPr>
          <w:rFonts w:ascii="仿宋" w:eastAsia="仿宋" w:hAnsi="仿宋" w:cs="仿宋" w:hint="eastAsia"/>
          <w:sz w:val="28"/>
        </w:rPr>
      </w:pPr>
      <w:r>
        <w:rPr>
          <w:rFonts w:ascii="仿宋" w:eastAsia="仿宋" w:hAnsi="仿宋" w:cs="仿宋" w:hint="eastAsia"/>
          <w:sz w:val="28"/>
          <w:lang w:eastAsia="zh-CN"/>
        </w:rPr>
        <w:t>本期工程聚氨酯树脂项目预计总建筑面积XXX平方米，其中：计容建筑面积XXX平方米，计划建筑工程投资XX万元，占聚氨酯树脂项目总投资的XX%。</w:t>
      </w:r>
    </w:p>
    <w:p>
      <w:pPr>
        <w:pStyle w:val="Heading1"/>
        <w:ind w:firstLine="560" w:firstLineChars="200"/>
        <w:rPr>
          <w:rFonts w:ascii="仿宋" w:eastAsia="仿宋" w:hAnsi="仿宋" w:cs="仿宋" w:hint="eastAsia"/>
          <w:sz w:val="28"/>
          <w:lang w:eastAsia="zh-CN"/>
        </w:rPr>
      </w:pPr>
      <w:bookmarkStart w:id="7" w:name="_Toc25020"/>
      <w:r>
        <w:rPr>
          <w:rFonts w:ascii="仿宋" w:eastAsia="仿宋" w:hAnsi="仿宋" w:cs="仿宋" w:hint="eastAsia"/>
          <w:sz w:val="28"/>
          <w:lang w:eastAsia="zh-CN"/>
        </w:rPr>
        <w:t>二、市场分析、调研</w:t>
      </w:r>
      <w:bookmarkEnd w:id="7"/>
    </w:p>
    <w:p>
      <w:pPr>
        <w:pStyle w:val="Heading2"/>
        <w:rPr>
          <w:rFonts w:ascii="仿宋" w:eastAsia="仿宋" w:hAnsi="仿宋" w:cs="仿宋" w:hint="eastAsia"/>
          <w:lang w:eastAsia="zh-CN"/>
        </w:rPr>
      </w:pPr>
      <w:bookmarkStart w:id="8" w:name="_Toc17874"/>
      <w:r>
        <w:rPr>
          <w:rFonts w:ascii="仿宋" w:eastAsia="仿宋" w:hAnsi="仿宋" w:cs="仿宋" w:hint="eastAsia"/>
          <w:lang w:eastAsia="zh-CN"/>
        </w:rPr>
        <w:t>(一)、聚氨酯树脂行业分析</w:t>
      </w:r>
      <w:bookmarkEnd w:id="8"/>
    </w:p>
    <w:p>
      <w:pPr>
        <w:ind w:firstLine="560" w:firstLineChars="200"/>
        <w:rPr>
          <w:rFonts w:ascii="仿宋" w:eastAsia="仿宋" w:hAnsi="仿宋" w:cs="仿宋" w:hint="eastAsia"/>
          <w:sz w:val="28"/>
        </w:rPr>
      </w:pPr>
      <w:r>
        <w:rPr>
          <w:rFonts w:ascii="仿宋" w:eastAsia="仿宋" w:hAnsi="仿宋" w:cs="仿宋" w:hint="eastAsia"/>
          <w:sz w:val="28"/>
          <w:lang w:eastAsia="zh-CN"/>
        </w:rPr>
        <w:t>聚氨酯树脂行业一直以来都是市场的关注焦点。行业内的发展趋势、竞争态势以及潜在机会都对聚氨酯树脂项目的推进产生深远的影响。通过深入研究行业的整体概貌，我们将更好地理解行业的核心特征，为聚氨酯树脂项目的定位提供有力支持。</w:t>
      </w:r>
    </w:p>
    <w:p>
      <w:pPr>
        <w:ind w:firstLine="560" w:firstLineChars="200"/>
        <w:rPr>
          <w:rFonts w:ascii="仿宋" w:eastAsia="仿宋" w:hAnsi="仿宋" w:cs="仿宋" w:hint="eastAsia"/>
          <w:sz w:val="28"/>
        </w:rPr>
      </w:pPr>
      <w:r>
        <w:rPr>
          <w:rFonts w:ascii="仿宋" w:eastAsia="仿宋" w:hAnsi="仿宋" w:cs="仿宋" w:hint="eastAsia"/>
          <w:sz w:val="28"/>
          <w:lang w:eastAsia="zh-CN"/>
        </w:rPr>
        <w:t>4.1.2 技术趋势</w:t>
      </w:r>
    </w:p>
    <w:p>
      <w:pPr>
        <w:ind w:firstLine="560" w:firstLineChars="200"/>
        <w:rPr>
          <w:rFonts w:ascii="仿宋" w:eastAsia="仿宋" w:hAnsi="仿宋" w:cs="仿宋" w:hint="eastAsia"/>
          <w:sz w:val="28"/>
        </w:rPr>
        <w:sectPr>
          <w:headerReference w:type="default" r:id="rId16"/>
          <w:footerReference w:type="default" r:id="rId17"/>
          <w:type w:val="nextPage"/>
          <w:pgSz w:w="11906" w:h="16838"/>
          <w:pgMar w:top="1440" w:right="1800" w:bottom="1440" w:left="1800" w:header="851" w:footer="992" w:gutter="0"/>
          <w:pgNumType w:start="7"/>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在聚氨酯树脂行业，技术一直是推动创新和发展的关键因素。我们将对当前技术趋势进行详尽分析，包括但不限于人工智能、大数据应用、先进制造技术等。这有助于聚氨酯树脂项目更好地把握行业的技术脉搏，为技术应用和创新提供有针对性的方向。</w:t>
      </w:r>
    </w:p>
    <w:p>
      <w:pPr>
        <w:ind w:firstLine="560" w:firstLineChars="200"/>
        <w:rPr>
          <w:rFonts w:ascii="仿宋" w:eastAsia="仿宋" w:hAnsi="仿宋" w:cs="仿宋" w:hint="eastAsia"/>
          <w:sz w:val="28"/>
        </w:rPr>
      </w:pPr>
      <w:r>
        <w:rPr>
          <w:rFonts w:ascii="仿宋" w:eastAsia="仿宋" w:hAnsi="仿宋" w:cs="仿宋" w:hint="eastAsia"/>
          <w:sz w:val="28"/>
          <w:lang w:eastAsia="zh-CN"/>
        </w:rPr>
        <w:t>4.1.3 市场竞争格局</w:t>
      </w:r>
    </w:p>
    <w:p>
      <w:pPr>
        <w:ind w:firstLine="560" w:firstLineChars="200"/>
        <w:rPr>
          <w:rFonts w:ascii="仿宋" w:eastAsia="仿宋" w:hAnsi="仿宋" w:cs="仿宋" w:hint="eastAsia"/>
          <w:sz w:val="28"/>
        </w:rPr>
      </w:pPr>
      <w:r>
        <w:rPr>
          <w:rFonts w:ascii="仿宋" w:eastAsia="仿宋" w:hAnsi="仿宋" w:cs="仿宋" w:hint="eastAsia"/>
          <w:sz w:val="28"/>
          <w:lang w:eastAsia="zh-CN"/>
        </w:rPr>
        <w:t>了解行业内的竞争格局是聚氨酯树脂项目成功的基础。我们将对主要竞争对手进行深入研究，包括其市场份额、产品特点、市场定位等。通过全面了解竞争对手的优势和劣势，聚氨酯树脂项目可以更好地制定市场推广策略，寻找差异化竞争优势。</w:t>
      </w:r>
    </w:p>
    <w:p>
      <w:pPr>
        <w:pStyle w:val="Heading2"/>
        <w:ind w:firstLine="560" w:firstLineChars="200"/>
        <w:rPr>
          <w:rFonts w:ascii="仿宋" w:eastAsia="仿宋" w:hAnsi="仿宋" w:cs="仿宋" w:hint="eastAsia"/>
          <w:sz w:val="28"/>
          <w:lang w:eastAsia="zh-CN"/>
        </w:rPr>
      </w:pPr>
      <w:bookmarkStart w:id="9" w:name="_Toc30639"/>
      <w:r>
        <w:rPr>
          <w:rFonts w:ascii="仿宋" w:eastAsia="仿宋" w:hAnsi="仿宋" w:cs="仿宋" w:hint="eastAsia"/>
          <w:sz w:val="28"/>
          <w:lang w:eastAsia="zh-CN"/>
        </w:rPr>
        <w:t>(二)、聚氨酯树脂市场分析预测</w:t>
      </w:r>
      <w:bookmarkEnd w:id="9"/>
    </w:p>
    <w:p>
      <w:pPr>
        <w:ind w:firstLine="560" w:firstLineChars="200"/>
        <w:rPr>
          <w:rFonts w:ascii="仿宋" w:eastAsia="仿宋" w:hAnsi="仿宋" w:cs="仿宋" w:hint="eastAsia"/>
          <w:sz w:val="28"/>
        </w:rPr>
      </w:pPr>
      <w:r>
        <w:rPr>
          <w:rFonts w:ascii="仿宋" w:eastAsia="仿宋" w:hAnsi="仿宋" w:cs="仿宋" w:hint="eastAsia"/>
          <w:sz w:val="28"/>
          <w:lang w:eastAsia="zh-CN"/>
        </w:rPr>
        <w:t>4.2.1 市场规模与增长趋势</w:t>
      </w:r>
    </w:p>
    <w:p>
      <w:pPr>
        <w:ind w:firstLine="560" w:firstLineChars="200"/>
        <w:rPr>
          <w:rFonts w:ascii="仿宋" w:eastAsia="仿宋" w:hAnsi="仿宋" w:cs="仿宋" w:hint="eastAsia"/>
          <w:sz w:val="28"/>
        </w:rPr>
      </w:pPr>
      <w:r>
        <w:rPr>
          <w:rFonts w:ascii="仿宋" w:eastAsia="仿宋" w:hAnsi="仿宋" w:cs="仿宋" w:hint="eastAsia"/>
          <w:sz w:val="28"/>
          <w:lang w:eastAsia="zh-CN"/>
        </w:rPr>
        <w:t>通过对市场规模的深入调研，我们将预测聚氨酯树脂市场未来的增长趋势。这包括市场的整体规模、各细分领域的发展趋势等。聚氨酯树脂项目可以根据市场的扩张速度和潜在机会，制定更符合市场需求的发展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4.2.2 消费者需求分析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了解消费者的需求是市场分析的核心。我们将通过调查研究，深入挖掘目标消费者的需求特点、购买习惯以及对产品和服务的期望。这有助于聚氨酯树脂项目更好地定位目标市场，提供更符合消费者期待的解决方案。</w:t>
      </w:r>
    </w:p>
    <w:p>
      <w:pPr>
        <w:ind w:firstLine="560" w:firstLineChars="200"/>
        <w:rPr>
          <w:rFonts w:ascii="仿宋" w:eastAsia="仿宋" w:hAnsi="仿宋" w:cs="仿宋" w:hint="eastAsia"/>
          <w:sz w:val="28"/>
        </w:rPr>
      </w:pPr>
      <w:r>
        <w:rPr>
          <w:rFonts w:ascii="仿宋" w:eastAsia="仿宋" w:hAnsi="仿宋" w:cs="仿宋" w:hint="eastAsia"/>
          <w:sz w:val="28"/>
          <w:lang w:eastAsia="zh-CN"/>
        </w:rPr>
        <w:t>4.2.3 市场风险评估</w:t>
      </w:r>
    </w:p>
    <w:p>
      <w:pPr>
        <w:ind w:firstLine="560" w:firstLineChars="200"/>
        <w:rPr>
          <w:rFonts w:ascii="仿宋" w:eastAsia="仿宋" w:hAnsi="仿宋" w:cs="仿宋" w:hint="eastAsia"/>
          <w:sz w:val="28"/>
        </w:rPr>
        <w:sectPr>
          <w:headerReference w:type="default" r:id="rId18"/>
          <w:footerReference w:type="default" r:id="rId19"/>
          <w:type w:val="nextPage"/>
          <w:pgSz w:w="11906" w:h="16838"/>
          <w:pgMar w:top="1440" w:right="1800" w:bottom="1440" w:left="1800" w:header="851" w:footer="992" w:gutter="0"/>
          <w:pgNumType w:start="8"/>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市场风险是聚氨酯树脂项目实施过程中需要充分考虑的因素。我们将对市场风险进行全面评估，包括但不限于政策法规风险、市场竞争风险、技术变革风险等。通过对潜在风险的深入分析，聚氨酯树脂项目可以制定相应的风险缓解策略，降低不确定性对聚氨酯树脂项目的影响。</w:t>
      </w:r>
    </w:p>
    <w:p>
      <w:pPr>
        <w:pStyle w:val="Heading1"/>
        <w:ind w:firstLine="560" w:firstLineChars="200"/>
        <w:rPr>
          <w:rFonts w:ascii="仿宋" w:eastAsia="仿宋" w:hAnsi="仿宋" w:cs="仿宋" w:hint="eastAsia"/>
          <w:sz w:val="28"/>
          <w:lang w:eastAsia="zh-CN"/>
        </w:rPr>
      </w:pPr>
      <w:bookmarkStart w:id="10" w:name="_Toc17702"/>
      <w:r>
        <w:rPr>
          <w:rFonts w:ascii="仿宋" w:eastAsia="仿宋" w:hAnsi="仿宋" w:cs="仿宋" w:hint="eastAsia"/>
          <w:sz w:val="28"/>
          <w:lang w:eastAsia="zh-CN"/>
        </w:rPr>
        <w:t>三、工艺说明</w:t>
      </w:r>
      <w:bookmarkEnd w:id="10"/>
    </w:p>
    <w:p>
      <w:pPr>
        <w:pStyle w:val="Heading2"/>
        <w:rPr>
          <w:rFonts w:ascii="仿宋" w:eastAsia="仿宋" w:hAnsi="仿宋" w:cs="仿宋" w:hint="eastAsia"/>
          <w:lang w:eastAsia="zh-CN"/>
        </w:rPr>
      </w:pPr>
      <w:bookmarkStart w:id="11" w:name="_Toc31560"/>
      <w:r>
        <w:rPr>
          <w:rFonts w:ascii="仿宋" w:eastAsia="仿宋" w:hAnsi="仿宋" w:cs="仿宋" w:hint="eastAsia"/>
          <w:lang w:eastAsia="zh-CN"/>
        </w:rPr>
        <w:t>(一)、技术管理特点</w:t>
      </w:r>
      <w:bookmarkEnd w:id="11"/>
    </w:p>
    <w:p>
      <w:pPr>
        <w:ind w:firstLine="560" w:firstLineChars="200"/>
        <w:rPr>
          <w:rFonts w:ascii="仿宋" w:eastAsia="仿宋" w:hAnsi="仿宋" w:cs="仿宋" w:hint="eastAsia"/>
          <w:sz w:val="28"/>
        </w:rPr>
      </w:pPr>
      <w:r>
        <w:rPr>
          <w:rFonts w:ascii="仿宋" w:eastAsia="仿宋" w:hAnsi="仿宋" w:cs="仿宋" w:hint="eastAsia"/>
          <w:sz w:val="28"/>
          <w:lang w:eastAsia="zh-CN"/>
        </w:rPr>
        <w:t>聚氨酯树脂项目的技术管理特点体现在其创新导向。通过引入最先进的技术趋势和解决方案，聚氨酯树脂项目致力于提升科技含量、提高质量和效率水平。这意味着我们将采用最新的工具和方法，确保聚氨酯树脂项目在技术层面始终走在前沿，从而在竞争激烈的市场中脱颖而出。</w:t>
      </w:r>
    </w:p>
    <w:p>
      <w:pPr>
        <w:ind w:firstLine="560" w:firstLineChars="200"/>
        <w:rPr>
          <w:rFonts w:ascii="仿宋" w:eastAsia="仿宋" w:hAnsi="仿宋" w:cs="仿宋" w:hint="eastAsia"/>
          <w:sz w:val="28"/>
        </w:rPr>
      </w:pPr>
      <w:r>
        <w:rPr>
          <w:rFonts w:ascii="仿宋" w:eastAsia="仿宋" w:hAnsi="仿宋" w:cs="仿宋" w:hint="eastAsia"/>
          <w:sz w:val="28"/>
          <w:lang w:eastAsia="zh-CN"/>
        </w:rPr>
        <w:t>其次，整合性策略是聚氨酯树脂项目技术管理的显著特征。通过整合不同领域的技术资源，我们实现了跨学科的协同工作。这有助于优化技术架构，提高整体效能。此外，整合性策略还促进了不同技术团队之间的紧密沟通和高效合作，确保聚氨酯树脂项目各方面的技术都能得到协同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技术管理的第三个显著特点是持续优化。为了保持竞争力，我们将建立健全的技术监测体系，定期评估和更新聚氨酯树脂项目所采用的技术。通过不断优化技术方案，聚氨酯树脂项目将能够灵活应对市场和行业的变化，确保技术一直处于领先地位。</w:t>
      </w:r>
    </w:p>
    <w:p>
      <w:pPr>
        <w:ind w:firstLine="560" w:firstLineChars="200"/>
        <w:rPr>
          <w:rFonts w:ascii="仿宋" w:eastAsia="仿宋" w:hAnsi="仿宋" w:cs="仿宋" w:hint="eastAsia"/>
          <w:sz w:val="28"/>
        </w:rPr>
        <w:sectPr>
          <w:headerReference w:type="default" r:id="rId20"/>
          <w:footerReference w:type="default" r:id="rId21"/>
          <w:type w:val="nextPage"/>
          <w:pgSz w:w="11906" w:h="16838"/>
          <w:pgMar w:top="1440" w:right="1800" w:bottom="1440" w:left="1800" w:header="851" w:footer="992" w:gutter="0"/>
          <w:pgNumType w:start="9"/>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另一方面，风险管理在技术管理中也占据重要地位。聚氨酯树脂项目团队将在聚氨酯树脂项目初期识别可能的技术风险，并采取相应的预防和应对措施。通过建立健全的风险评估机制，聚氨酯树脂项目能够在实施过程中及时发现并解决潜在的技术问题，保障聚氨酯树脂项目技术实施的平稳进行。</w:t>
      </w:r>
    </w:p>
    <w:p>
      <w:pPr>
        <w:ind w:firstLine="560" w:firstLineChars="200"/>
        <w:rPr>
          <w:rFonts w:ascii="仿宋" w:eastAsia="仿宋" w:hAnsi="仿宋" w:cs="仿宋" w:hint="eastAsia"/>
          <w:sz w:val="28"/>
        </w:rPr>
      </w:pPr>
      <w:r>
        <w:rPr>
          <w:rFonts w:ascii="仿宋" w:eastAsia="仿宋" w:hAnsi="仿宋" w:cs="仿宋" w:hint="eastAsia"/>
          <w:sz w:val="28"/>
          <w:lang w:eastAsia="zh-CN"/>
        </w:rPr>
        <w:t>通过这些独特的技术管理特点，我们确信在聚氨酯树脂项目中，技术将成为聚氨酯树脂项目成功的有力支持。这一深度剖析揭示了技术管理在聚氨酯树脂项目实施中的关键作用，为聚氨酯树脂项目的技术基础奠定了坚实的基础。</w:t>
      </w:r>
    </w:p>
    <w:p>
      <w:pPr>
        <w:pStyle w:val="Heading2"/>
        <w:ind w:firstLine="560" w:firstLineChars="200"/>
        <w:rPr>
          <w:rFonts w:ascii="仿宋" w:eastAsia="仿宋" w:hAnsi="仿宋" w:cs="仿宋" w:hint="eastAsia"/>
          <w:sz w:val="28"/>
          <w:lang w:eastAsia="zh-CN"/>
        </w:rPr>
      </w:pPr>
      <w:bookmarkStart w:id="12" w:name="_Toc26178"/>
      <w:r>
        <w:rPr>
          <w:rFonts w:ascii="仿宋" w:eastAsia="仿宋" w:hAnsi="仿宋" w:cs="仿宋" w:hint="eastAsia"/>
          <w:sz w:val="28"/>
          <w:lang w:eastAsia="zh-CN"/>
        </w:rPr>
        <w:t>(二)、聚氨酯树脂项目工艺技术设计方案</w:t>
      </w:r>
      <w:bookmarkEnd w:id="12"/>
    </w:p>
    <w:p>
      <w:pPr>
        <w:ind w:firstLine="560" w:firstLineChars="200"/>
        <w:rPr>
          <w:rFonts w:ascii="仿宋" w:eastAsia="仿宋" w:hAnsi="仿宋" w:cs="仿宋" w:hint="eastAsia"/>
          <w:sz w:val="28"/>
        </w:rPr>
      </w:pPr>
      <w:r>
        <w:rPr>
          <w:rFonts w:ascii="仿宋" w:eastAsia="仿宋" w:hAnsi="仿宋" w:cs="仿宋" w:hint="eastAsia"/>
          <w:sz w:val="28"/>
          <w:lang w:eastAsia="zh-CN"/>
        </w:rPr>
        <w:t>对于生产技术方案的选用，聚氨酯树脂项目将遵循“利用资源”的原则，选择当前较先进的集散型控制系统。这系统能够全面掌控整个生产线的各项工艺参数，确保产品质量稳定在高水平，同时降低物料的消耗。这一决策旨在通过高效的控制系统实现生产过程的优化，提高产品生产的效率和质量。</w:t>
      </w:r>
    </w:p>
    <w:p>
      <w:pPr>
        <w:ind w:firstLine="560" w:firstLineChars="200"/>
        <w:rPr>
          <w:rFonts w:ascii="仿宋" w:eastAsia="仿宋" w:hAnsi="仿宋" w:cs="仿宋" w:hint="eastAsia"/>
          <w:sz w:val="28"/>
        </w:rPr>
      </w:pPr>
      <w:r>
        <w:rPr>
          <w:rFonts w:ascii="仿宋" w:eastAsia="仿宋" w:hAnsi="仿宋" w:cs="仿宋" w:hint="eastAsia"/>
          <w:sz w:val="28"/>
          <w:lang w:eastAsia="zh-CN"/>
        </w:rPr>
        <w:t>在生产经营活动方面，聚氨酯树脂项目将严格按照相关行业规范要求进行组织。通过有效控制产品质量，聚氨酯树脂项目将致力于为顾客提供优质的聚氨酯树脂项目产品和良好的服务。这体现了聚氨酯树脂项目对于生产活动合规性和质量标准的高度重视，为聚氨酯树脂项目的可持续发展和顾客满意度奠定了基础。</w:t>
      </w:r>
    </w:p>
    <w:p>
      <w:pPr>
        <w:ind w:firstLine="560" w:firstLineChars="200"/>
        <w:rPr>
          <w:rFonts w:ascii="仿宋" w:eastAsia="仿宋" w:hAnsi="仿宋" w:cs="仿宋" w:hint="eastAsia"/>
          <w:sz w:val="28"/>
        </w:rPr>
        <w:sectPr>
          <w:headerReference w:type="default" r:id="rId22"/>
          <w:footerReference w:type="default" r:id="rId23"/>
          <w:type w:val="nextPage"/>
          <w:pgSz w:w="11906" w:h="16838"/>
          <w:pgMar w:top="1440" w:right="1800" w:bottom="1440" w:left="1800" w:header="851" w:footer="992" w:gutter="0"/>
          <w:pgNumType w:start="10"/>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在工艺技术方面，聚氨酯树脂项目注重生态效益和清洁生产原则。聚氨酯树脂项目建设将紧密结合地方特色经济发展，与社会经济发展规划和区域环境保护规划方案相协调一致。通过与当地区域自然生态系统的结合，聚氨酯树脂项目将实施可持续发展的产业结构调整和传统产业的升级改造，以提高资源利用效率，减少污染物产生和对环境的压力。</w:t>
      </w:r>
    </w:p>
    <w:p>
      <w:pPr>
        <w:ind w:firstLine="560" w:firstLineChars="200"/>
        <w:rPr>
          <w:rFonts w:ascii="仿宋" w:eastAsia="仿宋" w:hAnsi="仿宋" w:cs="仿宋" w:hint="eastAsia"/>
          <w:sz w:val="28"/>
        </w:rPr>
      </w:pPr>
      <w:r>
        <w:rPr>
          <w:rFonts w:ascii="仿宋" w:eastAsia="仿宋" w:hAnsi="仿宋" w:cs="仿宋" w:hint="eastAsia"/>
          <w:sz w:val="28"/>
          <w:lang w:eastAsia="zh-CN"/>
        </w:rPr>
        <w:t>在产品方面，聚氨酯树脂项目产品具有多样化的客户需求和个性化的特点。因此，聚氨酯树脂项目产品规格品种多样，且单批生产数量较小。为满足这一特点，聚氨酯树脂项目承办单位将建设先进的柔性制造生产线。通过广泛应用柔性制造技术，聚氨酯树脂项目能够在照顾客户个性化要求的同时，保持生产规模优势和高水平的质量控制。</w:t>
      </w:r>
    </w:p>
    <w:p>
      <w:pPr>
        <w:ind w:firstLine="560" w:firstLineChars="200"/>
        <w:rPr>
          <w:rFonts w:ascii="仿宋" w:eastAsia="仿宋" w:hAnsi="仿宋" w:cs="仿宋" w:hint="eastAsia"/>
          <w:sz w:val="28"/>
        </w:rPr>
      </w:pPr>
      <w:r>
        <w:rPr>
          <w:rFonts w:ascii="仿宋" w:eastAsia="仿宋" w:hAnsi="仿宋" w:cs="仿宋" w:hint="eastAsia"/>
          <w:sz w:val="28"/>
          <w:lang w:eastAsia="zh-CN"/>
        </w:rPr>
        <w:t>总体而言，聚氨酯树脂项目采用的技术具有较高的技术含量和自动化水平，处于国内先进水平。这一技术选用不仅体现了对生产效率、质量和环境友好性的高标准要求，同时为聚氨酯树脂项目的可持续发展奠定了坚实的基础。</w:t>
      </w:r>
    </w:p>
    <w:p>
      <w:pPr>
        <w:pStyle w:val="Heading2"/>
        <w:ind w:firstLine="560" w:firstLineChars="200"/>
        <w:rPr>
          <w:rFonts w:ascii="仿宋" w:eastAsia="仿宋" w:hAnsi="仿宋" w:cs="仿宋" w:hint="eastAsia"/>
          <w:sz w:val="28"/>
          <w:lang w:eastAsia="zh-CN"/>
        </w:rPr>
      </w:pPr>
      <w:bookmarkStart w:id="13" w:name="_Toc613"/>
      <w:r>
        <w:rPr>
          <w:rFonts w:ascii="仿宋" w:eastAsia="仿宋" w:hAnsi="仿宋" w:cs="仿宋" w:hint="eastAsia"/>
          <w:sz w:val="28"/>
          <w:lang w:eastAsia="zh-CN"/>
        </w:rPr>
        <w:t>(三)、设备选型方案</w:t>
      </w:r>
      <w:bookmarkEnd w:id="13"/>
    </w:p>
    <w:p>
      <w:pPr>
        <w:ind w:firstLine="560" w:firstLineChars="200"/>
        <w:rPr>
          <w:rFonts w:ascii="仿宋" w:eastAsia="仿宋" w:hAnsi="仿宋" w:cs="仿宋" w:hint="eastAsia"/>
          <w:sz w:val="28"/>
        </w:rPr>
      </w:pPr>
      <w:r>
        <w:rPr>
          <w:rFonts w:ascii="仿宋" w:eastAsia="仿宋" w:hAnsi="仿宋" w:cs="仿宋" w:hint="eastAsia"/>
          <w:sz w:val="28"/>
          <w:lang w:eastAsia="zh-CN"/>
        </w:rPr>
        <w:t>为确保聚氨酯树脂项目的高效生产和技术实施，我们制定了一套精心设计的设备选型方案，以满足聚氨酯树脂项目生产、质量和环保的要求。该方案的主要特点如下：</w:t>
      </w:r>
    </w:p>
    <w:p>
      <w:pPr>
        <w:ind w:firstLine="560" w:firstLineChars="200"/>
        <w:rPr>
          <w:rFonts w:ascii="仿宋" w:eastAsia="仿宋" w:hAnsi="仿宋" w:cs="仿宋" w:hint="eastAsia"/>
          <w:sz w:val="28"/>
        </w:rPr>
      </w:pPr>
      <w:r>
        <w:rPr>
          <w:rFonts w:ascii="仿宋" w:eastAsia="仿宋" w:hAnsi="仿宋" w:cs="仿宋" w:hint="eastAsia"/>
          <w:sz w:val="28"/>
          <w:lang w:eastAsia="zh-CN"/>
        </w:rPr>
        <w:t>1. 先进控制系统选用</w:t>
      </w:r>
    </w:p>
    <w:p>
      <w:pPr>
        <w:ind w:firstLine="560" w:firstLineChars="200"/>
        <w:rPr>
          <w:rFonts w:ascii="仿宋" w:eastAsia="仿宋" w:hAnsi="仿宋" w:cs="仿宋" w:hint="eastAsia"/>
          <w:sz w:val="28"/>
        </w:rPr>
        <w:sectPr>
          <w:headerReference w:type="default" r:id="rId24"/>
          <w:footerReference w:type="default" r:id="rId25"/>
          <w:type w:val="nextPage"/>
          <w:pgSz w:w="11906" w:h="16838"/>
          <w:pgMar w:top="1440" w:right="1800" w:bottom="1440" w:left="1800" w:header="851" w:footer="992" w:gutter="0"/>
          <w:pgNumType w:start="11"/>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在生产技术方案的选用中，我们决定采用先进的集散型控制系统。这一系统将负责监控和控制整个生产线的工艺参数，确保产品的生产过程得到精准控制。通过引入这一控制系统，我们能够实现生产线的高度自动化和数字化，提高生产效率。</w:t>
      </w:r>
    </w:p>
    <w:p>
      <w:pPr>
        <w:ind w:firstLine="560" w:firstLineChars="200"/>
        <w:rPr>
          <w:rFonts w:ascii="仿宋" w:eastAsia="仿宋" w:hAnsi="仿宋" w:cs="仿宋" w:hint="eastAsia"/>
          <w:sz w:val="28"/>
        </w:rPr>
      </w:pPr>
      <w:r>
        <w:rPr>
          <w:rFonts w:ascii="仿宋" w:eastAsia="仿宋" w:hAnsi="仿宋" w:cs="仿宋" w:hint="eastAsia"/>
          <w:sz w:val="28"/>
          <w:lang w:eastAsia="zh-CN"/>
        </w:rPr>
        <w:t>2. 设备智能化水平提升</w:t>
      </w:r>
    </w:p>
    <w:p>
      <w:pPr>
        <w:ind w:firstLine="560" w:firstLineChars="200"/>
        <w:rPr>
          <w:rFonts w:ascii="仿宋" w:eastAsia="仿宋" w:hAnsi="仿宋" w:cs="仿宋" w:hint="eastAsia"/>
          <w:sz w:val="28"/>
        </w:rPr>
      </w:pPr>
      <w:r>
        <w:rPr>
          <w:rFonts w:ascii="仿宋" w:eastAsia="仿宋" w:hAnsi="仿宋" w:cs="仿宋" w:hint="eastAsia"/>
          <w:sz w:val="28"/>
          <w:lang w:eastAsia="zh-CN"/>
        </w:rPr>
        <w:t>在设备选型中，我们注重提高设备的智能化水平。通过选择智能化设备，可以实现设备之间的联动，减少人工干预，降低操作成本。同时，这也有助于提高设备的故障诊断和维护效率，确保生产线的稳定运行。</w:t>
      </w:r>
    </w:p>
    <w:p>
      <w:pPr>
        <w:ind w:firstLine="560" w:firstLineChars="200"/>
        <w:rPr>
          <w:rFonts w:ascii="仿宋" w:eastAsia="仿宋" w:hAnsi="仿宋" w:cs="仿宋" w:hint="eastAsia"/>
          <w:sz w:val="28"/>
        </w:rPr>
      </w:pPr>
      <w:r>
        <w:rPr>
          <w:rFonts w:ascii="仿宋" w:eastAsia="仿宋" w:hAnsi="仿宋" w:cs="仿宋" w:hint="eastAsia"/>
          <w:sz w:val="28"/>
          <w:lang w:eastAsia="zh-CN"/>
        </w:rPr>
        <w:t>3. 遵循清洁生产原则</w:t>
      </w:r>
    </w:p>
    <w:p>
      <w:pPr>
        <w:ind w:firstLine="560" w:firstLineChars="200"/>
        <w:rPr>
          <w:rFonts w:ascii="仿宋" w:eastAsia="仿宋" w:hAnsi="仿宋" w:cs="仿宋" w:hint="eastAsia"/>
          <w:sz w:val="28"/>
        </w:rPr>
      </w:pPr>
      <w:r>
        <w:rPr>
          <w:rFonts w:ascii="仿宋" w:eastAsia="仿宋" w:hAnsi="仿宋" w:cs="仿宋" w:hint="eastAsia"/>
          <w:sz w:val="28"/>
          <w:lang w:eastAsia="zh-CN"/>
        </w:rPr>
        <w:t>在设备选型中，我们将严格遵循清洁生产原则。选择符合环保标准的设备，以减少对环境的影响。设备的能效和资源利用率将得到优化，降低能源消耗和废弃物产生。这有助于聚氨酯树脂项目在生产过程中实现更高的生态效益。</w:t>
      </w:r>
    </w:p>
    <w:p>
      <w:pPr>
        <w:ind w:firstLine="560" w:firstLineChars="200"/>
        <w:rPr>
          <w:rFonts w:ascii="仿宋" w:eastAsia="仿宋" w:hAnsi="仿宋" w:cs="仿宋" w:hint="eastAsia"/>
          <w:sz w:val="28"/>
        </w:rPr>
      </w:pPr>
      <w:r>
        <w:rPr>
          <w:rFonts w:ascii="仿宋" w:eastAsia="仿宋" w:hAnsi="仿宋" w:cs="仿宋" w:hint="eastAsia"/>
          <w:sz w:val="28"/>
          <w:lang w:eastAsia="zh-CN"/>
        </w:rPr>
        <w:t>4. 柔性制造生产线建设</w:t>
      </w:r>
    </w:p>
    <w:p>
      <w:pPr>
        <w:ind w:firstLine="560" w:firstLineChars="200"/>
        <w:rPr>
          <w:rFonts w:ascii="仿宋" w:eastAsia="仿宋" w:hAnsi="仿宋" w:cs="仿宋" w:hint="eastAsia"/>
          <w:sz w:val="28"/>
        </w:rPr>
      </w:pPr>
      <w:r>
        <w:rPr>
          <w:rFonts w:ascii="仿宋" w:eastAsia="仿宋" w:hAnsi="仿宋" w:cs="仿宋" w:hint="eastAsia"/>
          <w:sz w:val="28"/>
          <w:lang w:eastAsia="zh-CN"/>
        </w:rPr>
        <w:t>针对聚氨酯树脂项目产品的多样性和小批量生产的特点，我们将建设柔性制造生产线。通过在设备选型中考虑柔性制造技术，可以灵活应对不同产品规格和生产需求，实现生产线的高度灵活性和适应性。</w:t>
      </w:r>
    </w:p>
    <w:p>
      <w:pPr>
        <w:ind w:firstLine="560" w:firstLineChars="200"/>
        <w:rPr>
          <w:rFonts w:ascii="仿宋" w:eastAsia="仿宋" w:hAnsi="仿宋" w:cs="仿宋" w:hint="eastAsia"/>
          <w:sz w:val="28"/>
        </w:rPr>
      </w:pPr>
      <w:r>
        <w:rPr>
          <w:rFonts w:ascii="仿宋" w:eastAsia="仿宋" w:hAnsi="仿宋" w:cs="仿宋" w:hint="eastAsia"/>
          <w:sz w:val="28"/>
          <w:lang w:eastAsia="zh-CN"/>
        </w:rPr>
        <w:t>5. 设备质量和耐久性</w:t>
      </w:r>
    </w:p>
    <w:p>
      <w:pPr>
        <w:ind w:firstLine="560" w:firstLineChars="200"/>
        <w:rPr>
          <w:rFonts w:ascii="仿宋" w:eastAsia="仿宋" w:hAnsi="仿宋" w:cs="仿宋" w:hint="eastAsia"/>
          <w:sz w:val="28"/>
        </w:rPr>
        <w:sectPr>
          <w:headerReference w:type="default" r:id="rId26"/>
          <w:footerReference w:type="default" r:id="rId27"/>
          <w:type w:val="nextPage"/>
          <w:pgSz w:w="11906" w:h="16838"/>
          <w:pgMar w:top="1440" w:right="1800" w:bottom="1440" w:left="1800" w:header="851" w:footer="992" w:gutter="0"/>
          <w:pgNumType w:start="12"/>
          <w:cols w:num="1" w:space="425"/>
          <w:titlePg w:val="0"/>
          <w:docGrid w:type="lines" w:linePitch="312" w:charSpace="0"/>
        </w:sectPr>
      </w:pPr>
      <w:r>
        <w:rPr>
          <w:rFonts w:ascii="仿宋" w:eastAsia="仿宋" w:hAnsi="仿宋" w:cs="仿宋" w:hint="eastAsia"/>
          <w:sz w:val="28"/>
          <w:lang w:eastAsia="zh-CN"/>
        </w:rPr>
        <w:t>在设备选型中，我们将优先选择质量可靠、耐久性强的设备。这有助于减少设备故障和维护频率，确保生产线的稳定运行，最大程度地提高设备的使用寿命。</w:t>
      </w:r>
    </w:p>
    <w:p>
      <w:pPr>
        <w:pStyle w:val="Heading1"/>
        <w:ind w:firstLine="560" w:firstLineChars="200"/>
        <w:rPr>
          <w:rFonts w:ascii="仿宋" w:eastAsia="仿宋" w:hAnsi="仿宋" w:cs="仿宋" w:hint="eastAsia"/>
          <w:sz w:val="28"/>
          <w:lang w:eastAsia="zh-CN"/>
        </w:rPr>
      </w:pPr>
      <w:bookmarkStart w:id="14" w:name="_Toc18231"/>
      <w:r>
        <w:rPr>
          <w:rFonts w:ascii="仿宋" w:eastAsia="仿宋" w:hAnsi="仿宋" w:cs="仿宋" w:hint="eastAsia"/>
          <w:sz w:val="28"/>
          <w:lang w:eastAsia="zh-CN"/>
        </w:rPr>
        <w:t>四、聚氨酯树脂项目建设背景及必要性分析</w:t>
      </w:r>
      <w:bookmarkEnd w:id="14"/>
    </w:p>
    <w:p>
      <w:pPr>
        <w:pStyle w:val="Heading2"/>
        <w:rPr>
          <w:rFonts w:ascii="仿宋" w:eastAsia="仿宋" w:hAnsi="仿宋" w:cs="仿宋" w:hint="eastAsia"/>
          <w:lang w:eastAsia="zh-CN"/>
        </w:rPr>
      </w:pPr>
      <w:bookmarkStart w:id="15" w:name="_Toc23486"/>
      <w:r>
        <w:rPr>
          <w:rFonts w:ascii="仿宋" w:eastAsia="仿宋" w:hAnsi="仿宋" w:cs="仿宋" w:hint="eastAsia"/>
          <w:lang w:eastAsia="zh-CN"/>
        </w:rPr>
        <w:t>(一)、聚氨酯树脂项目背景分析</w:t>
      </w:r>
      <w:bookmarkEnd w:id="15"/>
    </w:p>
    <w:p>
      <w:pPr>
        <w:ind w:firstLine="560" w:firstLineChars="200"/>
        <w:rPr>
          <w:rFonts w:ascii="仿宋" w:eastAsia="仿宋" w:hAnsi="仿宋" w:cs="仿宋" w:hint="eastAsia"/>
          <w:sz w:val="28"/>
        </w:rPr>
      </w:pPr>
      <w:r>
        <w:rPr>
          <w:rFonts w:ascii="仿宋" w:eastAsia="仿宋" w:hAnsi="仿宋" w:cs="仿宋" w:hint="eastAsia"/>
          <w:sz w:val="28"/>
          <w:lang w:eastAsia="zh-CN"/>
        </w:rPr>
        <w:t>4.1 行业概况</w:t>
      </w:r>
    </w:p>
    <w:p>
      <w:pPr>
        <w:ind w:firstLine="560" w:firstLineChars="200"/>
        <w:rPr>
          <w:rFonts w:ascii="仿宋" w:eastAsia="仿宋" w:hAnsi="仿宋" w:cs="仿宋" w:hint="eastAsia"/>
          <w:sz w:val="28"/>
        </w:rPr>
      </w:pPr>
      <w:r>
        <w:rPr>
          <w:rFonts w:ascii="仿宋" w:eastAsia="仿宋" w:hAnsi="仿宋" w:cs="仿宋" w:hint="eastAsia"/>
          <w:sz w:val="28"/>
          <w:lang w:eastAsia="zh-CN"/>
        </w:rPr>
        <w:t>聚氨酯树脂项目背后蕴含着对当前行业动态的深刻理解。我们置身于一个充满激烈竞争和迅速发展的大环境中。在这个行业里，企业之间的竞争激烈，而技术创新和解决方案的提供成为决定企业成败的关键因素。市场对更智能、高效产品和服务的需求不断增长，为聚氨酯树脂项目提供了机遇和挑战的交汇点。</w:t>
      </w:r>
    </w:p>
    <w:p>
      <w:pPr>
        <w:ind w:firstLine="560" w:firstLineChars="200"/>
        <w:rPr>
          <w:rFonts w:ascii="仿宋" w:eastAsia="仿宋" w:hAnsi="仿宋" w:cs="仿宋" w:hint="eastAsia"/>
          <w:sz w:val="28"/>
        </w:rPr>
      </w:pPr>
      <w:r>
        <w:rPr>
          <w:rFonts w:ascii="仿宋" w:eastAsia="仿宋" w:hAnsi="仿宋" w:cs="仿宋" w:hint="eastAsia"/>
          <w:sz w:val="28"/>
          <w:lang w:eastAsia="zh-CN"/>
        </w:rPr>
        <w:t>我们的背景分析将深入挖掘当前行业的发展趋势，通过对竞争态势的全面审视，找到聚氨酯树脂项目在这个潮流中的定位。同时，我们将关注行业内涌现的新兴机遇，以便聚氨酯树脂项目更好地融入行业发展的潮流中。</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4.2 技术发展趋势</w:t>
      </w:r>
    </w:p>
    <w:p>
      <w:pPr>
        <w:ind w:firstLine="560" w:firstLineChars="200"/>
        <w:rPr>
          <w:rFonts w:ascii="仿宋" w:eastAsia="仿宋" w:hAnsi="仿宋" w:cs="仿宋" w:hint="eastAsia"/>
          <w:sz w:val="28"/>
        </w:rPr>
      </w:pPr>
      <w:r>
        <w:rPr>
          <w:rFonts w:ascii="仿宋" w:eastAsia="仿宋" w:hAnsi="仿宋" w:cs="仿宋" w:hint="eastAsia"/>
          <w:sz w:val="28"/>
          <w:lang w:eastAsia="zh-CN"/>
        </w:rPr>
        <w:t>技术的飞速进步为聚氨酯树脂项目提供了强大的发展动力。我们将聚焦于行业内最新的技术发展趋势，包括但不限于人工智能、大数据分析、物联网等领域。通过深度的技术研究，我们将确保聚氨酯树脂项目充分利用最前沿的科技，以提升产品性能、拓展创新边界，并满足市场对高水平技术产品的不断追求。</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4.3 市场需求分析</w:t>
      </w:r>
    </w:p>
    <w:p>
      <w:pPr>
        <w:ind w:firstLine="560" w:firstLineChars="200"/>
        <w:rPr>
          <w:rFonts w:ascii="仿宋" w:eastAsia="仿宋" w:hAnsi="仿宋" w:cs="仿宋" w:hint="eastAsia"/>
          <w:sz w:val="28"/>
        </w:rPr>
        <w:sectPr>
          <w:headerReference w:type="default" r:id="rId28"/>
          <w:footerReference w:type="default" r:id="rId29"/>
          <w:type w:val="nextPage"/>
          <w:pgSz w:w="11906" w:h="16838"/>
          <w:pgMar w:top="1440" w:right="1800" w:bottom="1440" w:left="1800" w:header="851" w:footer="992" w:gutter="0"/>
          <w:pgNumType w:start="13"/>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市场需求是聚氨酯树脂项目发展的源泉。我们将投入更多的精力对市场需求进行深入剖析，超越表面的需求，深入挖掘潜在的市场痛点和机遇。通过对市场需求的细致了解，聚氨酯树脂项目将更有针对性地设计解决方案，满足市场的多样化需求，从而更好地促进聚氨酯树脂项目的可持续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4.4 竞争态势</w:t>
      </w:r>
    </w:p>
    <w:p>
      <w:pPr>
        <w:ind w:firstLine="560" w:firstLineChars="200"/>
        <w:rPr>
          <w:rFonts w:ascii="仿宋" w:eastAsia="仿宋" w:hAnsi="仿宋" w:cs="仿宋" w:hint="eastAsia"/>
          <w:sz w:val="28"/>
        </w:rPr>
      </w:pPr>
      <w:r>
        <w:rPr>
          <w:rFonts w:ascii="仿宋" w:eastAsia="仿宋" w:hAnsi="仿宋" w:cs="仿宋" w:hint="eastAsia"/>
          <w:sz w:val="28"/>
          <w:lang w:eastAsia="zh-CN"/>
        </w:rPr>
        <w:t>在激烈的市场竞争中，了解竞争对手的优势和劣势对于制定有效的聚氨酯树脂项目战略至关重要。我们将对竞争态势进行更为深入的分析，包括但不限于市场份额、产品特点、客户满意度等多个维度。通过深度的竞争分析，聚氨酯树脂项目将能够更准确地把握市场脉搏，制定具有竞争力的聚氨酯树脂项目推进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4.5 法规和政策环境</w:t>
      </w:r>
    </w:p>
    <w:p>
      <w:pPr>
        <w:ind w:firstLine="560" w:firstLineChars="200"/>
        <w:rPr>
          <w:rFonts w:ascii="仿宋" w:eastAsia="仿宋" w:hAnsi="仿宋" w:cs="仿宋" w:hint="eastAsia"/>
          <w:sz w:val="28"/>
        </w:rPr>
      </w:pPr>
      <w:r>
        <w:rPr>
          <w:rFonts w:ascii="仿宋" w:eastAsia="仿宋" w:hAnsi="仿宋" w:cs="仿宋" w:hint="eastAsia"/>
          <w:sz w:val="28"/>
          <w:lang w:eastAsia="zh-CN"/>
        </w:rPr>
        <w:t>行业内的法规和政策环境对聚氨酯树脂项目的发展具有直接的影响。我们将进行更为全面的法规和政策分析，了解行业发展中的潜在法律风险和合规挑战。通过充分了解和遵守相关法规，聚氨酯树脂项目将确保在法律框架内合法合规运营，为聚氨酯树脂项目的稳健发展提供有力支持。</w:t>
      </w:r>
    </w:p>
    <w:p>
      <w:pPr>
        <w:pStyle w:val="Heading2"/>
        <w:ind w:firstLine="560" w:firstLineChars="200"/>
        <w:rPr>
          <w:rFonts w:ascii="仿宋" w:eastAsia="仿宋" w:hAnsi="仿宋" w:cs="仿宋" w:hint="eastAsia"/>
          <w:sz w:val="28"/>
          <w:lang w:eastAsia="zh-CN"/>
        </w:rPr>
      </w:pPr>
      <w:bookmarkStart w:id="16" w:name="_Toc10532"/>
      <w:r>
        <w:rPr>
          <w:rFonts w:ascii="仿宋" w:eastAsia="仿宋" w:hAnsi="仿宋" w:cs="仿宋" w:hint="eastAsia"/>
          <w:sz w:val="28"/>
          <w:lang w:eastAsia="zh-CN"/>
        </w:rPr>
        <w:t>(二)、聚氨酯树脂项目建设必要性分析</w:t>
      </w:r>
      <w:bookmarkEnd w:id="16"/>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5.1 行业发展趋势的引领</w:t>
      </w:r>
    </w:p>
    <w:p>
      <w:pPr>
        <w:ind w:firstLine="560" w:firstLineChars="200"/>
        <w:rPr>
          <w:rFonts w:ascii="仿宋" w:eastAsia="仿宋" w:hAnsi="仿宋" w:cs="仿宋" w:hint="eastAsia"/>
          <w:sz w:val="28"/>
        </w:rPr>
        <w:sectPr>
          <w:headerReference w:type="default" r:id="rId30"/>
          <w:footerReference w:type="default" r:id="rId31"/>
          <w:type w:val="nextPage"/>
          <w:pgSz w:w="11906" w:h="16838"/>
          <w:pgMar w:top="1440" w:right="1800" w:bottom="1440" w:left="1800" w:header="851" w:footer="992" w:gutter="0"/>
          <w:pgNumType w:start="14"/>
          <w:cols w:num="1" w:space="425"/>
          <w:titlePg w:val="0"/>
          <w:docGrid w:type="lines" w:linePitch="312" w:charSpace="0"/>
        </w:sectPr>
      </w:pPr>
      <w:r>
        <w:rPr>
          <w:rFonts w:ascii="仿宋" w:eastAsia="仿宋" w:hAnsi="仿宋" w:cs="仿宋" w:hint="eastAsia"/>
          <w:sz w:val="28"/>
          <w:lang w:eastAsia="zh-CN"/>
        </w:rPr>
        <w:t>聚氨酯树脂项目建设的迫切性源于对行业发展趋势的深刻洞察。我们正处于一个行业变革的时代，科技创新、数字化转型成为企业发展的关键动力。聚氨酯树脂项目建设的必要性在于紧跟行业发展的前沿，主动应对变革，确保企业在竞争激烈的市场中保持领先地位。</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5.2 技术创新的推动作用</w:t>
      </w:r>
    </w:p>
    <w:p>
      <w:pPr>
        <w:ind w:firstLine="560" w:firstLineChars="200"/>
        <w:rPr>
          <w:rFonts w:ascii="仿宋" w:eastAsia="仿宋" w:hAnsi="仿宋" w:cs="仿宋" w:hint="eastAsia"/>
          <w:sz w:val="28"/>
        </w:rPr>
      </w:pPr>
      <w:r>
        <w:rPr>
          <w:rFonts w:ascii="仿宋" w:eastAsia="仿宋" w:hAnsi="仿宋" w:cs="仿宋" w:hint="eastAsia"/>
          <w:sz w:val="28"/>
          <w:lang w:eastAsia="zh-CN"/>
        </w:rPr>
        <w:t>聚氨酯树脂项目建设不仅仅是为了跟上潮流，更是为了通过技术创新推动企业的持续发展。通过引入先进的技术和解决方案，聚氨酯树脂项目将为企业注入新的活力，提升产品竞争力，拓展市场份额。这种技术创新的推动作用将成为企业在快速变化的市场中立于不败之地的重要保障。</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5.3 市场竞争的激烈程度</w:t>
      </w:r>
    </w:p>
    <w:p>
      <w:pPr>
        <w:ind w:firstLine="560" w:firstLineChars="200"/>
        <w:rPr>
          <w:rFonts w:ascii="仿宋" w:eastAsia="仿宋" w:hAnsi="仿宋" w:cs="仿宋" w:hint="eastAsia"/>
          <w:sz w:val="28"/>
        </w:rPr>
      </w:pPr>
      <w:r>
        <w:rPr>
          <w:rFonts w:ascii="仿宋" w:eastAsia="仿宋" w:hAnsi="仿宋" w:cs="仿宋" w:hint="eastAsia"/>
          <w:sz w:val="28"/>
          <w:lang w:eastAsia="zh-CN"/>
        </w:rPr>
        <w:t>市场竞争日益激烈，企业需要不断提升自身实力以在竞争中脱颖而出。聚氨酯树脂项目的建设成为必然选择，通过提高产品质量、拓展服务领域，从而在竞争中获得更多的机会。聚氨酯树脂项目建设将使企业更好地适应市场需求，增强市场竞争力。</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5.4 客户需求的多样性</w:t>
      </w:r>
    </w:p>
    <w:p>
      <w:pPr>
        <w:ind w:firstLine="560" w:firstLineChars="200"/>
        <w:rPr>
          <w:rFonts w:ascii="仿宋" w:eastAsia="仿宋" w:hAnsi="仿宋" w:cs="仿宋" w:hint="eastAsia"/>
          <w:sz w:val="28"/>
        </w:rPr>
      </w:pPr>
      <w:r>
        <w:rPr>
          <w:rFonts w:ascii="仿宋" w:eastAsia="仿宋" w:hAnsi="仿宋" w:cs="仿宋" w:hint="eastAsia"/>
          <w:sz w:val="28"/>
          <w:lang w:eastAsia="zh-CN"/>
        </w:rPr>
        <w:t>随着社会的发展，客户对产品和服务的需求变得更加多样化。聚氨酯树脂项目建设的必要性体现在对客户需求更精准的满足。通过聚氨酯树脂项目建设，企业将更好地理解客户的期望，调整和优化产品和服务，提供更符合市场需求的解决方案，从而赢得客户的信任和忠诚度。</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5.5 持续创新的要求</w:t>
      </w:r>
    </w:p>
    <w:p>
      <w:pPr>
        <w:ind w:firstLine="560" w:firstLineChars="200"/>
        <w:rPr>
          <w:rFonts w:ascii="仿宋" w:eastAsia="仿宋" w:hAnsi="仿宋" w:cs="仿宋" w:hint="eastAsia"/>
          <w:sz w:val="28"/>
        </w:rPr>
        <w:sectPr>
          <w:headerReference w:type="default" r:id="rId32"/>
          <w:footerReference w:type="default" r:id="rId33"/>
          <w:type w:val="nextPage"/>
          <w:pgSz w:w="11906" w:h="16838"/>
          <w:pgMar w:top="1440" w:right="1800" w:bottom="1440" w:left="1800" w:header="851" w:footer="992" w:gutter="0"/>
          <w:pgNumType w:start="15"/>
          <w:cols w:num="1" w:space="425"/>
          <w:titlePg w:val="0"/>
          <w:docGrid w:type="lines" w:linePitch="312" w:charSpace="0"/>
        </w:sectPr>
      </w:pPr>
      <w:r>
        <w:rPr>
          <w:rFonts w:ascii="仿宋" w:eastAsia="仿宋" w:hAnsi="仿宋" w:cs="仿宋" w:hint="eastAsia"/>
          <w:sz w:val="28"/>
          <w:lang w:eastAsia="zh-CN"/>
        </w:rPr>
        <w:t>聚氨酯树脂项目建设的背后是对企业持续创新的追求。只有通过不断创新，企业才能在竞争中立于不败之地。聚氨酯树脂项目建设将为企业注入新的思维方式和创新能量，推动企业在产品、服务、管理等多个方面实现更高水平的创新，从而应对市场的不断变化。</w:t>
      </w:r>
    </w:p>
    <w:p>
      <w:pPr>
        <w:pStyle w:val="Heading1"/>
        <w:ind w:firstLine="560" w:firstLineChars="200"/>
        <w:rPr>
          <w:rFonts w:ascii="仿宋" w:eastAsia="仿宋" w:hAnsi="仿宋" w:cs="仿宋" w:hint="eastAsia"/>
          <w:sz w:val="28"/>
          <w:lang w:eastAsia="zh-CN"/>
        </w:rPr>
      </w:pPr>
      <w:bookmarkStart w:id="17" w:name="_Toc17456"/>
      <w:r>
        <w:rPr>
          <w:rFonts w:ascii="仿宋" w:eastAsia="仿宋" w:hAnsi="仿宋" w:cs="仿宋" w:hint="eastAsia"/>
          <w:sz w:val="28"/>
          <w:lang w:eastAsia="zh-CN"/>
        </w:rPr>
        <w:t>五、聚氨酯树脂项目危机管理</w:t>
      </w:r>
      <w:bookmarkEnd w:id="17"/>
    </w:p>
    <w:p>
      <w:pPr>
        <w:pStyle w:val="Heading2"/>
        <w:rPr>
          <w:rFonts w:ascii="仿宋" w:eastAsia="仿宋" w:hAnsi="仿宋" w:cs="仿宋" w:hint="eastAsia"/>
          <w:lang w:eastAsia="zh-CN"/>
        </w:rPr>
      </w:pPr>
      <w:bookmarkStart w:id="18" w:name="_Toc15554"/>
      <w:r>
        <w:rPr>
          <w:rFonts w:ascii="仿宋" w:eastAsia="仿宋" w:hAnsi="仿宋" w:cs="仿宋" w:hint="eastAsia"/>
          <w:lang w:eastAsia="zh-CN"/>
        </w:rPr>
        <w:t>(一)、危机预警与识别</w:t>
      </w:r>
      <w:bookmarkEnd w:id="18"/>
    </w:p>
    <w:p>
      <w:pPr>
        <w:ind w:firstLine="560" w:firstLineChars="200"/>
        <w:rPr>
          <w:rFonts w:ascii="仿宋" w:eastAsia="仿宋" w:hAnsi="仿宋" w:cs="仿宋" w:hint="eastAsia"/>
          <w:sz w:val="28"/>
        </w:rPr>
      </w:pPr>
      <w:r>
        <w:rPr>
          <w:rFonts w:ascii="仿宋" w:eastAsia="仿宋" w:hAnsi="仿宋" w:cs="仿宋" w:hint="eastAsia"/>
          <w:sz w:val="28"/>
          <w:lang w:eastAsia="zh-CN"/>
        </w:rPr>
        <w:t>在聚氨酯树脂项目危机管理中，危机预警与识别是确保聚氨酯树脂项目稳健运行的核心步骤。通过建立全面的监测机制，聚氨酯树脂项目团队旨在及时发现和理解潜在的风险和危机因素，以便采取及时的预防和应对措施，确保聚氨酯树脂项目持续处于可控状态。</w:t>
      </w:r>
    </w:p>
    <w:p>
      <w:pPr>
        <w:ind w:firstLine="560" w:firstLineChars="200"/>
        <w:rPr>
          <w:rFonts w:ascii="仿宋" w:eastAsia="仿宋" w:hAnsi="仿宋" w:cs="仿宋" w:hint="eastAsia"/>
          <w:sz w:val="28"/>
        </w:rPr>
      </w:pPr>
      <w:r>
        <w:rPr>
          <w:rFonts w:ascii="仿宋" w:eastAsia="仿宋" w:hAnsi="仿宋" w:cs="仿宋" w:hint="eastAsia"/>
          <w:sz w:val="28"/>
          <w:lang w:eastAsia="zh-CN"/>
        </w:rPr>
        <w:t>首先，通过深入的风险评估，聚氨酯树脂项目团队全面分析了整个聚氨酯树脂项目和各个阶段可能存在的威胁。这包括准确评估每个潜在风险的发生概率和可能影响的程度，为后续危机预警提供了有力支持。</w:t>
      </w:r>
    </w:p>
    <w:p>
      <w:pPr>
        <w:ind w:firstLine="560" w:firstLineChars="200"/>
        <w:rPr>
          <w:rFonts w:ascii="仿宋" w:eastAsia="仿宋" w:hAnsi="仿宋" w:cs="仿宋" w:hint="eastAsia"/>
          <w:sz w:val="28"/>
        </w:rPr>
      </w:pPr>
      <w:r>
        <w:rPr>
          <w:rFonts w:ascii="仿宋" w:eastAsia="仿宋" w:hAnsi="仿宋" w:cs="仿宋" w:hint="eastAsia"/>
          <w:sz w:val="28"/>
          <w:lang w:eastAsia="zh-CN"/>
        </w:rPr>
        <w:t>其次，制定敏感指标和预警机制，聚氨酯树脂项目团队着重于明确定义聚氨酯树脂项目进展中的关键节点和相关指标，以便迅速察觉潜在问题。通过建立预警系统，团队能够更早地发现可能导致危机的迹象，并及时采取必要的行动。</w:t>
      </w:r>
    </w:p>
    <w:p>
      <w:pPr>
        <w:ind w:firstLine="560" w:firstLineChars="200"/>
        <w:rPr>
          <w:rFonts w:ascii="仿宋" w:eastAsia="仿宋" w:hAnsi="仿宋" w:cs="仿宋" w:hint="eastAsia"/>
          <w:sz w:val="28"/>
        </w:rPr>
      </w:pPr>
      <w:r>
        <w:rPr>
          <w:rFonts w:ascii="仿宋" w:eastAsia="仿宋" w:hAnsi="仿宋" w:cs="仿宋" w:hint="eastAsia"/>
          <w:sz w:val="28"/>
          <w:lang w:eastAsia="zh-CN"/>
        </w:rPr>
        <w:t>实时监测作为危机预警的关键手段，通过对聚氨酯树脂项目进展的持续监控，团队能够及时发现潜在问题并作出迅速反应。聚氨酯树脂项目管理工具、定期进度报告以及团队会议等方式都被纳入监测体系，确保信息能够流畅传递。</w:t>
      </w:r>
    </w:p>
    <w:p>
      <w:pPr>
        <w:ind w:firstLine="560" w:firstLineChars="200"/>
        <w:rPr>
          <w:rFonts w:ascii="仿宋" w:eastAsia="仿宋" w:hAnsi="仿宋" w:cs="仿宋" w:hint="eastAsia"/>
          <w:sz w:val="28"/>
        </w:rPr>
        <w:sectPr>
          <w:headerReference w:type="default" r:id="rId34"/>
          <w:footerReference w:type="default" r:id="rId35"/>
          <w:type w:val="nextPage"/>
          <w:pgSz w:w="11906" w:h="16838"/>
          <w:pgMar w:top="1440" w:right="1800" w:bottom="1440" w:left="1800" w:header="851" w:footer="992" w:gutter="0"/>
          <w:pgNumType w:start="16"/>
          <w:cols w:num="1" w:space="425"/>
          <w:titlePg w:val="0"/>
          <w:docGrid w:type="lines" w:linePitch="312" w:charSpace="0"/>
        </w:sectPr>
      </w:pPr>
      <w:r>
        <w:rPr>
          <w:rFonts w:ascii="仿宋" w:eastAsia="仿宋" w:hAnsi="仿宋" w:cs="仿宋" w:hint="eastAsia"/>
          <w:sz w:val="28"/>
          <w:lang w:eastAsia="zh-CN"/>
        </w:rPr>
        <w:t>在这一阶段，团队的专业素养和反应速度将发挥至关重要的作用，以确保潜在危机能够在初期得到有效的处理，最大程度地减轻负面影响。通过危机预警与识别，聚氨酯树脂项目得以更有序、可控地推进。</w:t>
      </w:r>
    </w:p>
    <w:p>
      <w:pPr>
        <w:pStyle w:val="Heading2"/>
        <w:ind w:firstLine="560" w:firstLineChars="200"/>
        <w:rPr>
          <w:rFonts w:ascii="仿宋" w:eastAsia="仿宋" w:hAnsi="仿宋" w:cs="仿宋" w:hint="eastAsia"/>
          <w:sz w:val="28"/>
          <w:lang w:eastAsia="zh-CN"/>
        </w:rPr>
      </w:pPr>
      <w:bookmarkStart w:id="19" w:name="_Toc15258"/>
      <w:r>
        <w:rPr>
          <w:rFonts w:ascii="仿宋" w:eastAsia="仿宋" w:hAnsi="仿宋" w:cs="仿宋" w:hint="eastAsia"/>
          <w:sz w:val="28"/>
          <w:lang w:eastAsia="zh-CN"/>
        </w:rPr>
        <w:t>(二)、危机应对与恢复</w:t>
      </w:r>
      <w:bookmarkEnd w:id="19"/>
    </w:p>
    <w:p>
      <w:pPr>
        <w:ind w:firstLine="560" w:firstLineChars="200"/>
        <w:rPr>
          <w:rFonts w:ascii="仿宋" w:eastAsia="仿宋" w:hAnsi="仿宋" w:cs="仿宋" w:hint="eastAsia"/>
          <w:sz w:val="28"/>
        </w:rPr>
      </w:pPr>
      <w:r>
        <w:rPr>
          <w:rFonts w:ascii="仿宋" w:eastAsia="仿宋" w:hAnsi="仿宋" w:cs="仿宋" w:hint="eastAsia"/>
          <w:sz w:val="28"/>
          <w:lang w:eastAsia="zh-CN"/>
        </w:rPr>
        <w:t>1. 紧急应对措施</w:t>
      </w:r>
    </w:p>
    <w:p>
      <w:pPr>
        <w:ind w:firstLine="560" w:firstLineChars="200"/>
        <w:rPr>
          <w:rFonts w:ascii="仿宋" w:eastAsia="仿宋" w:hAnsi="仿宋" w:cs="仿宋" w:hint="eastAsia"/>
          <w:sz w:val="28"/>
        </w:rPr>
      </w:pPr>
      <w:r>
        <w:rPr>
          <w:rFonts w:ascii="仿宋" w:eastAsia="仿宋" w:hAnsi="仿宋" w:cs="仿宋" w:hint="eastAsia"/>
          <w:sz w:val="28"/>
          <w:lang w:eastAsia="zh-CN"/>
        </w:rPr>
        <w:t>在危机发生时，聚氨酯树脂项目团队立即行动，成立了应急小组。该小组的任务是迅速制定并实施紧急应对措施，以最小化潜在损失。以下是采取的主要措施：</w:t>
      </w:r>
    </w:p>
    <w:p>
      <w:pPr>
        <w:ind w:firstLine="560" w:firstLineChars="200"/>
        <w:rPr>
          <w:rFonts w:ascii="仿宋" w:eastAsia="仿宋" w:hAnsi="仿宋" w:cs="仿宋" w:hint="eastAsia"/>
          <w:sz w:val="28"/>
        </w:rPr>
      </w:pPr>
      <w:r>
        <w:rPr>
          <w:rFonts w:ascii="仿宋" w:eastAsia="仿宋" w:hAnsi="仿宋" w:cs="仿宋" w:hint="eastAsia"/>
          <w:sz w:val="28"/>
          <w:lang w:eastAsia="zh-CN"/>
        </w:rPr>
        <w:t>暂停聚氨酯树脂项目进度：为遏制危机蔓延，聚氨酯树脂项目暂时停止进行，以便全面评估当前状况。</w:t>
      </w:r>
    </w:p>
    <w:p>
      <w:pPr>
        <w:ind w:firstLine="560" w:firstLineChars="200"/>
        <w:rPr>
          <w:rFonts w:ascii="仿宋" w:eastAsia="仿宋" w:hAnsi="仿宋" w:cs="仿宋" w:hint="eastAsia"/>
          <w:sz w:val="28"/>
        </w:rPr>
      </w:pPr>
      <w:r>
        <w:rPr>
          <w:rFonts w:ascii="仿宋" w:eastAsia="仿宋" w:hAnsi="仿宋" w:cs="仿宋" w:hint="eastAsia"/>
          <w:sz w:val="28"/>
          <w:lang w:eastAsia="zh-CN"/>
        </w:rPr>
        <w:t>资源重新分配：重新评估聚氨酯树脂项目资源的分配，确保最大限度地减小损失。</w:t>
      </w:r>
    </w:p>
    <w:p>
      <w:pPr>
        <w:ind w:firstLine="560" w:firstLineChars="200"/>
        <w:rPr>
          <w:rFonts w:ascii="仿宋" w:eastAsia="仿宋" w:hAnsi="仿宋" w:cs="仿宋" w:hint="eastAsia"/>
          <w:sz w:val="28"/>
        </w:rPr>
      </w:pPr>
      <w:r>
        <w:rPr>
          <w:rFonts w:ascii="仿宋" w:eastAsia="仿宋" w:hAnsi="仿宋" w:cs="仿宋" w:hint="eastAsia"/>
          <w:sz w:val="28"/>
          <w:lang w:eastAsia="zh-CN"/>
        </w:rPr>
        <w:t>实时沟通：与关键利益相关者建立实时沟通机制，向他们传递聚氨酯树脂项目危机的实际状况，保障聚氨酯树脂项目核心利益。</w:t>
      </w:r>
    </w:p>
    <w:p>
      <w:pPr>
        <w:ind w:firstLine="560" w:firstLineChars="200"/>
        <w:rPr>
          <w:rFonts w:ascii="仿宋" w:eastAsia="仿宋" w:hAnsi="仿宋" w:cs="仿宋" w:hint="eastAsia"/>
          <w:sz w:val="28"/>
        </w:rPr>
      </w:pPr>
      <w:r>
        <w:rPr>
          <w:rFonts w:ascii="仿宋" w:eastAsia="仿宋" w:hAnsi="仿宋" w:cs="仿宋" w:hint="eastAsia"/>
          <w:sz w:val="28"/>
          <w:lang w:eastAsia="zh-CN"/>
        </w:rPr>
        <w:t>2. 团队协作与沟通</w:t>
      </w:r>
    </w:p>
    <w:p>
      <w:pPr>
        <w:ind w:firstLine="560" w:firstLineChars="200"/>
        <w:rPr>
          <w:rFonts w:ascii="仿宋" w:eastAsia="仿宋" w:hAnsi="仿宋" w:cs="仿宋" w:hint="eastAsia"/>
          <w:sz w:val="28"/>
        </w:rPr>
      </w:pPr>
      <w:r>
        <w:rPr>
          <w:rFonts w:ascii="仿宋" w:eastAsia="仿宋" w:hAnsi="仿宋" w:cs="仿宋" w:hint="eastAsia"/>
          <w:sz w:val="28"/>
          <w:lang w:eastAsia="zh-CN"/>
        </w:rPr>
        <w:t>在紧急应对的同时，聚氨酯树脂项目团队强调了团队协作和有效沟通的重要性。以下是团队协作的关键举措：</w:t>
      </w:r>
    </w:p>
    <w:p>
      <w:pPr>
        <w:ind w:firstLine="560" w:firstLineChars="200"/>
        <w:rPr>
          <w:rFonts w:ascii="仿宋" w:eastAsia="仿宋" w:hAnsi="仿宋" w:cs="仿宋" w:hint="eastAsia"/>
          <w:sz w:val="28"/>
        </w:rPr>
      </w:pPr>
      <w:r>
        <w:rPr>
          <w:rFonts w:ascii="仿宋" w:eastAsia="仿宋" w:hAnsi="仿宋" w:cs="仿宋" w:hint="eastAsia"/>
          <w:sz w:val="28"/>
          <w:lang w:eastAsia="zh-CN"/>
        </w:rPr>
        <w:t>应急小组成员职责明确：每位成员清晰了解自己在应急小组中的任务，保证任务执行的高效协同。</w:t>
      </w:r>
    </w:p>
    <w:p>
      <w:pPr>
        <w:ind w:firstLine="560" w:firstLineChars="200"/>
        <w:rPr>
          <w:rFonts w:ascii="仿宋" w:eastAsia="仿宋" w:hAnsi="仿宋" w:cs="仿宋" w:hint="eastAsia"/>
          <w:sz w:val="28"/>
        </w:rPr>
      </w:pPr>
      <w:r>
        <w:rPr>
          <w:rFonts w:ascii="仿宋" w:eastAsia="仿宋" w:hAnsi="仿宋" w:cs="仿宋" w:hint="eastAsia"/>
          <w:sz w:val="28"/>
          <w:lang w:eastAsia="zh-CN"/>
        </w:rPr>
        <w:t>信息共享机制：建立了信息共享平台，确保团队成员能够及时获取聚氨酯树脂项目危机的实时信息。</w:t>
      </w:r>
    </w:p>
    <w:p>
      <w:pPr>
        <w:ind w:firstLine="560" w:firstLineChars="200"/>
        <w:rPr>
          <w:rFonts w:ascii="仿宋" w:eastAsia="仿宋" w:hAnsi="仿宋" w:cs="仿宋" w:hint="eastAsia"/>
          <w:sz w:val="28"/>
        </w:rPr>
      </w:pPr>
      <w:r>
        <w:rPr>
          <w:rFonts w:ascii="仿宋" w:eastAsia="仿宋" w:hAnsi="仿宋" w:cs="仿宋" w:hint="eastAsia"/>
          <w:sz w:val="28"/>
          <w:lang w:eastAsia="zh-CN"/>
        </w:rPr>
        <w:t>领导者沟通：聚氨酯树脂项目领导者通过定期会议和即时沟通工具，指导团队应对危机，保持团队稳定运行。</w:t>
      </w:r>
    </w:p>
    <w:p>
      <w:pPr>
        <w:ind w:firstLine="560" w:firstLineChars="200"/>
        <w:rPr>
          <w:rFonts w:ascii="仿宋" w:eastAsia="仿宋" w:hAnsi="仿宋" w:cs="仿宋" w:hint="eastAsia"/>
          <w:sz w:val="28"/>
        </w:rPr>
      </w:pPr>
      <w:r>
        <w:rPr>
          <w:rFonts w:ascii="仿宋" w:eastAsia="仿宋" w:hAnsi="仿宋" w:cs="仿宋" w:hint="eastAsia"/>
          <w:sz w:val="28"/>
          <w:lang w:eastAsia="zh-CN"/>
        </w:rPr>
        <w:t>3. 恢复计划制定</w:t>
      </w:r>
    </w:p>
    <w:p>
      <w:pPr>
        <w:ind w:firstLine="560" w:firstLineChars="200"/>
        <w:rPr>
          <w:rFonts w:ascii="仿宋" w:eastAsia="仿宋" w:hAnsi="仿宋" w:cs="仿宋" w:hint="eastAsia"/>
          <w:sz w:val="28"/>
        </w:rPr>
      </w:pP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36" w:history="1">
        <w:r>
          <w:rPr>
            <w:rFonts w:ascii="SimSun" w:eastAsia="SimSun" w:hAnsi="SimSun" w:cs="SimSun"/>
            <w:b/>
            <w:bCs/>
            <w:color w:val="0000EE"/>
            <w:kern w:val="0"/>
            <w:sz w:val="30"/>
            <w:szCs w:val="30"/>
            <w:u w:val="single" w:color="0000EE"/>
          </w:rPr>
          <w:t>https://d.book118.com/866201121200010042</w:t>
        </w:r>
      </w:hyperlink>
    </w:p>
    <w:p>
      <w:pPr>
        <w:ind w:firstLine="560" w:firstLineChars="200"/>
        <w:rPr>
          <w:rFonts w:ascii="仿宋" w:eastAsia="仿宋" w:hAnsi="仿宋" w:cs="仿宋" w:hint="eastAsia"/>
          <w:sz w:val="28"/>
        </w:rPr>
      </w:pPr>
    </w:p>
    <w:sectPr>
      <w:headerReference w:type="default" r:id="rId37"/>
      <w:footerReference w:type="default" r:id="rId38"/>
      <w:type w:val="nextPage"/>
      <w:pgSz w:w="11906" w:h="16838"/>
      <w:pgMar w:top="1440" w:right="1800" w:bottom="1440" w:left="1800" w:header="851" w:footer="992" w:gutter="0"/>
      <w:pgNumType w:start="17"/>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12</w:t>
    </w:r>
    <w:r>
      <w:rPr>
        <w:rStyle w:val="PageNumber"/>
      </w:rPr>
      <w:fldChar w:fldCharType="end"/>
    </w:r>
  </w:p>
  <w:p>
    <w:pPr>
      <w:pStyle w:val="Footer"/>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13</w:t>
    </w:r>
    <w:r>
      <w:rPr>
        <w:rStyle w:val="PageNumber"/>
      </w:rPr>
      <w:fldChar w:fldCharType="end"/>
    </w:r>
  </w:p>
  <w:p>
    <w:pPr>
      <w:pStyle w:val="Footer"/>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15</w:t>
    </w:r>
    <w:r>
      <w:rPr>
        <w:rStyle w:val="PageNumber"/>
      </w:rPr>
      <w:fldChar w:fldCharType="end"/>
    </w:r>
  </w:p>
  <w:p>
    <w:pPr>
      <w:pStyle w:val="Footer"/>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15</w:t>
    </w:r>
    <w:r>
      <w:rPr>
        <w:rStyle w:val="PageNumber"/>
      </w:rPr>
      <w:fldChar w:fldCharType="end"/>
    </w:r>
  </w:p>
  <w:p>
    <w:pPr>
      <w:pStyle w:val="Footer"/>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17</w:t>
    </w:r>
    <w:r>
      <w:rPr>
        <w:rStyle w:val="PageNumber"/>
      </w:rPr>
      <w:fldChar w:fldCharType="end"/>
    </w:r>
  </w:p>
  <w:p>
    <w:pPr>
      <w:pStyle w:val="Footer"/>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18</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5</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5</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聚氨酯树脂项目规划设计方案</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聚氨酯树脂项目规划设计方案</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聚氨酯树脂项目规划设计方案</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聚氨酯树脂项目规划设计方案</w:t>
    </w: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聚氨酯树脂项目规划设计方案</w:t>
    </w: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聚氨酯树脂项目规划设计方案</w:t>
    </w: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聚氨酯树脂项目规划设计方案</w:t>
    </w: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聚氨酯树脂项目规划设计方案</w:t>
    </w: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聚氨酯树脂项目规划设计方案</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聚氨酯树脂项目规划设计方案</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聚氨酯树脂项目规划设计方案</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聚氨酯树脂项目规划设计方案</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聚氨酯树脂项目规划设计方案</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聚氨酯树脂项目规划设计方案</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聚氨酯树脂项目规划设计方案</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聚氨酯树脂项目规划设计方案</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聚氨酯树脂项目规划设计方案</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7286413C"/>
    <w:rsid w:val="7286413C"/>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semiHidden/>
  </w:style>
  <w:style w:type="table" w:default="1" w:styleId="TableNormal">
    <w:name w:val="Normal Table"/>
    <w:semiHidden/>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footer" Target="footer7.xml" /><Relationship Id="rId18" Type="http://schemas.openxmlformats.org/officeDocument/2006/relationships/header" Target="header8.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footer" Target="footer10.xml" /><Relationship Id="rId24" Type="http://schemas.openxmlformats.org/officeDocument/2006/relationships/header" Target="header11.xml" /><Relationship Id="rId25" Type="http://schemas.openxmlformats.org/officeDocument/2006/relationships/footer" Target="footer11.xml" /><Relationship Id="rId26" Type="http://schemas.openxmlformats.org/officeDocument/2006/relationships/header" Target="header12.xml" /><Relationship Id="rId27" Type="http://schemas.openxmlformats.org/officeDocument/2006/relationships/footer" Target="footer12.xml" /><Relationship Id="rId28" Type="http://schemas.openxmlformats.org/officeDocument/2006/relationships/header" Target="header13.xml" /><Relationship Id="rId29" Type="http://schemas.openxmlformats.org/officeDocument/2006/relationships/footer" Target="footer13.xml" /><Relationship Id="rId3" Type="http://schemas.openxmlformats.org/officeDocument/2006/relationships/fontTable" Target="fontTable.xml" /><Relationship Id="rId30" Type="http://schemas.openxmlformats.org/officeDocument/2006/relationships/header" Target="header14.xml" /><Relationship Id="rId31" Type="http://schemas.openxmlformats.org/officeDocument/2006/relationships/footer" Target="footer14.xml" /><Relationship Id="rId32" Type="http://schemas.openxmlformats.org/officeDocument/2006/relationships/header" Target="header15.xml" /><Relationship Id="rId33" Type="http://schemas.openxmlformats.org/officeDocument/2006/relationships/footer" Target="footer15.xml" /><Relationship Id="rId34" Type="http://schemas.openxmlformats.org/officeDocument/2006/relationships/header" Target="header16.xml" /><Relationship Id="rId35" Type="http://schemas.openxmlformats.org/officeDocument/2006/relationships/footer" Target="footer16.xml" /><Relationship Id="rId36" Type="http://schemas.openxmlformats.org/officeDocument/2006/relationships/hyperlink" Target="https://d.book118.com/866201121200010042" TargetMode="External" /><Relationship Id="rId37" Type="http://schemas.openxmlformats.org/officeDocument/2006/relationships/header" Target="header17.xml" /><Relationship Id="rId38" Type="http://schemas.openxmlformats.org/officeDocument/2006/relationships/footer" Target="footer17.xml" /><Relationship Id="rId39" Type="http://schemas.openxmlformats.org/officeDocument/2006/relationships/theme" Target="theme/theme1.xml" /><Relationship Id="rId4" Type="http://schemas.openxmlformats.org/officeDocument/2006/relationships/header" Target="header1.xml" /><Relationship Id="rId40" Type="http://schemas.openxmlformats.org/officeDocument/2006/relationships/styles" Target="styles.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23</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Administrator</cp:lastModifiedBy>
  <cp:revision>1</cp:revision>
  <dcterms:created xsi:type="dcterms:W3CDTF">2024-01-30T12:23:00Z</dcterms:created>
  <dcterms:modified xsi:type="dcterms:W3CDTF">2024-01-30T12:23:52Z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A99451D263844298ADDB735D1ABDDFBF_11</vt:lpwstr>
  </property>
  <property fmtid="{D5CDD505-2E9C-101B-9397-08002B2CF9AE}" pid="3" name="KSOProductBuildVer">
    <vt:lpwstr>2052-12.1.0.16250</vt:lpwstr>
  </property>
</Properties>
</file>