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滴定管项目计划设计方案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13" w:history="1">
        <w:r>
          <w:rPr>
            <w:rFonts w:ascii="仿宋" w:eastAsia="仿宋" w:hAnsi="仿宋" w:cs="仿宋" w:hint="eastAsia"/>
            <w:lang w:eastAsia="zh-CN"/>
          </w:rPr>
          <w:t>序言</w:t>
        </w:r>
        <w:r>
          <w:tab/>
        </w:r>
        <w:r>
          <w:fldChar w:fldCharType="begin"/>
        </w:r>
        <w:r>
          <w:instrText xml:space="preserve"> PAGEREF _Toc32613 \h </w:instrText>
        </w:r>
        <w:r>
          <w:fldChar w:fldCharType="separate"/>
        </w:r>
        <w:r>
          <w:t>3</w:t>
        </w:r>
        <w:r>
          <w:fldChar w:fldCharType="end"/>
        </w:r>
      </w:hyperlink>
    </w:p>
    <w:p>
      <w:pPr>
        <w:pStyle w:val="TOC1"/>
        <w:tabs>
          <w:tab w:val="right" w:leader="dot" w:pos="8306"/>
        </w:tabs>
      </w:pPr>
      <w:hyperlink w:anchor="_Toc10494" w:history="1">
        <w:r>
          <w:rPr>
            <w:rFonts w:ascii="仿宋" w:eastAsia="仿宋" w:hAnsi="仿宋" w:cs="仿宋" w:hint="eastAsia"/>
            <w:lang w:eastAsia="zh-CN"/>
          </w:rPr>
          <w:t>一、市场分析、调研</w:t>
        </w:r>
        <w:r>
          <w:tab/>
        </w:r>
        <w:r>
          <w:fldChar w:fldCharType="begin"/>
        </w:r>
        <w:r>
          <w:instrText xml:space="preserve"> PAGEREF _Toc10494 \h </w:instrText>
        </w:r>
        <w:r>
          <w:fldChar w:fldCharType="separate"/>
        </w:r>
        <w:r>
          <w:t>3</w:t>
        </w:r>
        <w:r>
          <w:fldChar w:fldCharType="end"/>
        </w:r>
      </w:hyperlink>
    </w:p>
    <w:p>
      <w:pPr>
        <w:pStyle w:val="TOC2"/>
        <w:tabs>
          <w:tab w:val="right" w:leader="dot" w:pos="8306"/>
        </w:tabs>
      </w:pPr>
      <w:hyperlink w:anchor="_Toc20091" w:history="1">
        <w:r>
          <w:rPr>
            <w:rFonts w:ascii="仿宋" w:eastAsia="仿宋" w:hAnsi="仿宋" w:cs="仿宋" w:hint="eastAsia"/>
            <w:lang w:eastAsia="zh-CN"/>
          </w:rPr>
          <w:t>(一)、滴定管行业分析</w:t>
        </w:r>
        <w:r>
          <w:tab/>
        </w:r>
        <w:r>
          <w:fldChar w:fldCharType="begin"/>
        </w:r>
        <w:r>
          <w:instrText xml:space="preserve"> PAGEREF _Toc20091 \h </w:instrText>
        </w:r>
        <w:r>
          <w:fldChar w:fldCharType="separate"/>
        </w:r>
        <w:r>
          <w:t>3</w:t>
        </w:r>
        <w:r>
          <w:fldChar w:fldCharType="end"/>
        </w:r>
      </w:hyperlink>
    </w:p>
    <w:p>
      <w:pPr>
        <w:pStyle w:val="TOC2"/>
        <w:tabs>
          <w:tab w:val="right" w:leader="dot" w:pos="8306"/>
        </w:tabs>
      </w:pPr>
      <w:hyperlink w:anchor="_Toc8603" w:history="1">
        <w:r>
          <w:rPr>
            <w:rFonts w:ascii="仿宋" w:eastAsia="仿宋" w:hAnsi="仿宋" w:cs="仿宋" w:hint="eastAsia"/>
            <w:lang w:eastAsia="zh-CN"/>
          </w:rPr>
          <w:t>(二)、滴定管市场分析预测</w:t>
        </w:r>
        <w:r>
          <w:tab/>
        </w:r>
        <w:r>
          <w:fldChar w:fldCharType="begin"/>
        </w:r>
        <w:r>
          <w:instrText xml:space="preserve"> PAGEREF _Toc8603 \h </w:instrText>
        </w:r>
        <w:r>
          <w:fldChar w:fldCharType="separate"/>
        </w:r>
        <w:r>
          <w:t>4</w:t>
        </w:r>
        <w:r>
          <w:fldChar w:fldCharType="end"/>
        </w:r>
      </w:hyperlink>
    </w:p>
    <w:p>
      <w:pPr>
        <w:pStyle w:val="TOC1"/>
        <w:tabs>
          <w:tab w:val="right" w:leader="dot" w:pos="8306"/>
        </w:tabs>
      </w:pPr>
      <w:hyperlink w:anchor="_Toc7713" w:history="1">
        <w:r>
          <w:rPr>
            <w:rFonts w:ascii="仿宋" w:eastAsia="仿宋" w:hAnsi="仿宋" w:cs="仿宋" w:hint="eastAsia"/>
            <w:lang w:eastAsia="zh-CN"/>
          </w:rPr>
          <w:t>二、滴定管项目建设单位说明</w:t>
        </w:r>
        <w:r>
          <w:tab/>
        </w:r>
        <w:r>
          <w:fldChar w:fldCharType="begin"/>
        </w:r>
        <w:r>
          <w:instrText xml:space="preserve"> PAGEREF _Toc7713 \h </w:instrText>
        </w:r>
        <w:r>
          <w:fldChar w:fldCharType="separate"/>
        </w:r>
        <w:r>
          <w:t>4</w:t>
        </w:r>
        <w:r>
          <w:fldChar w:fldCharType="end"/>
        </w:r>
      </w:hyperlink>
    </w:p>
    <w:p>
      <w:pPr>
        <w:pStyle w:val="TOC2"/>
        <w:tabs>
          <w:tab w:val="right" w:leader="dot" w:pos="8306"/>
        </w:tabs>
      </w:pPr>
      <w:hyperlink w:anchor="_Toc17612" w:history="1">
        <w:r>
          <w:rPr>
            <w:rFonts w:ascii="仿宋" w:eastAsia="仿宋" w:hAnsi="仿宋" w:cs="仿宋" w:hint="eastAsia"/>
            <w:lang w:eastAsia="zh-CN"/>
          </w:rPr>
          <w:t>(一)、滴定管项目承办单位基本情况</w:t>
        </w:r>
        <w:r>
          <w:tab/>
        </w:r>
        <w:r>
          <w:fldChar w:fldCharType="begin"/>
        </w:r>
        <w:r>
          <w:instrText xml:space="preserve"> PAGEREF _Toc17612 \h </w:instrText>
        </w:r>
        <w:r>
          <w:fldChar w:fldCharType="separate"/>
        </w:r>
        <w:r>
          <w:t>4</w:t>
        </w:r>
        <w:r>
          <w:fldChar w:fldCharType="end"/>
        </w:r>
      </w:hyperlink>
    </w:p>
    <w:p>
      <w:pPr>
        <w:pStyle w:val="TOC2"/>
        <w:tabs>
          <w:tab w:val="right" w:leader="dot" w:pos="8306"/>
        </w:tabs>
      </w:pPr>
      <w:hyperlink w:anchor="_Toc16966" w:history="1">
        <w:r>
          <w:rPr>
            <w:rFonts w:ascii="仿宋" w:eastAsia="仿宋" w:hAnsi="仿宋" w:cs="仿宋" w:hint="eastAsia"/>
            <w:lang w:eastAsia="zh-CN"/>
          </w:rPr>
          <w:t>(二)、公司经济效益分析</w:t>
        </w:r>
        <w:r>
          <w:tab/>
        </w:r>
        <w:r>
          <w:fldChar w:fldCharType="begin"/>
        </w:r>
        <w:r>
          <w:instrText xml:space="preserve"> PAGEREF _Toc16966 \h </w:instrText>
        </w:r>
        <w:r>
          <w:fldChar w:fldCharType="separate"/>
        </w:r>
        <w:r>
          <w:t>5</w:t>
        </w:r>
        <w:r>
          <w:fldChar w:fldCharType="end"/>
        </w:r>
      </w:hyperlink>
    </w:p>
    <w:p>
      <w:pPr>
        <w:pStyle w:val="TOC1"/>
        <w:tabs>
          <w:tab w:val="right" w:leader="dot" w:pos="8306"/>
        </w:tabs>
      </w:pPr>
      <w:hyperlink w:anchor="_Toc25299" w:history="1">
        <w:r>
          <w:rPr>
            <w:rFonts w:ascii="仿宋" w:eastAsia="仿宋" w:hAnsi="仿宋" w:cs="仿宋" w:hint="eastAsia"/>
            <w:lang w:eastAsia="zh-CN"/>
          </w:rPr>
          <w:t>三、滴定管项目危机管理</w:t>
        </w:r>
        <w:r>
          <w:tab/>
        </w:r>
        <w:r>
          <w:fldChar w:fldCharType="begin"/>
        </w:r>
        <w:r>
          <w:instrText xml:space="preserve"> PAGEREF _Toc25299 \h </w:instrText>
        </w:r>
        <w:r>
          <w:fldChar w:fldCharType="separate"/>
        </w:r>
        <w:r>
          <w:t>6</w:t>
        </w:r>
        <w:r>
          <w:fldChar w:fldCharType="end"/>
        </w:r>
      </w:hyperlink>
    </w:p>
    <w:p>
      <w:pPr>
        <w:pStyle w:val="TOC2"/>
        <w:tabs>
          <w:tab w:val="right" w:leader="dot" w:pos="8306"/>
        </w:tabs>
      </w:pPr>
      <w:hyperlink w:anchor="_Toc11758" w:history="1">
        <w:r>
          <w:rPr>
            <w:rFonts w:ascii="仿宋" w:eastAsia="仿宋" w:hAnsi="仿宋" w:cs="仿宋" w:hint="eastAsia"/>
            <w:lang w:eastAsia="zh-CN"/>
          </w:rPr>
          <w:t>(一)、危机预警与识别</w:t>
        </w:r>
        <w:r>
          <w:tab/>
        </w:r>
        <w:r>
          <w:fldChar w:fldCharType="begin"/>
        </w:r>
        <w:r>
          <w:instrText xml:space="preserve"> PAGEREF _Toc11758 \h </w:instrText>
        </w:r>
        <w:r>
          <w:fldChar w:fldCharType="separate"/>
        </w:r>
        <w:r>
          <w:t>6</w:t>
        </w:r>
        <w:r>
          <w:fldChar w:fldCharType="end"/>
        </w:r>
      </w:hyperlink>
    </w:p>
    <w:p>
      <w:pPr>
        <w:pStyle w:val="TOC2"/>
        <w:tabs>
          <w:tab w:val="right" w:leader="dot" w:pos="8306"/>
        </w:tabs>
      </w:pPr>
      <w:hyperlink w:anchor="_Toc8009" w:history="1">
        <w:r>
          <w:rPr>
            <w:rFonts w:ascii="仿宋" w:eastAsia="仿宋" w:hAnsi="仿宋" w:cs="仿宋" w:hint="eastAsia"/>
            <w:lang w:eastAsia="zh-CN"/>
          </w:rPr>
          <w:t>(二)、危机应对与恢复</w:t>
        </w:r>
        <w:r>
          <w:tab/>
        </w:r>
        <w:r>
          <w:fldChar w:fldCharType="begin"/>
        </w:r>
        <w:r>
          <w:instrText xml:space="preserve"> PAGEREF _Toc8009 \h </w:instrText>
        </w:r>
        <w:r>
          <w:fldChar w:fldCharType="separate"/>
        </w:r>
        <w:r>
          <w:t>7</w:t>
        </w:r>
        <w:r>
          <w:fldChar w:fldCharType="end"/>
        </w:r>
      </w:hyperlink>
    </w:p>
    <w:p>
      <w:pPr>
        <w:pStyle w:val="TOC1"/>
        <w:tabs>
          <w:tab w:val="right" w:leader="dot" w:pos="8306"/>
        </w:tabs>
      </w:pPr>
      <w:hyperlink w:anchor="_Toc2148" w:history="1">
        <w:r>
          <w:rPr>
            <w:rFonts w:ascii="仿宋" w:eastAsia="仿宋" w:hAnsi="仿宋" w:cs="仿宋" w:hint="eastAsia"/>
            <w:lang w:eastAsia="zh-CN"/>
          </w:rPr>
          <w:t>四、滴定管项目选址可行性分析</w:t>
        </w:r>
        <w:r>
          <w:tab/>
        </w:r>
        <w:r>
          <w:fldChar w:fldCharType="begin"/>
        </w:r>
        <w:r>
          <w:instrText xml:space="preserve"> PAGEREF _Toc2148 \h </w:instrText>
        </w:r>
        <w:r>
          <w:fldChar w:fldCharType="separate"/>
        </w:r>
        <w:r>
          <w:t>8</w:t>
        </w:r>
        <w:r>
          <w:fldChar w:fldCharType="end"/>
        </w:r>
      </w:hyperlink>
    </w:p>
    <w:p>
      <w:pPr>
        <w:pStyle w:val="TOC2"/>
        <w:tabs>
          <w:tab w:val="right" w:leader="dot" w:pos="8306"/>
        </w:tabs>
      </w:pPr>
      <w:hyperlink w:anchor="_Toc13818" w:history="1">
        <w:r>
          <w:rPr>
            <w:rFonts w:ascii="仿宋" w:eastAsia="仿宋" w:hAnsi="仿宋" w:cs="仿宋" w:hint="eastAsia"/>
            <w:lang w:eastAsia="zh-CN"/>
          </w:rPr>
          <w:t>(一)、滴定管项目选址</w:t>
        </w:r>
        <w:r>
          <w:tab/>
        </w:r>
        <w:r>
          <w:fldChar w:fldCharType="begin"/>
        </w:r>
        <w:r>
          <w:instrText xml:space="preserve"> PAGEREF _Toc13818 \h </w:instrText>
        </w:r>
        <w:r>
          <w:fldChar w:fldCharType="separate"/>
        </w:r>
        <w:r>
          <w:t>8</w:t>
        </w:r>
        <w:r>
          <w:fldChar w:fldCharType="end"/>
        </w:r>
      </w:hyperlink>
    </w:p>
    <w:p>
      <w:pPr>
        <w:pStyle w:val="TOC2"/>
        <w:tabs>
          <w:tab w:val="right" w:leader="dot" w:pos="8306"/>
        </w:tabs>
      </w:pPr>
      <w:hyperlink w:anchor="_Toc20785" w:history="1">
        <w:r>
          <w:rPr>
            <w:rFonts w:ascii="仿宋" w:eastAsia="仿宋" w:hAnsi="仿宋" w:cs="仿宋" w:hint="eastAsia"/>
            <w:lang w:eastAsia="zh-CN"/>
          </w:rPr>
          <w:t>(二)、用地控制指标</w:t>
        </w:r>
        <w:r>
          <w:tab/>
        </w:r>
        <w:r>
          <w:fldChar w:fldCharType="begin"/>
        </w:r>
        <w:r>
          <w:instrText xml:space="preserve"> PAGEREF _Toc20785 \h </w:instrText>
        </w:r>
        <w:r>
          <w:fldChar w:fldCharType="separate"/>
        </w:r>
        <w:r>
          <w:t>9</w:t>
        </w:r>
        <w:r>
          <w:fldChar w:fldCharType="end"/>
        </w:r>
      </w:hyperlink>
    </w:p>
    <w:p>
      <w:pPr>
        <w:pStyle w:val="TOC2"/>
        <w:tabs>
          <w:tab w:val="right" w:leader="dot" w:pos="8306"/>
        </w:tabs>
      </w:pPr>
      <w:hyperlink w:anchor="_Toc14228" w:history="1">
        <w:r>
          <w:rPr>
            <w:rFonts w:ascii="仿宋" w:eastAsia="仿宋" w:hAnsi="仿宋" w:cs="仿宋" w:hint="eastAsia"/>
            <w:lang w:eastAsia="zh-CN"/>
          </w:rPr>
          <w:t>(三)、节约用地措施</w:t>
        </w:r>
        <w:r>
          <w:tab/>
        </w:r>
        <w:r>
          <w:fldChar w:fldCharType="begin"/>
        </w:r>
        <w:r>
          <w:instrText xml:space="preserve"> PAGEREF _Toc14228 \h </w:instrText>
        </w:r>
        <w:r>
          <w:fldChar w:fldCharType="separate"/>
        </w:r>
        <w:r>
          <w:t>10</w:t>
        </w:r>
        <w:r>
          <w:fldChar w:fldCharType="end"/>
        </w:r>
      </w:hyperlink>
    </w:p>
    <w:p>
      <w:pPr>
        <w:pStyle w:val="TOC2"/>
        <w:tabs>
          <w:tab w:val="right" w:leader="dot" w:pos="8306"/>
        </w:tabs>
      </w:pPr>
      <w:hyperlink w:anchor="_Toc12422" w:history="1">
        <w:r>
          <w:rPr>
            <w:rFonts w:ascii="仿宋" w:eastAsia="仿宋" w:hAnsi="仿宋" w:cs="仿宋" w:hint="eastAsia"/>
            <w:lang w:eastAsia="zh-CN"/>
          </w:rPr>
          <w:t>(四)、总图布置方案</w:t>
        </w:r>
        <w:r>
          <w:tab/>
        </w:r>
        <w:r>
          <w:fldChar w:fldCharType="begin"/>
        </w:r>
        <w:r>
          <w:instrText xml:space="preserve"> PAGEREF _Toc12422 \h </w:instrText>
        </w:r>
        <w:r>
          <w:fldChar w:fldCharType="separate"/>
        </w:r>
        <w:r>
          <w:t>11</w:t>
        </w:r>
        <w:r>
          <w:fldChar w:fldCharType="end"/>
        </w:r>
      </w:hyperlink>
    </w:p>
    <w:p>
      <w:pPr>
        <w:pStyle w:val="TOC2"/>
        <w:tabs>
          <w:tab w:val="right" w:leader="dot" w:pos="8306"/>
        </w:tabs>
      </w:pPr>
      <w:hyperlink w:anchor="_Toc1233" w:history="1">
        <w:r>
          <w:rPr>
            <w:rFonts w:ascii="仿宋" w:eastAsia="仿宋" w:hAnsi="仿宋" w:cs="仿宋" w:hint="eastAsia"/>
            <w:lang w:eastAsia="zh-CN"/>
          </w:rPr>
          <w:t>(五)、选址综合评价</w:t>
        </w:r>
        <w:r>
          <w:tab/>
        </w:r>
        <w:r>
          <w:fldChar w:fldCharType="begin"/>
        </w:r>
        <w:r>
          <w:instrText xml:space="preserve"> PAGEREF _Toc1233 \h </w:instrText>
        </w:r>
        <w:r>
          <w:fldChar w:fldCharType="separate"/>
        </w:r>
        <w:r>
          <w:t>13</w:t>
        </w:r>
        <w:r>
          <w:fldChar w:fldCharType="end"/>
        </w:r>
      </w:hyperlink>
    </w:p>
    <w:p>
      <w:pPr>
        <w:pStyle w:val="TOC1"/>
        <w:tabs>
          <w:tab w:val="right" w:leader="dot" w:pos="8306"/>
        </w:tabs>
      </w:pPr>
      <w:hyperlink w:anchor="_Toc16442" w:history="1">
        <w:r>
          <w:rPr>
            <w:rFonts w:ascii="仿宋" w:eastAsia="仿宋" w:hAnsi="仿宋" w:cs="仿宋" w:hint="eastAsia"/>
            <w:lang w:eastAsia="zh-CN"/>
          </w:rPr>
          <w:t>五、产品规划分析</w:t>
        </w:r>
        <w:r>
          <w:tab/>
        </w:r>
        <w:r>
          <w:fldChar w:fldCharType="begin"/>
        </w:r>
        <w:r>
          <w:instrText xml:space="preserve"> PAGEREF _Toc16442 \h </w:instrText>
        </w:r>
        <w:r>
          <w:fldChar w:fldCharType="separate"/>
        </w:r>
        <w:r>
          <w:t>14</w:t>
        </w:r>
        <w:r>
          <w:fldChar w:fldCharType="end"/>
        </w:r>
      </w:hyperlink>
    </w:p>
    <w:p>
      <w:pPr>
        <w:pStyle w:val="TOC2"/>
        <w:tabs>
          <w:tab w:val="right" w:leader="dot" w:pos="8306"/>
        </w:tabs>
      </w:pPr>
      <w:hyperlink w:anchor="_Toc17422" w:history="1">
        <w:r>
          <w:rPr>
            <w:rFonts w:ascii="仿宋" w:eastAsia="仿宋" w:hAnsi="仿宋" w:cs="仿宋" w:hint="eastAsia"/>
            <w:lang w:eastAsia="zh-CN"/>
          </w:rPr>
          <w:t>(一)、产品规划</w:t>
        </w:r>
        <w:r>
          <w:tab/>
        </w:r>
        <w:r>
          <w:fldChar w:fldCharType="begin"/>
        </w:r>
        <w:r>
          <w:instrText xml:space="preserve"> PAGEREF _Toc17422 \h </w:instrText>
        </w:r>
        <w:r>
          <w:fldChar w:fldCharType="separate"/>
        </w:r>
        <w:r>
          <w:t>14</w:t>
        </w:r>
        <w:r>
          <w:fldChar w:fldCharType="end"/>
        </w:r>
      </w:hyperlink>
    </w:p>
    <w:p>
      <w:pPr>
        <w:pStyle w:val="TOC2"/>
        <w:tabs>
          <w:tab w:val="right" w:leader="dot" w:pos="8306"/>
        </w:tabs>
      </w:pPr>
      <w:hyperlink w:anchor="_Toc14743" w:history="1">
        <w:r>
          <w:rPr>
            <w:rFonts w:ascii="仿宋" w:eastAsia="仿宋" w:hAnsi="仿宋" w:cs="仿宋" w:hint="eastAsia"/>
            <w:lang w:eastAsia="zh-CN"/>
          </w:rPr>
          <w:t>(二)、建设规模</w:t>
        </w:r>
        <w:r>
          <w:tab/>
        </w:r>
        <w:r>
          <w:fldChar w:fldCharType="begin"/>
        </w:r>
        <w:r>
          <w:instrText xml:space="preserve"> PAGEREF _Toc14743 \h </w:instrText>
        </w:r>
        <w:r>
          <w:fldChar w:fldCharType="separate"/>
        </w:r>
        <w:r>
          <w:t>14</w:t>
        </w:r>
        <w:r>
          <w:fldChar w:fldCharType="end"/>
        </w:r>
      </w:hyperlink>
    </w:p>
    <w:p>
      <w:pPr>
        <w:pStyle w:val="TOC1"/>
        <w:tabs>
          <w:tab w:val="right" w:leader="dot" w:pos="8306"/>
        </w:tabs>
      </w:pPr>
      <w:hyperlink w:anchor="_Toc11363" w:history="1">
        <w:r>
          <w:rPr>
            <w:rFonts w:ascii="仿宋" w:eastAsia="仿宋" w:hAnsi="仿宋" w:cs="仿宋" w:hint="eastAsia"/>
            <w:lang w:eastAsia="zh-CN"/>
          </w:rPr>
          <w:t>六、滴定管项目文档管理</w:t>
        </w:r>
        <w:r>
          <w:tab/>
        </w:r>
        <w:r>
          <w:fldChar w:fldCharType="begin"/>
        </w:r>
        <w:r>
          <w:instrText xml:space="preserve"> PAGEREF _Toc11363 \h </w:instrText>
        </w:r>
        <w:r>
          <w:fldChar w:fldCharType="separate"/>
        </w:r>
        <w:r>
          <w:t>16</w:t>
        </w:r>
        <w:r>
          <w:fldChar w:fldCharType="end"/>
        </w:r>
      </w:hyperlink>
    </w:p>
    <w:p>
      <w:pPr>
        <w:pStyle w:val="TOC2"/>
        <w:tabs>
          <w:tab w:val="right" w:leader="dot" w:pos="8306"/>
        </w:tabs>
      </w:pPr>
      <w:hyperlink w:anchor="_Toc5751" w:history="1">
        <w:r>
          <w:rPr>
            <w:rFonts w:ascii="仿宋" w:eastAsia="仿宋" w:hAnsi="仿宋" w:cs="仿宋" w:hint="eastAsia"/>
            <w:lang w:eastAsia="zh-CN"/>
          </w:rPr>
          <w:t>(一)、文档编制与审查</w:t>
        </w:r>
        <w:r>
          <w:tab/>
        </w:r>
        <w:r>
          <w:fldChar w:fldCharType="begin"/>
        </w:r>
        <w:r>
          <w:instrText xml:space="preserve"> PAGEREF _Toc5751 \h </w:instrText>
        </w:r>
        <w:r>
          <w:fldChar w:fldCharType="separate"/>
        </w:r>
        <w:r>
          <w:t>16</w:t>
        </w:r>
        <w:r>
          <w:fldChar w:fldCharType="end"/>
        </w:r>
      </w:hyperlink>
    </w:p>
    <w:p>
      <w:pPr>
        <w:pStyle w:val="TOC2"/>
        <w:tabs>
          <w:tab w:val="right" w:leader="dot" w:pos="8306"/>
        </w:tabs>
      </w:pPr>
      <w:hyperlink w:anchor="_Toc6845" w:history="1">
        <w:r>
          <w:rPr>
            <w:rFonts w:ascii="仿宋" w:eastAsia="仿宋" w:hAnsi="仿宋" w:cs="仿宋" w:hint="eastAsia"/>
            <w:lang w:eastAsia="zh-CN"/>
          </w:rPr>
          <w:t>(二)、文档发布与分发</w:t>
        </w:r>
        <w:r>
          <w:tab/>
        </w:r>
        <w:r>
          <w:fldChar w:fldCharType="begin"/>
        </w:r>
        <w:r>
          <w:instrText xml:space="preserve"> PAGEREF _Toc6845 \h </w:instrText>
        </w:r>
        <w:r>
          <w:fldChar w:fldCharType="separate"/>
        </w:r>
        <w:r>
          <w:t>17</w:t>
        </w:r>
        <w:r>
          <w:fldChar w:fldCharType="end"/>
        </w:r>
      </w:hyperlink>
    </w:p>
    <w:p>
      <w:pPr>
        <w:pStyle w:val="TOC2"/>
        <w:tabs>
          <w:tab w:val="right" w:leader="dot" w:pos="8306"/>
        </w:tabs>
      </w:pPr>
      <w:hyperlink w:anchor="_Toc26771" w:history="1">
        <w:r>
          <w:rPr>
            <w:rFonts w:ascii="仿宋" w:eastAsia="仿宋" w:hAnsi="仿宋" w:cs="仿宋" w:hint="eastAsia"/>
            <w:lang w:eastAsia="zh-CN"/>
          </w:rPr>
          <w:t>(三)、文档存档与归档</w:t>
        </w:r>
        <w:r>
          <w:tab/>
        </w:r>
        <w:r>
          <w:fldChar w:fldCharType="begin"/>
        </w:r>
        <w:r>
          <w:instrText xml:space="preserve"> PAGEREF _Toc26771 \h </w:instrText>
        </w:r>
        <w:r>
          <w:fldChar w:fldCharType="separate"/>
        </w:r>
        <w:r>
          <w:t>18</w:t>
        </w:r>
        <w:r>
          <w:fldChar w:fldCharType="end"/>
        </w:r>
      </w:hyperlink>
    </w:p>
    <w:p>
      <w:pPr>
        <w:pStyle w:val="TOC1"/>
        <w:tabs>
          <w:tab w:val="right" w:leader="dot" w:pos="8306"/>
        </w:tabs>
      </w:pPr>
      <w:hyperlink w:anchor="_Toc18571" w:history="1">
        <w:r>
          <w:rPr>
            <w:rFonts w:ascii="仿宋" w:eastAsia="仿宋" w:hAnsi="仿宋" w:cs="仿宋" w:hint="eastAsia"/>
            <w:lang w:eastAsia="zh-CN"/>
          </w:rPr>
          <w:t>七、滴定管项目人力资源管理</w:t>
        </w:r>
        <w:r>
          <w:tab/>
        </w:r>
        <w:r>
          <w:fldChar w:fldCharType="begin"/>
        </w:r>
        <w:r>
          <w:instrText xml:space="preserve"> PAGEREF _Toc18571 \h </w:instrText>
        </w:r>
        <w:r>
          <w:fldChar w:fldCharType="separate"/>
        </w:r>
        <w:r>
          <w:t>19</w:t>
        </w:r>
        <w:r>
          <w:fldChar w:fldCharType="end"/>
        </w:r>
      </w:hyperlink>
    </w:p>
    <w:p>
      <w:pPr>
        <w:pStyle w:val="TOC2"/>
        <w:tabs>
          <w:tab w:val="right" w:leader="dot" w:pos="8306"/>
        </w:tabs>
      </w:pPr>
      <w:hyperlink w:anchor="_Toc32744" w:history="1">
        <w:r>
          <w:rPr>
            <w:rFonts w:ascii="仿宋" w:eastAsia="仿宋" w:hAnsi="仿宋" w:cs="仿宋" w:hint="eastAsia"/>
            <w:lang w:eastAsia="zh-CN"/>
          </w:rPr>
          <w:t>(一)、建立健全的预算管理制度</w:t>
        </w:r>
        <w:r>
          <w:tab/>
        </w:r>
        <w:r>
          <w:fldChar w:fldCharType="begin"/>
        </w:r>
        <w:r>
          <w:instrText xml:space="preserve"> PAGEREF _Toc32744 \h </w:instrText>
        </w:r>
        <w:r>
          <w:fldChar w:fldCharType="separate"/>
        </w:r>
        <w:r>
          <w:t>19</w:t>
        </w:r>
        <w:r>
          <w:fldChar w:fldCharType="end"/>
        </w:r>
      </w:hyperlink>
    </w:p>
    <w:p>
      <w:pPr>
        <w:pStyle w:val="TOC2"/>
        <w:tabs>
          <w:tab w:val="right" w:leader="dot" w:pos="8306"/>
        </w:tabs>
      </w:pPr>
      <w:hyperlink w:anchor="_Toc30963" w:history="1">
        <w:r>
          <w:rPr>
            <w:rFonts w:ascii="仿宋" w:eastAsia="仿宋" w:hAnsi="仿宋" w:cs="仿宋" w:hint="eastAsia"/>
            <w:lang w:eastAsia="zh-CN"/>
          </w:rPr>
          <w:t>(二)、加强资金流动监控</w:t>
        </w:r>
        <w:r>
          <w:tab/>
        </w:r>
        <w:r>
          <w:fldChar w:fldCharType="begin"/>
        </w:r>
        <w:r>
          <w:instrText xml:space="preserve"> PAGEREF _Toc30963 \h </w:instrText>
        </w:r>
        <w:r>
          <w:fldChar w:fldCharType="separate"/>
        </w:r>
        <w:r>
          <w:t>21</w:t>
        </w:r>
        <w:r>
          <w:fldChar w:fldCharType="end"/>
        </w:r>
      </w:hyperlink>
    </w:p>
    <w:p>
      <w:pPr>
        <w:pStyle w:val="TOC2"/>
        <w:tabs>
          <w:tab w:val="right" w:leader="dot" w:pos="8306"/>
        </w:tabs>
      </w:pPr>
      <w:hyperlink w:anchor="_Toc412" w:history="1">
        <w:r>
          <w:rPr>
            <w:rFonts w:ascii="仿宋" w:eastAsia="仿宋" w:hAnsi="仿宋" w:cs="仿宋" w:hint="eastAsia"/>
            <w:lang w:eastAsia="zh-CN"/>
          </w:rPr>
          <w:t>(三)、制定完善的风险控制机制</w:t>
        </w:r>
        <w:r>
          <w:tab/>
        </w:r>
        <w:r>
          <w:fldChar w:fldCharType="begin"/>
        </w:r>
        <w:r>
          <w:instrText xml:space="preserve"> PAGEREF _Toc412 \h </w:instrText>
        </w:r>
        <w:r>
          <w:fldChar w:fldCharType="separate"/>
        </w:r>
        <w:r>
          <w:t>22</w:t>
        </w:r>
        <w:r>
          <w:fldChar w:fldCharType="end"/>
        </w:r>
      </w:hyperlink>
    </w:p>
    <w:p>
      <w:pPr>
        <w:pStyle w:val="TOC2"/>
        <w:tabs>
          <w:tab w:val="right" w:leader="dot" w:pos="8306"/>
        </w:tabs>
      </w:pPr>
      <w:hyperlink w:anchor="_Toc22710" w:history="1">
        <w:r>
          <w:rPr>
            <w:rFonts w:ascii="仿宋" w:eastAsia="仿宋" w:hAnsi="仿宋" w:cs="仿宋" w:hint="eastAsia"/>
            <w:lang w:eastAsia="zh-CN"/>
          </w:rPr>
          <w:t>(四)、优化成本管理</w:t>
        </w:r>
        <w:r>
          <w:tab/>
        </w:r>
        <w:r>
          <w:fldChar w:fldCharType="begin"/>
        </w:r>
        <w:r>
          <w:instrText xml:space="preserve"> PAGEREF _Toc22710 \h </w:instrText>
        </w:r>
        <w:r>
          <w:fldChar w:fldCharType="separate"/>
        </w:r>
        <w:r>
          <w:t>23</w:t>
        </w:r>
        <w:r>
          <w:fldChar w:fldCharType="end"/>
        </w:r>
      </w:hyperlink>
    </w:p>
    <w:p>
      <w:pPr>
        <w:pStyle w:val="TOC1"/>
        <w:tabs>
          <w:tab w:val="right" w:leader="dot" w:pos="8306"/>
        </w:tabs>
      </w:pPr>
      <w:hyperlink w:anchor="_Toc23251" w:history="1">
        <w:r>
          <w:rPr>
            <w:rFonts w:ascii="仿宋" w:eastAsia="仿宋" w:hAnsi="仿宋" w:cs="仿宋" w:hint="eastAsia"/>
            <w:lang w:eastAsia="zh-CN"/>
          </w:rPr>
          <w:t>八、滴定管项目环境影响分析</w:t>
        </w:r>
        <w:r>
          <w:tab/>
        </w:r>
        <w:r>
          <w:fldChar w:fldCharType="begin"/>
        </w:r>
        <w:r>
          <w:instrText xml:space="preserve"> PAGEREF _Toc23251 \h </w:instrText>
        </w:r>
        <w:r>
          <w:fldChar w:fldCharType="separate"/>
        </w:r>
        <w:r>
          <w:t>24</w:t>
        </w:r>
        <w:r>
          <w:fldChar w:fldCharType="end"/>
        </w:r>
      </w:hyperlink>
    </w:p>
    <w:p>
      <w:pPr>
        <w:pStyle w:val="TOC2"/>
        <w:tabs>
          <w:tab w:val="right" w:leader="dot" w:pos="8306"/>
        </w:tabs>
      </w:pPr>
      <w:hyperlink w:anchor="_Toc28202" w:history="1">
        <w:r>
          <w:rPr>
            <w:rFonts w:ascii="仿宋" w:eastAsia="仿宋" w:hAnsi="仿宋" w:cs="仿宋" w:hint="eastAsia"/>
            <w:lang w:eastAsia="zh-CN"/>
          </w:rPr>
          <w:t>(一)、建设区域环境质量现状</w:t>
        </w:r>
        <w:r>
          <w:tab/>
        </w:r>
        <w:r>
          <w:fldChar w:fldCharType="begin"/>
        </w:r>
        <w:r>
          <w:instrText xml:space="preserve"> PAGEREF _Toc28202 \h </w:instrText>
        </w:r>
        <w:r>
          <w:fldChar w:fldCharType="separate"/>
        </w:r>
        <w:r>
          <w:t>24</w:t>
        </w:r>
        <w:r>
          <w:fldChar w:fldCharType="end"/>
        </w:r>
      </w:hyperlink>
    </w:p>
    <w:p>
      <w:pPr>
        <w:pStyle w:val="TOC2"/>
        <w:tabs>
          <w:tab w:val="right" w:leader="dot" w:pos="8306"/>
        </w:tabs>
      </w:pPr>
      <w:hyperlink w:anchor="_Toc5963" w:history="1">
        <w:r>
          <w:rPr>
            <w:rFonts w:ascii="仿宋" w:eastAsia="仿宋" w:hAnsi="仿宋" w:cs="仿宋" w:hint="eastAsia"/>
            <w:lang w:eastAsia="zh-CN"/>
          </w:rPr>
          <w:t>(二)、建设期环境保护</w:t>
        </w:r>
        <w:r>
          <w:tab/>
        </w:r>
        <w:r>
          <w:fldChar w:fldCharType="begin"/>
        </w:r>
        <w:r>
          <w:instrText xml:space="preserve"> PAGEREF _Toc5963 \h </w:instrText>
        </w:r>
        <w:r>
          <w:fldChar w:fldCharType="separate"/>
        </w:r>
        <w:r>
          <w:t>26</w:t>
        </w:r>
        <w:r>
          <w:fldChar w:fldCharType="end"/>
        </w:r>
      </w:hyperlink>
    </w:p>
    <w:p>
      <w:pPr>
        <w:pStyle w:val="TOC2"/>
        <w:tabs>
          <w:tab w:val="right" w:leader="dot" w:pos="8306"/>
        </w:tabs>
      </w:pPr>
      <w:hyperlink w:anchor="_Toc8682" w:history="1">
        <w:r>
          <w:rPr>
            <w:rFonts w:ascii="仿宋" w:eastAsia="仿宋" w:hAnsi="仿宋" w:cs="仿宋" w:hint="eastAsia"/>
            <w:lang w:eastAsia="zh-CN"/>
          </w:rPr>
          <w:t>(三)、运营期环境保护</w:t>
        </w:r>
        <w:r>
          <w:tab/>
        </w:r>
        <w:r>
          <w:fldChar w:fldCharType="begin"/>
        </w:r>
        <w:r>
          <w:instrText xml:space="preserve"> PAGEREF _Toc8682 \h </w:instrText>
        </w:r>
        <w:r>
          <w:fldChar w:fldCharType="separate"/>
        </w:r>
        <w:r>
          <w:t>27</w:t>
        </w:r>
        <w:r>
          <w:fldChar w:fldCharType="end"/>
        </w:r>
      </w:hyperlink>
    </w:p>
    <w:p>
      <w:pPr>
        <w:pStyle w:val="TOC2"/>
        <w:tabs>
          <w:tab w:val="right" w:leader="dot" w:pos="8306"/>
        </w:tabs>
      </w:pPr>
      <w:hyperlink w:anchor="_Toc8633" w:history="1">
        <w:r>
          <w:rPr>
            <w:rFonts w:ascii="仿宋" w:eastAsia="仿宋" w:hAnsi="仿宋" w:cs="仿宋" w:hint="eastAsia"/>
            <w:lang w:eastAsia="zh-CN"/>
          </w:rPr>
          <w:t>(四)、滴定管项目建设对区域经济的影响</w:t>
        </w:r>
        <w:r>
          <w:tab/>
        </w:r>
        <w:r>
          <w:fldChar w:fldCharType="begin"/>
        </w:r>
        <w:r>
          <w:instrText xml:space="preserve"> PAGEREF _Toc8633 \h </w:instrText>
        </w:r>
        <w:r>
          <w:fldChar w:fldCharType="separate"/>
        </w:r>
        <w:r>
          <w:t>28</w:t>
        </w:r>
        <w:r>
          <w:fldChar w:fldCharType="end"/>
        </w:r>
      </w:hyperlink>
    </w:p>
    <w:p>
      <w:pPr>
        <w:pStyle w:val="TOC2"/>
        <w:tabs>
          <w:tab w:val="right" w:leader="dot" w:pos="8306"/>
        </w:tabs>
      </w:pPr>
      <w:hyperlink w:anchor="_Toc28211" w:history="1">
        <w:r>
          <w:rPr>
            <w:rFonts w:ascii="仿宋" w:eastAsia="仿宋" w:hAnsi="仿宋" w:cs="仿宋" w:hint="eastAsia"/>
            <w:lang w:eastAsia="zh-CN"/>
          </w:rPr>
          <w:t>(五)、废弃物处理</w:t>
        </w:r>
        <w:r>
          <w:tab/>
        </w:r>
        <w:r>
          <w:fldChar w:fldCharType="begin"/>
        </w:r>
        <w:r>
          <w:instrText xml:space="preserve"> PAGEREF _Toc28211 \h </w:instrText>
        </w:r>
        <w:r>
          <w:fldChar w:fldCharType="separate"/>
        </w:r>
        <w:r>
          <w:t>30</w:t>
        </w:r>
        <w:r>
          <w:fldChar w:fldCharType="end"/>
        </w:r>
      </w:hyperlink>
    </w:p>
    <w:p>
      <w:pPr>
        <w:pStyle w:val="TOC2"/>
        <w:tabs>
          <w:tab w:val="right" w:leader="dot" w:pos="8306"/>
        </w:tabs>
      </w:pPr>
      <w:hyperlink w:anchor="_Toc25668" w:history="1">
        <w:r>
          <w:rPr>
            <w:rFonts w:ascii="仿宋" w:eastAsia="仿宋" w:hAnsi="仿宋" w:cs="仿宋" w:hint="eastAsia"/>
            <w:lang w:eastAsia="zh-CN"/>
          </w:rPr>
          <w:t>(六)、特殊环境影响分析</w:t>
        </w:r>
        <w:r>
          <w:tab/>
        </w:r>
        <w:r>
          <w:fldChar w:fldCharType="begin"/>
        </w:r>
        <w:r>
          <w:instrText xml:space="preserve"> PAGEREF _Toc25668 \h </w:instrText>
        </w:r>
        <w:r>
          <w:fldChar w:fldCharType="separate"/>
        </w:r>
        <w:r>
          <w:t>31</w:t>
        </w:r>
        <w:r>
          <w:fldChar w:fldCharType="end"/>
        </w:r>
      </w:hyperlink>
    </w:p>
    <w:p>
      <w:pPr>
        <w:pStyle w:val="TOC2"/>
        <w:tabs>
          <w:tab w:val="right" w:leader="dot" w:pos="8306"/>
        </w:tabs>
      </w:pPr>
      <w:hyperlink w:anchor="_Toc29192" w:history="1">
        <w:r>
          <w:rPr>
            <w:rFonts w:ascii="仿宋" w:eastAsia="仿宋" w:hAnsi="仿宋" w:cs="仿宋" w:hint="eastAsia"/>
            <w:lang w:eastAsia="zh-CN"/>
          </w:rPr>
          <w:t>(七)、清洁生产</w:t>
        </w:r>
        <w:r>
          <w:tab/>
        </w:r>
        <w:r>
          <w:fldChar w:fldCharType="begin"/>
        </w:r>
        <w:r>
          <w:instrText xml:space="preserve"> PAGEREF _Toc29192 \h </w:instrText>
        </w:r>
        <w:r>
          <w:fldChar w:fldCharType="separate"/>
        </w:r>
        <w:r>
          <w:t>32</w:t>
        </w:r>
        <w:r>
          <w:fldChar w:fldCharType="end"/>
        </w:r>
      </w:hyperlink>
    </w:p>
    <w:p>
      <w:pPr>
        <w:pStyle w:val="TOC2"/>
        <w:tabs>
          <w:tab w:val="right" w:leader="dot" w:pos="8306"/>
        </w:tabs>
      </w:pPr>
      <w:hyperlink w:anchor="_Toc12680" w:history="1">
        <w:r>
          <w:rPr>
            <w:rFonts w:ascii="仿宋" w:eastAsia="仿宋" w:hAnsi="仿宋" w:cs="仿宋" w:hint="eastAsia"/>
            <w:lang w:eastAsia="zh-CN"/>
          </w:rPr>
          <w:t>(八)、环境保护综合评价</w:t>
        </w:r>
        <w:r>
          <w:tab/>
        </w:r>
        <w:r>
          <w:fldChar w:fldCharType="begin"/>
        </w:r>
        <w:r>
          <w:instrText xml:space="preserve"> PAGEREF _Toc12680 \h </w:instrText>
        </w:r>
        <w:r>
          <w:fldChar w:fldCharType="separate"/>
        </w:r>
        <w:r>
          <w:t>34</w:t>
        </w:r>
        <w:r>
          <w:fldChar w:fldCharType="end"/>
        </w:r>
      </w:hyperlink>
    </w:p>
    <w:p>
      <w:pPr>
        <w:pStyle w:val="TOC1"/>
        <w:tabs>
          <w:tab w:val="right" w:leader="dot" w:pos="8306"/>
        </w:tabs>
      </w:pPr>
      <w:hyperlink w:anchor="_Toc20112" w:history="1">
        <w:r>
          <w:rPr>
            <w:rFonts w:ascii="仿宋" w:eastAsia="仿宋" w:hAnsi="仿宋" w:cs="仿宋" w:hint="eastAsia"/>
            <w:lang w:eastAsia="zh-CN"/>
          </w:rPr>
          <w:t>九、滴定管项目投资规划</w:t>
        </w:r>
        <w:r>
          <w:tab/>
        </w:r>
        <w:r>
          <w:fldChar w:fldCharType="begin"/>
        </w:r>
        <w:r>
          <w:instrText xml:space="preserve"> PAGEREF _Toc20112 \h </w:instrText>
        </w:r>
        <w:r>
          <w:fldChar w:fldCharType="separate"/>
        </w:r>
        <w:r>
          <w:t>35</w:t>
        </w:r>
        <w:r>
          <w:fldChar w:fldCharType="end"/>
        </w:r>
      </w:hyperlink>
    </w:p>
    <w:p>
      <w:pPr>
        <w:pStyle w:val="TOC2"/>
        <w:tabs>
          <w:tab w:val="right" w:leader="dot" w:pos="8306"/>
        </w:tabs>
      </w:pPr>
      <w:hyperlink w:anchor="_Toc25357" w:history="1">
        <w:r>
          <w:rPr>
            <w:rFonts w:ascii="仿宋" w:eastAsia="仿宋" w:hAnsi="仿宋" w:cs="仿宋" w:hint="eastAsia"/>
            <w:lang w:eastAsia="zh-CN"/>
          </w:rPr>
          <w:t>(一)、滴定管项目总投资估算</w:t>
        </w:r>
        <w:r>
          <w:tab/>
        </w:r>
        <w:r>
          <w:fldChar w:fldCharType="begin"/>
        </w:r>
        <w:r>
          <w:instrText xml:space="preserve"> PAGEREF _Toc25357 \h </w:instrText>
        </w:r>
        <w:r>
          <w:fldChar w:fldCharType="separate"/>
        </w:r>
        <w:r>
          <w:t>35</w:t>
        </w:r>
        <w:r>
          <w:fldChar w:fldCharType="end"/>
        </w:r>
      </w:hyperlink>
    </w:p>
    <w:p>
      <w:pPr>
        <w:pStyle w:val="TOC2"/>
        <w:tabs>
          <w:tab w:val="right" w:leader="dot" w:pos="8306"/>
        </w:tabs>
      </w:pPr>
      <w:hyperlink w:anchor="_Toc10318" w:history="1">
        <w:r>
          <w:rPr>
            <w:rFonts w:ascii="仿宋" w:eastAsia="仿宋" w:hAnsi="仿宋" w:cs="仿宋" w:hint="eastAsia"/>
            <w:lang w:eastAsia="zh-CN"/>
          </w:rPr>
          <w:t>(二)、资金筹措</w:t>
        </w:r>
        <w:r>
          <w:tab/>
        </w:r>
        <w:r>
          <w:fldChar w:fldCharType="begin"/>
        </w:r>
        <w:r>
          <w:instrText xml:space="preserve"> PAGEREF _Toc10318 \h </w:instrText>
        </w:r>
        <w:r>
          <w:fldChar w:fldCharType="separate"/>
        </w:r>
        <w:r>
          <w:t>36</w:t>
        </w:r>
        <w:r>
          <w:fldChar w:fldCharType="end"/>
        </w:r>
      </w:hyperlink>
    </w:p>
    <w:p>
      <w:pPr>
        <w:pStyle w:val="TOC1"/>
        <w:tabs>
          <w:tab w:val="right" w:leader="dot" w:pos="8306"/>
        </w:tabs>
      </w:pPr>
      <w:hyperlink w:anchor="_Toc16402" w:history="1">
        <w:r>
          <w:rPr>
            <w:rFonts w:ascii="仿宋" w:eastAsia="仿宋" w:hAnsi="仿宋" w:cs="仿宋" w:hint="eastAsia"/>
            <w:lang w:eastAsia="zh-CN"/>
          </w:rPr>
          <w:t>十、生产安全保护</w:t>
        </w:r>
        <w:r>
          <w:tab/>
        </w:r>
        <w:r>
          <w:fldChar w:fldCharType="begin"/>
        </w:r>
        <w:r>
          <w:instrText xml:space="preserve"> PAGEREF _Toc16402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86" w:history="1">
        <w:r>
          <w:rPr>
            <w:rFonts w:ascii="仿宋" w:eastAsia="仿宋" w:hAnsi="仿宋" w:cs="仿宋" w:hint="eastAsia"/>
            <w:lang w:eastAsia="zh-CN"/>
          </w:rPr>
          <w:t>(一)、消防安全</w:t>
        </w:r>
        <w:r>
          <w:tab/>
        </w:r>
        <w:r>
          <w:fldChar w:fldCharType="begin"/>
        </w:r>
        <w:r>
          <w:instrText xml:space="preserve"> PAGEREF _Toc13086 \h </w:instrText>
        </w:r>
        <w:r>
          <w:fldChar w:fldCharType="separate"/>
        </w:r>
        <w:r>
          <w:t>37</w:t>
        </w:r>
        <w:r>
          <w:fldChar w:fldCharType="end"/>
        </w:r>
      </w:hyperlink>
    </w:p>
    <w:p>
      <w:pPr>
        <w:pStyle w:val="TOC2"/>
        <w:tabs>
          <w:tab w:val="right" w:leader="dot" w:pos="8306"/>
        </w:tabs>
      </w:pPr>
      <w:hyperlink w:anchor="_Toc6176" w:history="1">
        <w:r>
          <w:rPr>
            <w:rFonts w:ascii="仿宋" w:eastAsia="仿宋" w:hAnsi="仿宋" w:cs="仿宋" w:hint="eastAsia"/>
            <w:lang w:eastAsia="zh-CN"/>
          </w:rPr>
          <w:t>(二)、防火防爆总图布置措施</w:t>
        </w:r>
        <w:r>
          <w:tab/>
        </w:r>
        <w:r>
          <w:fldChar w:fldCharType="begin"/>
        </w:r>
        <w:r>
          <w:instrText xml:space="preserve"> PAGEREF _Toc6176 \h </w:instrText>
        </w:r>
        <w:r>
          <w:fldChar w:fldCharType="separate"/>
        </w:r>
        <w:r>
          <w:t>38</w:t>
        </w:r>
        <w:r>
          <w:fldChar w:fldCharType="end"/>
        </w:r>
      </w:hyperlink>
    </w:p>
    <w:p>
      <w:pPr>
        <w:pStyle w:val="TOC2"/>
        <w:tabs>
          <w:tab w:val="right" w:leader="dot" w:pos="8306"/>
        </w:tabs>
      </w:pPr>
      <w:hyperlink w:anchor="_Toc10015" w:history="1">
        <w:r>
          <w:rPr>
            <w:rFonts w:ascii="仿宋" w:eastAsia="仿宋" w:hAnsi="仿宋" w:cs="仿宋" w:hint="eastAsia"/>
            <w:lang w:eastAsia="zh-CN"/>
          </w:rPr>
          <w:t>(三)、自然灾害防范措施</w:t>
        </w:r>
        <w:r>
          <w:tab/>
        </w:r>
        <w:r>
          <w:fldChar w:fldCharType="begin"/>
        </w:r>
        <w:r>
          <w:instrText xml:space="preserve"> PAGEREF _Toc10015 \h </w:instrText>
        </w:r>
        <w:r>
          <w:fldChar w:fldCharType="separate"/>
        </w:r>
        <w:r>
          <w:t>39</w:t>
        </w:r>
        <w:r>
          <w:fldChar w:fldCharType="end"/>
        </w:r>
      </w:hyperlink>
    </w:p>
    <w:p>
      <w:pPr>
        <w:pStyle w:val="TOC2"/>
        <w:tabs>
          <w:tab w:val="right" w:leader="dot" w:pos="8306"/>
        </w:tabs>
      </w:pPr>
      <w:hyperlink w:anchor="_Toc5822" w:history="1">
        <w:r>
          <w:rPr>
            <w:rFonts w:ascii="仿宋" w:eastAsia="仿宋" w:hAnsi="仿宋" w:cs="仿宋" w:hint="eastAsia"/>
            <w:lang w:eastAsia="zh-CN"/>
          </w:rPr>
          <w:t>(四)、安全色及安全标志使用要求</w:t>
        </w:r>
        <w:r>
          <w:tab/>
        </w:r>
        <w:r>
          <w:fldChar w:fldCharType="begin"/>
        </w:r>
        <w:r>
          <w:instrText xml:space="preserve"> PAGEREF _Toc5822 \h </w:instrText>
        </w:r>
        <w:r>
          <w:fldChar w:fldCharType="separate"/>
        </w:r>
        <w:r>
          <w:t>40</w:t>
        </w:r>
        <w:r>
          <w:fldChar w:fldCharType="end"/>
        </w:r>
      </w:hyperlink>
    </w:p>
    <w:p>
      <w:pPr>
        <w:pStyle w:val="TOC2"/>
        <w:tabs>
          <w:tab w:val="right" w:leader="dot" w:pos="8306"/>
        </w:tabs>
      </w:pPr>
      <w:hyperlink w:anchor="_Toc11767" w:history="1">
        <w:r>
          <w:rPr>
            <w:rFonts w:ascii="仿宋" w:eastAsia="仿宋" w:hAnsi="仿宋" w:cs="仿宋" w:hint="eastAsia"/>
            <w:lang w:eastAsia="zh-CN"/>
          </w:rPr>
          <w:t>(五)、防尘防毒措施</w:t>
        </w:r>
        <w:r>
          <w:tab/>
        </w:r>
        <w:r>
          <w:fldChar w:fldCharType="begin"/>
        </w:r>
        <w:r>
          <w:instrText xml:space="preserve"> PAGEREF _Toc11767 \h </w:instrText>
        </w:r>
        <w:r>
          <w:fldChar w:fldCharType="separate"/>
        </w:r>
        <w:r>
          <w:t>41</w:t>
        </w:r>
        <w:r>
          <w:fldChar w:fldCharType="end"/>
        </w:r>
      </w:hyperlink>
    </w:p>
    <w:p>
      <w:pPr>
        <w:pStyle w:val="TOC2"/>
        <w:tabs>
          <w:tab w:val="right" w:leader="dot" w:pos="8306"/>
        </w:tabs>
      </w:pPr>
      <w:hyperlink w:anchor="_Toc16958" w:history="1">
        <w:r>
          <w:rPr>
            <w:rFonts w:ascii="仿宋" w:eastAsia="仿宋" w:hAnsi="仿宋" w:cs="仿宋" w:hint="eastAsia"/>
            <w:lang w:eastAsia="zh-CN"/>
          </w:rPr>
          <w:t>(六)、防静电、触电防护及防雷措施</w:t>
        </w:r>
        <w:r>
          <w:tab/>
        </w:r>
        <w:r>
          <w:fldChar w:fldCharType="begin"/>
        </w:r>
        <w:r>
          <w:instrText xml:space="preserve"> PAGEREF _Toc16958 \h </w:instrText>
        </w:r>
        <w:r>
          <w:fldChar w:fldCharType="separate"/>
        </w:r>
        <w:r>
          <w:t>42</w:t>
        </w:r>
        <w:r>
          <w:fldChar w:fldCharType="end"/>
        </w:r>
      </w:hyperlink>
    </w:p>
    <w:p>
      <w:pPr>
        <w:pStyle w:val="TOC2"/>
        <w:tabs>
          <w:tab w:val="right" w:leader="dot" w:pos="8306"/>
        </w:tabs>
      </w:pPr>
      <w:hyperlink w:anchor="_Toc4871" w:history="1">
        <w:r>
          <w:rPr>
            <w:rFonts w:ascii="仿宋" w:eastAsia="仿宋" w:hAnsi="仿宋" w:cs="仿宋" w:hint="eastAsia"/>
            <w:lang w:eastAsia="zh-CN"/>
          </w:rPr>
          <w:t>(七)、机械设备安全保障措施</w:t>
        </w:r>
        <w:r>
          <w:tab/>
        </w:r>
        <w:r>
          <w:fldChar w:fldCharType="begin"/>
        </w:r>
        <w:r>
          <w:instrText xml:space="preserve"> PAGEREF _Toc4871 \h </w:instrText>
        </w:r>
        <w:r>
          <w:fldChar w:fldCharType="separate"/>
        </w:r>
        <w:r>
          <w:t>43</w:t>
        </w:r>
        <w:r>
          <w:fldChar w:fldCharType="end"/>
        </w:r>
      </w:hyperlink>
    </w:p>
    <w:p>
      <w:pPr>
        <w:pStyle w:val="TOC1"/>
        <w:tabs>
          <w:tab w:val="right" w:leader="dot" w:pos="8306"/>
        </w:tabs>
      </w:pPr>
      <w:hyperlink w:anchor="_Toc25982" w:history="1">
        <w:r>
          <w:rPr>
            <w:rFonts w:ascii="仿宋" w:eastAsia="仿宋" w:hAnsi="仿宋" w:cs="仿宋" w:hint="eastAsia"/>
            <w:lang w:eastAsia="zh-CN"/>
          </w:rPr>
          <w:t>十一、滴定管项目社会影响</w:t>
        </w:r>
        <w:r>
          <w:tab/>
        </w:r>
        <w:r>
          <w:fldChar w:fldCharType="begin"/>
        </w:r>
        <w:r>
          <w:instrText xml:space="preserve"> PAGEREF _Toc25982 \h </w:instrText>
        </w:r>
        <w:r>
          <w:fldChar w:fldCharType="separate"/>
        </w:r>
        <w:r>
          <w:t>45</w:t>
        </w:r>
        <w:r>
          <w:fldChar w:fldCharType="end"/>
        </w:r>
      </w:hyperlink>
    </w:p>
    <w:p>
      <w:pPr>
        <w:pStyle w:val="TOC2"/>
        <w:tabs>
          <w:tab w:val="right" w:leader="dot" w:pos="8306"/>
        </w:tabs>
      </w:pPr>
      <w:hyperlink w:anchor="_Toc5782" w:history="1">
        <w:r>
          <w:rPr>
            <w:rFonts w:ascii="仿宋" w:eastAsia="仿宋" w:hAnsi="仿宋" w:cs="仿宋" w:hint="eastAsia"/>
            <w:lang w:eastAsia="zh-CN"/>
          </w:rPr>
          <w:t>(一)、社会责任与义务</w:t>
        </w:r>
        <w:r>
          <w:tab/>
        </w:r>
        <w:r>
          <w:fldChar w:fldCharType="begin"/>
        </w:r>
        <w:r>
          <w:instrText xml:space="preserve"> PAGEREF _Toc5782 \h </w:instrText>
        </w:r>
        <w:r>
          <w:fldChar w:fldCharType="separate"/>
        </w:r>
        <w:r>
          <w:t>45</w:t>
        </w:r>
        <w:r>
          <w:fldChar w:fldCharType="end"/>
        </w:r>
      </w:hyperlink>
    </w:p>
    <w:p>
      <w:pPr>
        <w:pStyle w:val="TOC2"/>
        <w:tabs>
          <w:tab w:val="right" w:leader="dot" w:pos="8306"/>
        </w:tabs>
      </w:pPr>
      <w:hyperlink w:anchor="_Toc25863" w:history="1">
        <w:r>
          <w:rPr>
            <w:rFonts w:ascii="仿宋" w:eastAsia="仿宋" w:hAnsi="仿宋" w:cs="仿宋" w:hint="eastAsia"/>
            <w:lang w:eastAsia="zh-CN"/>
          </w:rPr>
          <w:t>(二)、社会参与与沟通</w:t>
        </w:r>
        <w:r>
          <w:tab/>
        </w:r>
        <w:r>
          <w:fldChar w:fldCharType="begin"/>
        </w:r>
        <w:r>
          <w:instrText xml:space="preserve"> PAGEREF _Toc25863 \h </w:instrText>
        </w:r>
        <w:r>
          <w:fldChar w:fldCharType="separate"/>
        </w:r>
        <w:r>
          <w:t>45</w:t>
        </w:r>
        <w:r>
          <w:fldChar w:fldCharType="end"/>
        </w:r>
      </w:hyperlink>
    </w:p>
    <w:p>
      <w:pPr>
        <w:pStyle w:val="TOC1"/>
        <w:tabs>
          <w:tab w:val="right" w:leader="dot" w:pos="8306"/>
        </w:tabs>
      </w:pPr>
      <w:hyperlink w:anchor="_Toc762" w:history="1">
        <w:r>
          <w:rPr>
            <w:rFonts w:ascii="仿宋" w:eastAsia="仿宋" w:hAnsi="仿宋" w:cs="仿宋" w:hint="eastAsia"/>
            <w:lang w:eastAsia="zh-CN"/>
          </w:rPr>
          <w:t>十二、滴定管项目人力资源培养与发展</w:t>
        </w:r>
        <w:r>
          <w:tab/>
        </w:r>
        <w:r>
          <w:fldChar w:fldCharType="begin"/>
        </w:r>
        <w:r>
          <w:instrText xml:space="preserve"> PAGEREF _Toc762 \h </w:instrText>
        </w:r>
        <w:r>
          <w:fldChar w:fldCharType="separate"/>
        </w:r>
        <w:r>
          <w:t>46</w:t>
        </w:r>
        <w:r>
          <w:fldChar w:fldCharType="end"/>
        </w:r>
      </w:hyperlink>
    </w:p>
    <w:p>
      <w:pPr>
        <w:pStyle w:val="TOC2"/>
        <w:tabs>
          <w:tab w:val="right" w:leader="dot" w:pos="8306"/>
        </w:tabs>
      </w:pPr>
      <w:hyperlink w:anchor="_Toc16897" w:history="1">
        <w:r>
          <w:rPr>
            <w:rFonts w:ascii="仿宋" w:eastAsia="仿宋" w:hAnsi="仿宋" w:cs="仿宋" w:hint="eastAsia"/>
            <w:lang w:eastAsia="zh-CN"/>
          </w:rPr>
          <w:t>(一)、人才需求与规划</w:t>
        </w:r>
        <w:r>
          <w:tab/>
        </w:r>
        <w:r>
          <w:fldChar w:fldCharType="begin"/>
        </w:r>
        <w:r>
          <w:instrText xml:space="preserve"> PAGEREF _Toc16897 \h </w:instrText>
        </w:r>
        <w:r>
          <w:fldChar w:fldCharType="separate"/>
        </w:r>
        <w:r>
          <w:t>46</w:t>
        </w:r>
        <w:r>
          <w:fldChar w:fldCharType="end"/>
        </w:r>
      </w:hyperlink>
    </w:p>
    <w:p>
      <w:pPr>
        <w:pStyle w:val="TOC2"/>
        <w:tabs>
          <w:tab w:val="right" w:leader="dot" w:pos="8306"/>
        </w:tabs>
      </w:pPr>
      <w:hyperlink w:anchor="_Toc23612" w:history="1">
        <w:r>
          <w:rPr>
            <w:rFonts w:ascii="仿宋" w:eastAsia="仿宋" w:hAnsi="仿宋" w:cs="仿宋" w:hint="eastAsia"/>
            <w:lang w:eastAsia="zh-CN"/>
          </w:rPr>
          <w:t>(二)、培训与发展计划</w:t>
        </w:r>
        <w:r>
          <w:tab/>
        </w:r>
        <w:r>
          <w:fldChar w:fldCharType="begin"/>
        </w:r>
        <w:r>
          <w:instrText xml:space="preserve"> PAGEREF _Toc23612 \h </w:instrText>
        </w:r>
        <w:r>
          <w:fldChar w:fldCharType="separate"/>
        </w:r>
        <w:r>
          <w:t>47</w:t>
        </w:r>
        <w:r>
          <w:fldChar w:fldCharType="end"/>
        </w:r>
      </w:hyperlink>
    </w:p>
    <w:p>
      <w:pPr>
        <w:pStyle w:val="TOC1"/>
        <w:tabs>
          <w:tab w:val="right" w:leader="dot" w:pos="8306"/>
        </w:tabs>
      </w:pPr>
      <w:hyperlink w:anchor="_Toc25032" w:history="1">
        <w:r>
          <w:rPr>
            <w:rFonts w:ascii="仿宋" w:eastAsia="仿宋" w:hAnsi="仿宋" w:cs="仿宋" w:hint="eastAsia"/>
            <w:lang w:eastAsia="zh-CN"/>
          </w:rPr>
          <w:t>十三、滴定管项目实施时间节点</w:t>
        </w:r>
        <w:r>
          <w:tab/>
        </w:r>
        <w:r>
          <w:fldChar w:fldCharType="begin"/>
        </w:r>
        <w:r>
          <w:instrText xml:space="preserve"> PAGEREF _Toc25032 \h </w:instrText>
        </w:r>
        <w:r>
          <w:fldChar w:fldCharType="separate"/>
        </w:r>
        <w:r>
          <w:t>47</w:t>
        </w:r>
        <w:r>
          <w:fldChar w:fldCharType="end"/>
        </w:r>
      </w:hyperlink>
    </w:p>
    <w:p>
      <w:pPr>
        <w:pStyle w:val="TOC2"/>
        <w:tabs>
          <w:tab w:val="right" w:leader="dot" w:pos="8306"/>
        </w:tabs>
      </w:pPr>
      <w:hyperlink w:anchor="_Toc1500" w:history="1">
        <w:r>
          <w:rPr>
            <w:rFonts w:ascii="仿宋" w:eastAsia="仿宋" w:hAnsi="仿宋" w:cs="仿宋" w:hint="eastAsia"/>
            <w:lang w:eastAsia="zh-CN"/>
          </w:rPr>
          <w:t>(一)、滴定管项目启动阶段时间节点</w:t>
        </w:r>
        <w:r>
          <w:tab/>
        </w:r>
        <w:r>
          <w:fldChar w:fldCharType="begin"/>
        </w:r>
        <w:r>
          <w:instrText xml:space="preserve"> PAGEREF _Toc1500 \h </w:instrText>
        </w:r>
        <w:r>
          <w:fldChar w:fldCharType="separate"/>
        </w:r>
        <w:r>
          <w:t>47</w:t>
        </w:r>
        <w:r>
          <w:fldChar w:fldCharType="end"/>
        </w:r>
      </w:hyperlink>
    </w:p>
    <w:p>
      <w:pPr>
        <w:pStyle w:val="TOC2"/>
        <w:tabs>
          <w:tab w:val="right" w:leader="dot" w:pos="8306"/>
        </w:tabs>
      </w:pPr>
      <w:hyperlink w:anchor="_Toc10025" w:history="1">
        <w:r>
          <w:rPr>
            <w:rFonts w:ascii="仿宋" w:eastAsia="仿宋" w:hAnsi="仿宋" w:cs="仿宋" w:hint="eastAsia"/>
            <w:lang w:eastAsia="zh-CN"/>
          </w:rPr>
          <w:t>(二)、滴定管项目执行阶段时间节点</w:t>
        </w:r>
        <w:r>
          <w:tab/>
        </w:r>
        <w:r>
          <w:fldChar w:fldCharType="begin"/>
        </w:r>
        <w:r>
          <w:instrText xml:space="preserve"> PAGEREF _Toc10025 \h </w:instrText>
        </w:r>
        <w:r>
          <w:fldChar w:fldCharType="separate"/>
        </w:r>
        <w:r>
          <w:t>49</w:t>
        </w:r>
        <w:r>
          <w:fldChar w:fldCharType="end"/>
        </w:r>
      </w:hyperlink>
    </w:p>
    <w:p>
      <w:pPr>
        <w:pStyle w:val="TOC2"/>
        <w:tabs>
          <w:tab w:val="right" w:leader="dot" w:pos="8306"/>
        </w:tabs>
      </w:pPr>
      <w:hyperlink w:anchor="_Toc22419" w:history="1">
        <w:r>
          <w:rPr>
            <w:rFonts w:ascii="仿宋" w:eastAsia="仿宋" w:hAnsi="仿宋" w:cs="仿宋" w:hint="eastAsia"/>
            <w:lang w:eastAsia="zh-CN"/>
          </w:rPr>
          <w:t>(三)、滴定管项目完成阶段时间节点</w:t>
        </w:r>
        <w:r>
          <w:tab/>
        </w:r>
        <w:r>
          <w:fldChar w:fldCharType="begin"/>
        </w:r>
        <w:r>
          <w:instrText xml:space="preserve"> PAGEREF _Toc22419 \h </w:instrText>
        </w:r>
        <w:r>
          <w:fldChar w:fldCharType="separate"/>
        </w:r>
        <w:r>
          <w:t>49</w:t>
        </w:r>
        <w:r>
          <w:fldChar w:fldCharType="end"/>
        </w:r>
      </w:hyperlink>
    </w:p>
    <w:p>
      <w:pPr>
        <w:pStyle w:val="TOC1"/>
        <w:tabs>
          <w:tab w:val="right" w:leader="dot" w:pos="8306"/>
        </w:tabs>
      </w:pPr>
      <w:hyperlink w:anchor="_Toc4756" w:history="1">
        <w:r>
          <w:rPr>
            <w:rFonts w:ascii="仿宋" w:eastAsia="仿宋" w:hAnsi="仿宋" w:cs="仿宋" w:hint="eastAsia"/>
            <w:lang w:eastAsia="zh-CN"/>
          </w:rPr>
          <w:t>十四、营销与推广策略</w:t>
        </w:r>
        <w:r>
          <w:tab/>
        </w:r>
        <w:r>
          <w:fldChar w:fldCharType="begin"/>
        </w:r>
        <w:r>
          <w:instrText xml:space="preserve"> PAGEREF _Toc4756 \h </w:instrText>
        </w:r>
        <w:r>
          <w:fldChar w:fldCharType="separate"/>
        </w:r>
        <w:r>
          <w:t>50</w:t>
        </w:r>
        <w:r>
          <w:fldChar w:fldCharType="end"/>
        </w:r>
      </w:hyperlink>
    </w:p>
    <w:p>
      <w:pPr>
        <w:pStyle w:val="TOC2"/>
        <w:tabs>
          <w:tab w:val="right" w:leader="dot" w:pos="8306"/>
        </w:tabs>
      </w:pPr>
      <w:hyperlink w:anchor="_Toc8519" w:history="1">
        <w:r>
          <w:rPr>
            <w:rFonts w:ascii="仿宋" w:eastAsia="仿宋" w:hAnsi="仿宋" w:cs="仿宋" w:hint="eastAsia"/>
            <w:lang w:eastAsia="zh-CN"/>
          </w:rPr>
          <w:t>(一)、产品/服务定位与特点</w:t>
        </w:r>
        <w:r>
          <w:tab/>
        </w:r>
        <w:r>
          <w:fldChar w:fldCharType="begin"/>
        </w:r>
        <w:r>
          <w:instrText xml:space="preserve"> PAGEREF _Toc8519 \h </w:instrText>
        </w:r>
        <w:r>
          <w:fldChar w:fldCharType="separate"/>
        </w:r>
        <w:r>
          <w:t>50</w:t>
        </w:r>
        <w:r>
          <w:fldChar w:fldCharType="end"/>
        </w:r>
      </w:hyperlink>
    </w:p>
    <w:p>
      <w:pPr>
        <w:pStyle w:val="TOC2"/>
        <w:tabs>
          <w:tab w:val="right" w:leader="dot" w:pos="8306"/>
        </w:tabs>
      </w:pPr>
      <w:hyperlink w:anchor="_Toc2239" w:history="1">
        <w:r>
          <w:rPr>
            <w:rFonts w:ascii="仿宋" w:eastAsia="仿宋" w:hAnsi="仿宋" w:cs="仿宋" w:hint="eastAsia"/>
            <w:lang w:eastAsia="zh-CN"/>
          </w:rPr>
          <w:t>(二)、市场定位与竞争分析</w:t>
        </w:r>
        <w:r>
          <w:tab/>
        </w:r>
        <w:r>
          <w:fldChar w:fldCharType="begin"/>
        </w:r>
        <w:r>
          <w:instrText xml:space="preserve"> PAGEREF _Toc2239 \h </w:instrText>
        </w:r>
        <w:r>
          <w:fldChar w:fldCharType="separate"/>
        </w:r>
        <w:r>
          <w:t>52</w:t>
        </w:r>
        <w:r>
          <w:fldChar w:fldCharType="end"/>
        </w:r>
      </w:hyperlink>
    </w:p>
    <w:p>
      <w:pPr>
        <w:pStyle w:val="TOC2"/>
        <w:tabs>
          <w:tab w:val="right" w:leader="dot" w:pos="8306"/>
        </w:tabs>
      </w:pPr>
      <w:hyperlink w:anchor="_Toc24465" w:history="1">
        <w:r>
          <w:rPr>
            <w:rFonts w:ascii="仿宋" w:eastAsia="仿宋" w:hAnsi="仿宋" w:cs="仿宋" w:hint="eastAsia"/>
            <w:lang w:eastAsia="zh-CN"/>
          </w:rPr>
          <w:t>(三)、营销渠道与策略</w:t>
        </w:r>
        <w:r>
          <w:tab/>
        </w:r>
        <w:r>
          <w:fldChar w:fldCharType="begin"/>
        </w:r>
        <w:r>
          <w:instrText xml:space="preserve"> PAGEREF _Toc24465 \h </w:instrText>
        </w:r>
        <w:r>
          <w:fldChar w:fldCharType="separate"/>
        </w:r>
        <w:r>
          <w:t>53</w:t>
        </w:r>
        <w:r>
          <w:fldChar w:fldCharType="end"/>
        </w:r>
      </w:hyperlink>
    </w:p>
    <w:p>
      <w:pPr>
        <w:pStyle w:val="TOC2"/>
        <w:tabs>
          <w:tab w:val="right" w:leader="dot" w:pos="8306"/>
        </w:tabs>
      </w:pPr>
      <w:hyperlink w:anchor="_Toc7062" w:history="1">
        <w:r>
          <w:rPr>
            <w:rFonts w:ascii="仿宋" w:eastAsia="仿宋" w:hAnsi="仿宋" w:cs="仿宋" w:hint="eastAsia"/>
            <w:lang w:eastAsia="zh-CN"/>
          </w:rPr>
          <w:t>(四)、推广与宣传活动</w:t>
        </w:r>
        <w:r>
          <w:tab/>
        </w:r>
        <w:r>
          <w:fldChar w:fldCharType="begin"/>
        </w:r>
        <w:r>
          <w:instrText xml:space="preserve"> PAGEREF _Toc7062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49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091"/>
      <w:r>
        <w:rPr>
          <w:rFonts w:ascii="仿宋" w:eastAsia="仿宋" w:hAnsi="仿宋" w:cs="仿宋" w:hint="eastAsia"/>
          <w:lang w:eastAsia="zh-CN"/>
        </w:rPr>
        <w:t>(一)、滴定管行业分析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滴定管行业一直以来都是市场的关注焦点。行业内的发展趋势、竞争态势以及潜在机会都对滴定管项目的推进产生深远的影响。通过深入研究行业的整体概貌，我们将更好地理解行业的核心特征，为滴定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滴定管行业，技术一直是推动创新和发展的关键因素。我们将对当前技术趋势进行详尽分析，包括但不限于人工智能、大数据应用、先进制造技术等。这有助于滴定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滴定管项目成功的基础。我们将对主要竞争对手进行深入研究，包括其市场份额、产品特点、市场定位等。通过全面了解竞争对手的优势和劣势，滴定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603"/>
      <w:r>
        <w:rPr>
          <w:rFonts w:ascii="仿宋" w:eastAsia="仿宋" w:hAnsi="仿宋" w:cs="仿宋" w:hint="eastAsia"/>
          <w:sz w:val="28"/>
          <w:lang w:eastAsia="zh-CN"/>
        </w:rPr>
        <w:t>(二)、滴定管市场分析预测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通过对市场规模的深入调研，我们将预测滴定管市场未来的增长趋势。这包括市场的整体规模、各细分领域的发展趋势等。滴定管项目可以根据市场的扩张速度和潜在机会，制定更符合市场需求的发展策略。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了解消费者的需求是市场分析的核心。我们将通过调查研究，深入挖掘目标消费者的需求特点、购买习惯以及对产品和服务的期望。这有助于滴定管项目更好地定位目标市场，提供更符合消费者期待的解决方案。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滴定管项目实施过程中需要充分考虑的因素。我们将对市场风险进行全面评估，包括但不限于政策法规风险、市场竞争风险、技术变革风险等。通过对潜在风险的深入分析，滴定管项目可以制定相应的风险缓解策略，降低不确定性对滴定管项目的影响。</w:t>
      </w:r>
    </w:p>
    <w:p>
      <w:pPr>
        <w:pStyle w:val="Heading1"/>
        <w:ind w:firstLine="560" w:firstLineChars="200"/>
        <w:rPr>
          <w:rFonts w:ascii="仿宋" w:eastAsia="仿宋" w:hAnsi="仿宋" w:cs="仿宋" w:hint="eastAsia"/>
          <w:sz w:val="28"/>
          <w:lang w:eastAsia="zh-CN"/>
        </w:rPr>
      </w:pPr>
      <w:bookmarkStart w:id="5" w:name="_Toc7713"/>
      <w:r>
        <w:rPr>
          <w:rFonts w:ascii="仿宋" w:eastAsia="仿宋" w:hAnsi="仿宋" w:cs="仿宋" w:hint="eastAsia"/>
          <w:sz w:val="28"/>
          <w:lang w:eastAsia="zh-CN"/>
        </w:rPr>
        <w:t>二、滴定管项目建设单位说明</w:t>
      </w:r>
      <w:bookmarkEnd w:id="5"/>
    </w:p>
    <w:p>
      <w:pPr>
        <w:pStyle w:val="Heading2"/>
        <w:rPr>
          <w:rFonts w:ascii="仿宋" w:eastAsia="仿宋" w:hAnsi="仿宋" w:cs="仿宋" w:hint="eastAsia"/>
          <w:lang w:eastAsia="zh-CN"/>
        </w:rPr>
      </w:pPr>
      <w:bookmarkStart w:id="6" w:name="_Toc17612"/>
      <w:r>
        <w:rPr>
          <w:rFonts w:ascii="仿宋" w:eastAsia="仿宋" w:hAnsi="仿宋" w:cs="仿宋" w:hint="eastAsia"/>
          <w:lang w:eastAsia="zh-CN"/>
        </w:rPr>
        <w:t>(一)、滴定管项目承办单位基本情况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696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滴定管项目承办单位的XXXX，我们着眼于实现可持续的经济效益。通过技术创新和解决方案的提供，公司预计在滴定管项目执行期间将获得可观的收入增长。这一收入来源主要包括滴定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同时，我们注重成本控制和效率提升，以确保滴定管项目的可持续盈利。透过精细的管理和资源优化，公司期望实现滴定管项目利润最大化。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滴定管项目实施进行全面的投资评估，包括滴定管项目启动阶段的资金投入和后续运营成本。通过对滴定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滴定管项目实施过程中具备足够的资金流动性，公司将进行详尽的现金流分析。这包括资金需求的合理预测、滴定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5299"/>
      <w:r>
        <w:rPr>
          <w:rFonts w:ascii="仿宋" w:eastAsia="仿宋" w:hAnsi="仿宋" w:cs="仿宋" w:hint="eastAsia"/>
          <w:sz w:val="28"/>
          <w:lang w:eastAsia="zh-CN"/>
        </w:rPr>
        <w:t>三、滴定管项目危机管理</w:t>
      </w:r>
      <w:bookmarkEnd w:id="8"/>
    </w:p>
    <w:p>
      <w:pPr>
        <w:pStyle w:val="Heading2"/>
        <w:rPr>
          <w:rFonts w:ascii="仿宋" w:eastAsia="仿宋" w:hAnsi="仿宋" w:cs="仿宋" w:hint="eastAsia"/>
          <w:lang w:eastAsia="zh-CN"/>
        </w:rPr>
      </w:pPr>
      <w:bookmarkStart w:id="9" w:name="_Toc1175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滴定管项目危机管理中，危机预警与识别是确保滴定管项目稳健运行的核心步骤。通过建立全面的监测机制，滴定管项目团队旨在及时发现和理解潜在的风险和危机因素，以便采取及时的预防和应对措施，确保滴定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首先，通过深入的风险评估，滴定管项目团队全面分析了整个滴定管项目和各个阶段可能存在的威胁。这包括准确评估每个潜在风险的发生概率和可能影响的程度，为后续危机预警提供了有力支持。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滴定管项目团队着重于明确定义滴定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滴定管项目进展的持续监控，团队能够及时发现潜在问题并作出迅速反应。滴定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在这一阶段，团队的专业素养和反应速度将发挥至关重要的作用，以确保潜在危机能够在初期得到有效的处理，最大程度地减轻负面影响。通过危机预警与识别，滴定管项目得以更有序、可控地推进。</w:t>
      </w:r>
    </w:p>
    <w:p>
      <w:pPr>
        <w:pStyle w:val="Heading2"/>
        <w:ind w:firstLine="560" w:firstLineChars="200"/>
        <w:rPr>
          <w:rFonts w:ascii="仿宋" w:eastAsia="仿宋" w:hAnsi="仿宋" w:cs="仿宋" w:hint="eastAsia"/>
          <w:sz w:val="28"/>
          <w:lang w:eastAsia="zh-CN"/>
        </w:rPr>
      </w:pPr>
      <w:bookmarkStart w:id="10" w:name="_Toc800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在危机发生时，滴定管项目团队立即行动，成立了应急小组。该小组的任务是迅速制定并实施紧急应对措施，以最小化潜在损失。以下是采取的主要措施：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暂停滴定管项目进度：为遏制危机蔓延，滴定管项目暂时停止进行，以便全面评估当前状况。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资源重新分配：重新评估滴定管项目资源的分配，确保最大限度地减小损失。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实时沟通：与关键利益相关者建立实时沟通机制，向他们传递滴定管项目危机的实际状况，保障滴定管项目核心利益。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在紧急应对的同时，滴定管项目团队强调了团队协作和有效沟通的重要性。以下是团队协作的关键举措：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信息共享机制：建立了信息共享平台，确保团队成员能够及时获取滴定管项目危机的实时信息。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领导者沟通：滴定管项目领导者通过定期会议和即时沟通工具，指导团队应对危机，保持团队稳定运行。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随着危机得到初步控制，滴定管项目团队转向制定恢复计划，以确保滴定管项目能够从中迅速恢复。主要恢复计划包括：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修复受损的进度计划：重新评估滴定管项目进度，制定修复计划，确保滴定管项目尽快回归正常进程。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重新调整资源分配：优化资源分配，确保滴定管项目在有限资源下高效运转。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风险管理机制加强：对滴定管项目风险进行全面评估，制定更强化的风险管理策略，以预防未来可能的危机。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148"/>
      <w:r>
        <w:rPr>
          <w:rFonts w:ascii="仿宋" w:eastAsia="仿宋" w:hAnsi="仿宋" w:cs="仿宋" w:hint="eastAsia"/>
          <w:sz w:val="28"/>
          <w:lang w:eastAsia="zh-CN"/>
        </w:rPr>
        <w:t>四、滴定管项目选址可行性分析</w:t>
      </w:r>
      <w:bookmarkEnd w:id="11"/>
    </w:p>
    <w:p>
      <w:pPr>
        <w:pStyle w:val="Heading2"/>
        <w:rPr>
          <w:rFonts w:ascii="仿宋" w:eastAsia="仿宋" w:hAnsi="仿宋" w:cs="仿宋" w:hint="eastAsia"/>
          <w:lang w:eastAsia="zh-CN"/>
        </w:rPr>
      </w:pPr>
      <w:bookmarkStart w:id="12" w:name="_Toc13818"/>
      <w:r>
        <w:rPr>
          <w:rFonts w:ascii="仿宋" w:eastAsia="仿宋" w:hAnsi="仿宋" w:cs="仿宋" w:hint="eastAsia"/>
          <w:lang w:eastAsia="zh-CN"/>
        </w:rPr>
        <w:t>(一)、滴定管项目选址</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该滴定管项目选址位于XX省XX市XX区XXX街道</w:t>
      </w:r>
    </w:p>
    <w:p>
      <w:pPr>
        <w:pStyle w:val="Heading2"/>
        <w:ind w:firstLine="560" w:firstLineChars="200"/>
        <w:rPr>
          <w:rFonts w:ascii="仿宋" w:eastAsia="仿宋" w:hAnsi="仿宋" w:cs="仿宋" w:hint="eastAsia"/>
          <w:sz w:val="28"/>
          <w:lang w:eastAsia="zh-CN"/>
        </w:rPr>
      </w:pPr>
      <w:bookmarkStart w:id="13" w:name="_Toc2078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滴定管项目的征地面积将根据滴定管项目的实际规模和需求进行精确规划。具体面积XXX平方米，旨在确保滴定管项目不仅能够满足当前的发展需求，还能够预留空间以适应未来的扩展。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净用地面积是在征地面积基础上去除不可利用面积后的实际可开发用地。具体面积XXX平方米，考虑到环保、交通、安全等多方面因素，以确保滴定管项目在整体利用效率上达到最优。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滴定管项目计划建设的建筑总规模具体面积XXX平方米。这一规模的确定综合考虑了滴定管项目的性质、规模，以及城市规划的相关要求，确保建筑布局与周边环境协调一致。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绿地率是滴定管项目用地中被规划为绿地的比例。具体面积XXX平方米，旨在通过合理规划绿地，改善滴定管项目周边环境，提升居民生活质量，并符合城市整体绿化规划。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容积率是用地上可以建设的建筑总体积与用地面积之比。具体面积XXX，通过合理的容积率规划，确保滴定管项目建筑规模与周边环境和谐共生。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确保滴定管项目选址与当地城市规划相一致，具体面积XXX平方米。通过与城市规划部门深入沟通，确保滴定管项目不仅符合城市的整体发展方向，还能够融入城市的发展布局，为城市的长远发展贡献力量。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充分了解并确保滴定管项目选址符合当地产业政策，具体面积XXX平方米。这包括滴定管项目对当地经济的促进作用，以及对相关产业的带动效应，确保滴定管项目与地方政府的产业政策保持一致，促进共赢合作。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用地总体要求必须符合环保和可持续发展的原则，具体面积XXX平方米。通过采用绿色建筑设计、节能减排等措施，确保滴定管项目在建设和运营过程中对环境的影响最小化，达到可持续发展的要求。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确保滴定管项目选址具备必要的公共设施配套，具体面积XXX平方米。这包括交通便利性、教育、医疗等基础设施，以提高居民生活品质，使得滴定管项目选址更具吸引力。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考虑用地总体要求对当地社会稳定性的影响，具体面积XXX平方米。通过深入了解当地社区反馈，确保滴定管项目的选址和建设过程对当地社会和谐稳定产生积极作用。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滴定管项目选址不仅符合法规和规划，还在实际操作中具有可行性。这一全面规划将为滴定管项目的成功实施提供坚实的基础，确保滴定管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422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滴定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滴定管项目的设备规划和空间设计中，我们将采取灵活设备布局的措施。设备布局将根据实际需求进行灵活设计，避免不必要的浪费。通过合理规划设备摆放位置，我们将提高设备的利用率，减少设备间距，以确保滴定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滴定管项目内部引入共享设施的概念，例如共享会议室、办公区等。通过这种方式，我们可以减少对资源的重复建设，提高资源共享效率，从而减小滴定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242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滴定管项目的总图布置中，我们将不同功能区域进行明确的规划，以最大程度满足滴定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23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我们首先关注市场因素，包括潜在客户分布、竞争对手位置、市场需求等。通过深入的市场调研，我们能够更准确地评估选址对于市场开拓和产品销售的影响，确保滴定管项目能够在有利的市场环境中蓬勃发展。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滴定管项目对环境的影响是综合评价的重要因素之一。我们将详细考虑选址周边的自然环境、生态保护区、水源地等情况，确保滴定管项目的建设和运营对环境影响最小化，并符合当地的环保法规标准。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对选址的评价还需充分考虑当地政府的产业政策和法规。我们将详细了解滴定管项目所在地的相关政策，确保滴定管项目的规划和运营与当地法规相符，降低不必要的法律风险。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考虑到社会稳定性对企业运营的重要性，我们将评估选址地区的社会安全情况、劳工关系、社区反馈等方面，以确保滴定管项目的建设和运营不会受到社会稳定性的负面影响。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最后，我们将综合考虑用地成本，包括土地购置费用、土地开发成本等。通过对用地成本的详细评估，我们能够做出更为精确的经济效益分析，为滴定管项目的投资决策提供有力支持。</w:t>
      </w:r>
    </w:p>
    <w:p>
      <w:pPr>
        <w:pStyle w:val="Heading1"/>
        <w:ind w:firstLine="560" w:firstLineChars="200"/>
        <w:rPr>
          <w:rFonts w:ascii="仿宋" w:eastAsia="仿宋" w:hAnsi="仿宋" w:cs="仿宋" w:hint="eastAsia"/>
          <w:sz w:val="28"/>
          <w:lang w:eastAsia="zh-CN"/>
        </w:rPr>
      </w:pPr>
      <w:bookmarkStart w:id="17" w:name="_Toc16442"/>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742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滴定管项目的主要产品是XXXX，预计年产值为XXX万元。这一产品在市场中占据着重要的地位，其广泛的应用范围使得该滴定管项目的市场前景非常广阔。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滴定管项目的xxx产品作为重要的原材料之一，将在多个领域发挥关键作用。其在建筑、交通、能源等方面的广泛应用将为整个产业链提供强大的支持，形成产业协同效应。滴定管项目的年产值XXX万XXX万XXX万万元不仅反映了其在市场上的巨大潜力，更预示着它对国民经济的积极贡献。这种关联度高、涉及面广的产业关系，使得该滴定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474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总征地面积为XXXX平方米，相当于约XX.XX亩，其中净用地面积为XXXX平方米，红线范围内相当于约XX.XX亩。这一用地规模充分考虑了滴定管项目的建设需求，保障了滴定管项目在合适的空间内得以充分发展。滴定管项目规划的总建筑面积为XXXX平方米，其中主体工程建设占XXXX平方米，计容建筑面积达XXXX平方米。预计建筑工程的投资将达到XXXX万元，为滴定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计划购置的设备共计XXXX台（套），设备购置费用为XXXX万元。这一设备购置计划充分考虑到滴定管项目的生产需求和技术要求，确保了滴定管项目在生产运营中具备先进的技术装备和高效的生产能力。设备的合理配置将为滴定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滴定管项目计划总投资为XXXX万元，预计年实现营业收入为XXXX万元。这一产能规模的设定旨在确保滴定管项目能够在投资与回报之间取得平衡，实现长期可持续的发展。滴定管项目的总投资充分考虑到各个方面的需求，包括用地建设、设备购置等多个环节，以确保滴定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1363"/>
      <w:r>
        <w:rPr>
          <w:rFonts w:ascii="仿宋" w:eastAsia="仿宋" w:hAnsi="仿宋" w:cs="仿宋" w:hint="eastAsia"/>
          <w:sz w:val="28"/>
          <w:lang w:eastAsia="zh-CN"/>
        </w:rPr>
        <w:t>六、滴定管项目文档管理</w:t>
      </w:r>
      <w:bookmarkEnd w:id="20"/>
    </w:p>
    <w:p>
      <w:pPr>
        <w:pStyle w:val="Heading2"/>
        <w:rPr>
          <w:rFonts w:ascii="仿宋" w:eastAsia="仿宋" w:hAnsi="仿宋" w:cs="仿宋" w:hint="eastAsia"/>
          <w:lang w:eastAsia="zh-CN"/>
        </w:rPr>
      </w:pPr>
      <w:bookmarkStart w:id="21" w:name="_Toc5751"/>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滴定管项目高度重视文档的质量和准确性，以支持滴定管项目的各项活动和决策。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文档的编制始于滴定管项目计划的初期，我们制定了详细的文档编制计划，明确了每个文档的内容、格式和编写责任人。在滴定管项目启动阶段，我们首先编制了滴定管项目章程，明确定义了滴定管项目的目标、范围、风险等关键要素。随后，滴定管项目团队根据计划陆续编制了需求文档、设计文档、测试文档等各类文档，确保滴定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滴定管项目管理中的重要环节，旨在确保滴定管项目文档符合质量标准和滴定管项目需求。在滴定管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https://d.book118.com/866203122214010032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6F43E4"/>
    <w:rsid w:val="4A6F43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20312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2024-01-07T17:06:00Z</dcterms:created>
  <dcterms:modified xsi:type="dcterms:W3CDTF">2024-01-07T17:06:32Z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A932DDCBD8FC45549BE985C8591BAEFE_11</vt:lpwstr>
  </property>
  <property fmtid="{D5CDD505-2E9C-101B-9397-08002B2CF9AE}" pid="3" name="KSOProductBuildVer">
    <vt:lpwstr>2052-12.1.0.16120</vt:lpwstr>
  </property>
</Properties>
</file>