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受控核聚变装置及配套产品项目规划设计蓝图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97" w:history="1">
        <w:r>
          <w:rPr>
            <w:rFonts w:ascii="仿宋" w:eastAsia="仿宋" w:hAnsi="仿宋" w:cs="仿宋" w:hint="eastAsia"/>
            <w:lang w:eastAsia="zh-CN"/>
          </w:rPr>
          <w:t>前言</w:t>
        </w:r>
        <w:r>
          <w:tab/>
        </w:r>
        <w:r>
          <w:fldChar w:fldCharType="begin"/>
        </w:r>
        <w:r>
          <w:instrText xml:space="preserve"> PAGEREF _Toc4997 \h </w:instrText>
        </w:r>
        <w:r>
          <w:fldChar w:fldCharType="separate"/>
        </w:r>
        <w:r>
          <w:t>3</w:t>
        </w:r>
        <w:r>
          <w:fldChar w:fldCharType="end"/>
        </w:r>
      </w:hyperlink>
    </w:p>
    <w:p>
      <w:pPr>
        <w:pStyle w:val="TOC1"/>
        <w:tabs>
          <w:tab w:val="right" w:leader="dot" w:pos="8306"/>
        </w:tabs>
      </w:pPr>
      <w:hyperlink w:anchor="_Toc9924" w:history="1">
        <w:r>
          <w:rPr>
            <w:rFonts w:ascii="仿宋" w:eastAsia="仿宋" w:hAnsi="仿宋" w:cs="仿宋" w:hint="eastAsia"/>
            <w:lang w:eastAsia="zh-CN"/>
          </w:rPr>
          <w:t>一、受控核聚变装置及配套产品项目建设单位说明</w:t>
        </w:r>
        <w:r>
          <w:tab/>
        </w:r>
        <w:r>
          <w:fldChar w:fldCharType="begin"/>
        </w:r>
        <w:r>
          <w:instrText xml:space="preserve"> PAGEREF _Toc9924 \h </w:instrText>
        </w:r>
        <w:r>
          <w:fldChar w:fldCharType="separate"/>
        </w:r>
        <w:r>
          <w:t>3</w:t>
        </w:r>
        <w:r>
          <w:fldChar w:fldCharType="end"/>
        </w:r>
      </w:hyperlink>
    </w:p>
    <w:p>
      <w:pPr>
        <w:pStyle w:val="TOC2"/>
        <w:tabs>
          <w:tab w:val="right" w:leader="dot" w:pos="8306"/>
        </w:tabs>
      </w:pPr>
      <w:hyperlink w:anchor="_Toc16724" w:history="1">
        <w:r>
          <w:rPr>
            <w:rFonts w:ascii="仿宋" w:eastAsia="仿宋" w:hAnsi="仿宋" w:cs="仿宋" w:hint="eastAsia"/>
            <w:lang w:eastAsia="zh-CN"/>
          </w:rPr>
          <w:t>(一)、受控核聚变装置及配套产品项目承办单位基本情况</w:t>
        </w:r>
        <w:r>
          <w:tab/>
        </w:r>
        <w:r>
          <w:fldChar w:fldCharType="begin"/>
        </w:r>
        <w:r>
          <w:instrText xml:space="preserve"> PAGEREF _Toc16724 \h </w:instrText>
        </w:r>
        <w:r>
          <w:fldChar w:fldCharType="separate"/>
        </w:r>
        <w:r>
          <w:t>3</w:t>
        </w:r>
        <w:r>
          <w:fldChar w:fldCharType="end"/>
        </w:r>
      </w:hyperlink>
    </w:p>
    <w:p>
      <w:pPr>
        <w:pStyle w:val="TOC2"/>
        <w:tabs>
          <w:tab w:val="right" w:leader="dot" w:pos="8306"/>
        </w:tabs>
      </w:pPr>
      <w:hyperlink w:anchor="_Toc13480" w:history="1">
        <w:r>
          <w:rPr>
            <w:rFonts w:ascii="仿宋" w:eastAsia="仿宋" w:hAnsi="仿宋" w:cs="仿宋" w:hint="eastAsia"/>
            <w:lang w:eastAsia="zh-CN"/>
          </w:rPr>
          <w:t>(二)、公司经济效益分析</w:t>
        </w:r>
        <w:r>
          <w:tab/>
        </w:r>
        <w:r>
          <w:fldChar w:fldCharType="begin"/>
        </w:r>
        <w:r>
          <w:instrText xml:space="preserve"> PAGEREF _Toc13480 \h </w:instrText>
        </w:r>
        <w:r>
          <w:fldChar w:fldCharType="separate"/>
        </w:r>
        <w:r>
          <w:t>4</w:t>
        </w:r>
        <w:r>
          <w:fldChar w:fldCharType="end"/>
        </w:r>
      </w:hyperlink>
    </w:p>
    <w:p>
      <w:pPr>
        <w:pStyle w:val="TOC1"/>
        <w:tabs>
          <w:tab w:val="right" w:leader="dot" w:pos="8306"/>
        </w:tabs>
      </w:pPr>
      <w:hyperlink w:anchor="_Toc4565" w:history="1">
        <w:r>
          <w:rPr>
            <w:rFonts w:ascii="仿宋" w:eastAsia="仿宋" w:hAnsi="仿宋" w:cs="仿宋" w:hint="eastAsia"/>
            <w:lang w:eastAsia="zh-CN"/>
          </w:rPr>
          <w:t>二、受控核聚变装置及配套产品项目绩效评估</w:t>
        </w:r>
        <w:r>
          <w:tab/>
        </w:r>
        <w:r>
          <w:fldChar w:fldCharType="begin"/>
        </w:r>
        <w:r>
          <w:instrText xml:space="preserve"> PAGEREF _Toc4565 \h </w:instrText>
        </w:r>
        <w:r>
          <w:fldChar w:fldCharType="separate"/>
        </w:r>
        <w:r>
          <w:t>5</w:t>
        </w:r>
        <w:r>
          <w:fldChar w:fldCharType="end"/>
        </w:r>
      </w:hyperlink>
    </w:p>
    <w:p>
      <w:pPr>
        <w:pStyle w:val="TOC2"/>
        <w:tabs>
          <w:tab w:val="right" w:leader="dot" w:pos="8306"/>
        </w:tabs>
      </w:pPr>
      <w:hyperlink w:anchor="_Toc5187" w:history="1">
        <w:r>
          <w:rPr>
            <w:rFonts w:ascii="仿宋" w:eastAsia="仿宋" w:hAnsi="仿宋" w:cs="仿宋" w:hint="eastAsia"/>
            <w:lang w:eastAsia="zh-CN"/>
          </w:rPr>
          <w:t>(一)、绩效评估指标</w:t>
        </w:r>
        <w:r>
          <w:tab/>
        </w:r>
        <w:r>
          <w:fldChar w:fldCharType="begin"/>
        </w:r>
        <w:r>
          <w:instrText xml:space="preserve"> PAGEREF _Toc5187 \h </w:instrText>
        </w:r>
        <w:r>
          <w:fldChar w:fldCharType="separate"/>
        </w:r>
        <w:r>
          <w:t>5</w:t>
        </w:r>
        <w:r>
          <w:fldChar w:fldCharType="end"/>
        </w:r>
      </w:hyperlink>
    </w:p>
    <w:p>
      <w:pPr>
        <w:pStyle w:val="TOC2"/>
        <w:tabs>
          <w:tab w:val="right" w:leader="dot" w:pos="8306"/>
        </w:tabs>
      </w:pPr>
      <w:hyperlink w:anchor="_Toc16586" w:history="1">
        <w:r>
          <w:rPr>
            <w:rFonts w:ascii="仿宋" w:eastAsia="仿宋" w:hAnsi="仿宋" w:cs="仿宋" w:hint="eastAsia"/>
            <w:lang w:eastAsia="zh-CN"/>
          </w:rPr>
          <w:t>(二)、绩效评估方法</w:t>
        </w:r>
        <w:r>
          <w:tab/>
        </w:r>
        <w:r>
          <w:fldChar w:fldCharType="begin"/>
        </w:r>
        <w:r>
          <w:instrText xml:space="preserve"> PAGEREF _Toc16586 \h </w:instrText>
        </w:r>
        <w:r>
          <w:fldChar w:fldCharType="separate"/>
        </w:r>
        <w:r>
          <w:t>6</w:t>
        </w:r>
        <w:r>
          <w:fldChar w:fldCharType="end"/>
        </w:r>
      </w:hyperlink>
    </w:p>
    <w:p>
      <w:pPr>
        <w:pStyle w:val="TOC2"/>
        <w:tabs>
          <w:tab w:val="right" w:leader="dot" w:pos="8306"/>
        </w:tabs>
      </w:pPr>
      <w:hyperlink w:anchor="_Toc23216" w:history="1">
        <w:r>
          <w:rPr>
            <w:rFonts w:ascii="仿宋" w:eastAsia="仿宋" w:hAnsi="仿宋" w:cs="仿宋" w:hint="eastAsia"/>
            <w:lang w:eastAsia="zh-CN"/>
          </w:rPr>
          <w:t>(三)、绩效评估周期</w:t>
        </w:r>
        <w:r>
          <w:tab/>
        </w:r>
        <w:r>
          <w:fldChar w:fldCharType="begin"/>
        </w:r>
        <w:r>
          <w:instrText xml:space="preserve"> PAGEREF _Toc23216 \h </w:instrText>
        </w:r>
        <w:r>
          <w:fldChar w:fldCharType="separate"/>
        </w:r>
        <w:r>
          <w:t>7</w:t>
        </w:r>
        <w:r>
          <w:fldChar w:fldCharType="end"/>
        </w:r>
      </w:hyperlink>
    </w:p>
    <w:p>
      <w:pPr>
        <w:pStyle w:val="TOC1"/>
        <w:tabs>
          <w:tab w:val="right" w:leader="dot" w:pos="8306"/>
        </w:tabs>
      </w:pPr>
      <w:hyperlink w:anchor="_Toc15807" w:history="1">
        <w:r>
          <w:rPr>
            <w:rFonts w:ascii="仿宋" w:eastAsia="仿宋" w:hAnsi="仿宋" w:cs="仿宋" w:hint="eastAsia"/>
            <w:lang w:eastAsia="zh-CN"/>
          </w:rPr>
          <w:t>三、受控核聚变装置及配套产品项目选址可行性分析</w:t>
        </w:r>
        <w:r>
          <w:tab/>
        </w:r>
        <w:r>
          <w:fldChar w:fldCharType="begin"/>
        </w:r>
        <w:r>
          <w:instrText xml:space="preserve"> PAGEREF _Toc15807 \h </w:instrText>
        </w:r>
        <w:r>
          <w:fldChar w:fldCharType="separate"/>
        </w:r>
        <w:r>
          <w:t>8</w:t>
        </w:r>
        <w:r>
          <w:fldChar w:fldCharType="end"/>
        </w:r>
      </w:hyperlink>
    </w:p>
    <w:p>
      <w:pPr>
        <w:pStyle w:val="TOC2"/>
        <w:tabs>
          <w:tab w:val="right" w:leader="dot" w:pos="8306"/>
        </w:tabs>
      </w:pPr>
      <w:hyperlink w:anchor="_Toc5308" w:history="1">
        <w:r>
          <w:rPr>
            <w:rFonts w:ascii="仿宋" w:eastAsia="仿宋" w:hAnsi="仿宋" w:cs="仿宋" w:hint="eastAsia"/>
            <w:lang w:eastAsia="zh-CN"/>
          </w:rPr>
          <w:t>(一)、受控核聚变装置及配套产品项目选址</w:t>
        </w:r>
        <w:r>
          <w:tab/>
        </w:r>
        <w:r>
          <w:fldChar w:fldCharType="begin"/>
        </w:r>
        <w:r>
          <w:instrText xml:space="preserve"> PAGEREF _Toc5308 \h </w:instrText>
        </w:r>
        <w:r>
          <w:fldChar w:fldCharType="separate"/>
        </w:r>
        <w:r>
          <w:t>8</w:t>
        </w:r>
        <w:r>
          <w:fldChar w:fldCharType="end"/>
        </w:r>
      </w:hyperlink>
    </w:p>
    <w:p>
      <w:pPr>
        <w:pStyle w:val="TOC2"/>
        <w:tabs>
          <w:tab w:val="right" w:leader="dot" w:pos="8306"/>
        </w:tabs>
      </w:pPr>
      <w:hyperlink w:anchor="_Toc6135" w:history="1">
        <w:r>
          <w:rPr>
            <w:rFonts w:ascii="仿宋" w:eastAsia="仿宋" w:hAnsi="仿宋" w:cs="仿宋" w:hint="eastAsia"/>
            <w:lang w:eastAsia="zh-CN"/>
          </w:rPr>
          <w:t>(二)、用地控制指标</w:t>
        </w:r>
        <w:r>
          <w:tab/>
        </w:r>
        <w:r>
          <w:fldChar w:fldCharType="begin"/>
        </w:r>
        <w:r>
          <w:instrText xml:space="preserve"> PAGEREF _Toc6135 \h </w:instrText>
        </w:r>
        <w:r>
          <w:fldChar w:fldCharType="separate"/>
        </w:r>
        <w:r>
          <w:t>8</w:t>
        </w:r>
        <w:r>
          <w:fldChar w:fldCharType="end"/>
        </w:r>
      </w:hyperlink>
    </w:p>
    <w:p>
      <w:pPr>
        <w:pStyle w:val="TOC2"/>
        <w:tabs>
          <w:tab w:val="right" w:leader="dot" w:pos="8306"/>
        </w:tabs>
      </w:pPr>
      <w:hyperlink w:anchor="_Toc7075" w:history="1">
        <w:r>
          <w:rPr>
            <w:rFonts w:ascii="仿宋" w:eastAsia="仿宋" w:hAnsi="仿宋" w:cs="仿宋" w:hint="eastAsia"/>
            <w:lang w:eastAsia="zh-CN"/>
          </w:rPr>
          <w:t>(三)、节约用地措施</w:t>
        </w:r>
        <w:r>
          <w:tab/>
        </w:r>
        <w:r>
          <w:fldChar w:fldCharType="begin"/>
        </w:r>
        <w:r>
          <w:instrText xml:space="preserve"> PAGEREF _Toc7075 \h </w:instrText>
        </w:r>
        <w:r>
          <w:fldChar w:fldCharType="separate"/>
        </w:r>
        <w:r>
          <w:t>11</w:t>
        </w:r>
        <w:r>
          <w:fldChar w:fldCharType="end"/>
        </w:r>
      </w:hyperlink>
    </w:p>
    <w:p>
      <w:pPr>
        <w:pStyle w:val="TOC2"/>
        <w:tabs>
          <w:tab w:val="right" w:leader="dot" w:pos="8306"/>
        </w:tabs>
      </w:pPr>
      <w:hyperlink w:anchor="_Toc14006" w:history="1">
        <w:r>
          <w:rPr>
            <w:rFonts w:ascii="仿宋" w:eastAsia="仿宋" w:hAnsi="仿宋" w:cs="仿宋" w:hint="eastAsia"/>
            <w:lang w:eastAsia="zh-CN"/>
          </w:rPr>
          <w:t>(四)、总图布置方案</w:t>
        </w:r>
        <w:r>
          <w:tab/>
        </w:r>
        <w:r>
          <w:fldChar w:fldCharType="begin"/>
        </w:r>
        <w:r>
          <w:instrText xml:space="preserve"> PAGEREF _Toc14006 \h </w:instrText>
        </w:r>
        <w:r>
          <w:fldChar w:fldCharType="separate"/>
        </w:r>
        <w:r>
          <w:t>12</w:t>
        </w:r>
        <w:r>
          <w:fldChar w:fldCharType="end"/>
        </w:r>
      </w:hyperlink>
    </w:p>
    <w:p>
      <w:pPr>
        <w:pStyle w:val="TOC2"/>
        <w:tabs>
          <w:tab w:val="right" w:leader="dot" w:pos="8306"/>
        </w:tabs>
      </w:pPr>
      <w:hyperlink w:anchor="_Toc18602" w:history="1">
        <w:r>
          <w:rPr>
            <w:rFonts w:ascii="仿宋" w:eastAsia="仿宋" w:hAnsi="仿宋" w:cs="仿宋" w:hint="eastAsia"/>
            <w:lang w:eastAsia="zh-CN"/>
          </w:rPr>
          <w:t>(五)、选址综合评价</w:t>
        </w:r>
        <w:r>
          <w:tab/>
        </w:r>
        <w:r>
          <w:fldChar w:fldCharType="begin"/>
        </w:r>
        <w:r>
          <w:instrText xml:space="preserve"> PAGEREF _Toc18602 \h </w:instrText>
        </w:r>
        <w:r>
          <w:fldChar w:fldCharType="separate"/>
        </w:r>
        <w:r>
          <w:t>13</w:t>
        </w:r>
        <w:r>
          <w:fldChar w:fldCharType="end"/>
        </w:r>
      </w:hyperlink>
    </w:p>
    <w:p>
      <w:pPr>
        <w:pStyle w:val="TOC1"/>
        <w:tabs>
          <w:tab w:val="right" w:leader="dot" w:pos="8306"/>
        </w:tabs>
      </w:pPr>
      <w:hyperlink w:anchor="_Toc10489" w:history="1">
        <w:r>
          <w:rPr>
            <w:rFonts w:ascii="仿宋" w:eastAsia="仿宋" w:hAnsi="仿宋" w:cs="仿宋" w:hint="eastAsia"/>
            <w:lang w:eastAsia="zh-CN"/>
          </w:rPr>
          <w:t>四、受控核聚变装置及配套产品项目土建工程</w:t>
        </w:r>
        <w:r>
          <w:tab/>
        </w:r>
        <w:r>
          <w:fldChar w:fldCharType="begin"/>
        </w:r>
        <w:r>
          <w:instrText xml:space="preserve"> PAGEREF _Toc10489 \h </w:instrText>
        </w:r>
        <w:r>
          <w:fldChar w:fldCharType="separate"/>
        </w:r>
        <w:r>
          <w:t>14</w:t>
        </w:r>
        <w:r>
          <w:fldChar w:fldCharType="end"/>
        </w:r>
      </w:hyperlink>
    </w:p>
    <w:p>
      <w:pPr>
        <w:pStyle w:val="TOC2"/>
        <w:tabs>
          <w:tab w:val="right" w:leader="dot" w:pos="8306"/>
        </w:tabs>
      </w:pPr>
      <w:hyperlink w:anchor="_Toc18042" w:history="1">
        <w:r>
          <w:rPr>
            <w:rFonts w:ascii="仿宋" w:eastAsia="仿宋" w:hAnsi="仿宋" w:cs="仿宋" w:hint="eastAsia"/>
            <w:lang w:eastAsia="zh-CN"/>
          </w:rPr>
          <w:t>(一)、建筑工程设计原则</w:t>
        </w:r>
        <w:r>
          <w:tab/>
        </w:r>
        <w:r>
          <w:fldChar w:fldCharType="begin"/>
        </w:r>
        <w:r>
          <w:instrText xml:space="preserve"> PAGEREF _Toc18042 \h </w:instrText>
        </w:r>
        <w:r>
          <w:fldChar w:fldCharType="separate"/>
        </w:r>
        <w:r>
          <w:t>14</w:t>
        </w:r>
        <w:r>
          <w:fldChar w:fldCharType="end"/>
        </w:r>
      </w:hyperlink>
    </w:p>
    <w:p>
      <w:pPr>
        <w:pStyle w:val="TOC2"/>
        <w:tabs>
          <w:tab w:val="right" w:leader="dot" w:pos="8306"/>
        </w:tabs>
      </w:pPr>
      <w:hyperlink w:anchor="_Toc28638" w:history="1">
        <w:r>
          <w:rPr>
            <w:rFonts w:ascii="仿宋" w:eastAsia="仿宋" w:hAnsi="仿宋" w:cs="仿宋" w:hint="eastAsia"/>
            <w:lang w:eastAsia="zh-CN"/>
          </w:rPr>
          <w:t>(二)、土建工程设计年限及安全等级</w:t>
        </w:r>
        <w:r>
          <w:tab/>
        </w:r>
        <w:r>
          <w:fldChar w:fldCharType="begin"/>
        </w:r>
        <w:r>
          <w:instrText xml:space="preserve"> PAGEREF _Toc28638 \h </w:instrText>
        </w:r>
        <w:r>
          <w:fldChar w:fldCharType="separate"/>
        </w:r>
        <w:r>
          <w:t>15</w:t>
        </w:r>
        <w:r>
          <w:fldChar w:fldCharType="end"/>
        </w:r>
      </w:hyperlink>
    </w:p>
    <w:p>
      <w:pPr>
        <w:pStyle w:val="TOC2"/>
        <w:tabs>
          <w:tab w:val="right" w:leader="dot" w:pos="8306"/>
        </w:tabs>
      </w:pPr>
      <w:hyperlink w:anchor="_Toc30316" w:history="1">
        <w:r>
          <w:rPr>
            <w:rFonts w:ascii="仿宋" w:eastAsia="仿宋" w:hAnsi="仿宋" w:cs="仿宋" w:hint="eastAsia"/>
            <w:lang w:eastAsia="zh-CN"/>
          </w:rPr>
          <w:t>(三)、建筑工程设计总体要求</w:t>
        </w:r>
        <w:r>
          <w:tab/>
        </w:r>
        <w:r>
          <w:fldChar w:fldCharType="begin"/>
        </w:r>
        <w:r>
          <w:instrText xml:space="preserve"> PAGEREF _Toc30316 \h </w:instrText>
        </w:r>
        <w:r>
          <w:fldChar w:fldCharType="separate"/>
        </w:r>
        <w:r>
          <w:t>17</w:t>
        </w:r>
        <w:r>
          <w:fldChar w:fldCharType="end"/>
        </w:r>
      </w:hyperlink>
    </w:p>
    <w:p>
      <w:pPr>
        <w:pStyle w:val="TOC2"/>
        <w:tabs>
          <w:tab w:val="right" w:leader="dot" w:pos="8306"/>
        </w:tabs>
      </w:pPr>
      <w:hyperlink w:anchor="_Toc322" w:history="1">
        <w:r>
          <w:rPr>
            <w:rFonts w:ascii="仿宋" w:eastAsia="仿宋" w:hAnsi="仿宋" w:cs="仿宋" w:hint="eastAsia"/>
            <w:lang w:eastAsia="zh-CN"/>
          </w:rPr>
          <w:t>(四)、土建工程建设指标</w:t>
        </w:r>
        <w:r>
          <w:tab/>
        </w:r>
        <w:r>
          <w:fldChar w:fldCharType="begin"/>
        </w:r>
        <w:r>
          <w:instrText xml:space="preserve"> PAGEREF _Toc322 \h </w:instrText>
        </w:r>
        <w:r>
          <w:fldChar w:fldCharType="separate"/>
        </w:r>
        <w:r>
          <w:t>17</w:t>
        </w:r>
        <w:r>
          <w:fldChar w:fldCharType="end"/>
        </w:r>
      </w:hyperlink>
    </w:p>
    <w:p>
      <w:pPr>
        <w:pStyle w:val="TOC1"/>
        <w:tabs>
          <w:tab w:val="right" w:leader="dot" w:pos="8306"/>
        </w:tabs>
      </w:pPr>
      <w:hyperlink w:anchor="_Toc20779" w:history="1">
        <w:r>
          <w:rPr>
            <w:rFonts w:ascii="仿宋" w:eastAsia="仿宋" w:hAnsi="仿宋" w:cs="仿宋" w:hint="eastAsia"/>
            <w:lang w:eastAsia="zh-CN"/>
          </w:rPr>
          <w:t>五、受控核聚变装置及配套产品项目危机管理</w:t>
        </w:r>
        <w:r>
          <w:tab/>
        </w:r>
        <w:r>
          <w:fldChar w:fldCharType="begin"/>
        </w:r>
        <w:r>
          <w:instrText xml:space="preserve"> PAGEREF _Toc20779 \h </w:instrText>
        </w:r>
        <w:r>
          <w:fldChar w:fldCharType="separate"/>
        </w:r>
        <w:r>
          <w:t>18</w:t>
        </w:r>
        <w:r>
          <w:fldChar w:fldCharType="end"/>
        </w:r>
      </w:hyperlink>
    </w:p>
    <w:p>
      <w:pPr>
        <w:pStyle w:val="TOC2"/>
        <w:tabs>
          <w:tab w:val="right" w:leader="dot" w:pos="8306"/>
        </w:tabs>
      </w:pPr>
      <w:hyperlink w:anchor="_Toc27749" w:history="1">
        <w:r>
          <w:rPr>
            <w:rFonts w:ascii="仿宋" w:eastAsia="仿宋" w:hAnsi="仿宋" w:cs="仿宋" w:hint="eastAsia"/>
            <w:lang w:eastAsia="zh-CN"/>
          </w:rPr>
          <w:t>(一)、危机预警与识别</w:t>
        </w:r>
        <w:r>
          <w:tab/>
        </w:r>
        <w:r>
          <w:fldChar w:fldCharType="begin"/>
        </w:r>
        <w:r>
          <w:instrText xml:space="preserve"> PAGEREF _Toc27749 \h </w:instrText>
        </w:r>
        <w:r>
          <w:fldChar w:fldCharType="separate"/>
        </w:r>
        <w:r>
          <w:t>18</w:t>
        </w:r>
        <w:r>
          <w:fldChar w:fldCharType="end"/>
        </w:r>
      </w:hyperlink>
    </w:p>
    <w:p>
      <w:pPr>
        <w:pStyle w:val="TOC2"/>
        <w:tabs>
          <w:tab w:val="right" w:leader="dot" w:pos="8306"/>
        </w:tabs>
      </w:pPr>
      <w:hyperlink w:anchor="_Toc9546" w:history="1">
        <w:r>
          <w:rPr>
            <w:rFonts w:ascii="仿宋" w:eastAsia="仿宋" w:hAnsi="仿宋" w:cs="仿宋" w:hint="eastAsia"/>
            <w:lang w:eastAsia="zh-CN"/>
          </w:rPr>
          <w:t>(二)、危机应对与恢复</w:t>
        </w:r>
        <w:r>
          <w:tab/>
        </w:r>
        <w:r>
          <w:fldChar w:fldCharType="begin"/>
        </w:r>
        <w:r>
          <w:instrText xml:space="preserve"> PAGEREF _Toc9546 \h </w:instrText>
        </w:r>
        <w:r>
          <w:fldChar w:fldCharType="separate"/>
        </w:r>
        <w:r>
          <w:t>19</w:t>
        </w:r>
        <w:r>
          <w:fldChar w:fldCharType="end"/>
        </w:r>
      </w:hyperlink>
    </w:p>
    <w:p>
      <w:pPr>
        <w:pStyle w:val="TOC1"/>
        <w:tabs>
          <w:tab w:val="right" w:leader="dot" w:pos="8306"/>
        </w:tabs>
      </w:pPr>
      <w:hyperlink w:anchor="_Toc6289" w:history="1">
        <w:r>
          <w:rPr>
            <w:rFonts w:ascii="仿宋" w:eastAsia="仿宋" w:hAnsi="仿宋" w:cs="仿宋" w:hint="eastAsia"/>
            <w:lang w:eastAsia="zh-CN"/>
          </w:rPr>
          <w:t>六、受控核聚变装置及配套产品项目概论</w:t>
        </w:r>
        <w:r>
          <w:tab/>
        </w:r>
        <w:r>
          <w:fldChar w:fldCharType="begin"/>
        </w:r>
        <w:r>
          <w:instrText xml:space="preserve"> PAGEREF _Toc6289 \h </w:instrText>
        </w:r>
        <w:r>
          <w:fldChar w:fldCharType="separate"/>
        </w:r>
        <w:r>
          <w:t>20</w:t>
        </w:r>
        <w:r>
          <w:fldChar w:fldCharType="end"/>
        </w:r>
      </w:hyperlink>
    </w:p>
    <w:p>
      <w:pPr>
        <w:pStyle w:val="TOC2"/>
        <w:tabs>
          <w:tab w:val="right" w:leader="dot" w:pos="8306"/>
        </w:tabs>
      </w:pPr>
      <w:hyperlink w:anchor="_Toc27596" w:history="1">
        <w:r>
          <w:rPr>
            <w:rFonts w:ascii="仿宋" w:eastAsia="仿宋" w:hAnsi="仿宋" w:cs="仿宋" w:hint="eastAsia"/>
            <w:lang w:eastAsia="zh-CN"/>
          </w:rPr>
          <w:t>(一)、受控核聚变装置及配套产品项目概况</w:t>
        </w:r>
        <w:r>
          <w:tab/>
        </w:r>
        <w:r>
          <w:fldChar w:fldCharType="begin"/>
        </w:r>
        <w:r>
          <w:instrText xml:space="preserve"> PAGEREF _Toc27596 \h </w:instrText>
        </w:r>
        <w:r>
          <w:fldChar w:fldCharType="separate"/>
        </w:r>
        <w:r>
          <w:t>20</w:t>
        </w:r>
        <w:r>
          <w:fldChar w:fldCharType="end"/>
        </w:r>
      </w:hyperlink>
    </w:p>
    <w:p>
      <w:pPr>
        <w:pStyle w:val="TOC2"/>
        <w:tabs>
          <w:tab w:val="right" w:leader="dot" w:pos="8306"/>
        </w:tabs>
      </w:pPr>
      <w:hyperlink w:anchor="_Toc5654" w:history="1">
        <w:r>
          <w:rPr>
            <w:rFonts w:ascii="仿宋" w:eastAsia="仿宋" w:hAnsi="仿宋" w:cs="仿宋" w:hint="eastAsia"/>
            <w:lang w:eastAsia="zh-CN"/>
          </w:rPr>
          <w:t>(二)、受控核聚变装置及配套产品项目目标</w:t>
        </w:r>
        <w:r>
          <w:tab/>
        </w:r>
        <w:r>
          <w:fldChar w:fldCharType="begin"/>
        </w:r>
        <w:r>
          <w:instrText xml:space="preserve"> PAGEREF _Toc5654 \h </w:instrText>
        </w:r>
        <w:r>
          <w:fldChar w:fldCharType="separate"/>
        </w:r>
        <w:r>
          <w:t>23</w:t>
        </w:r>
        <w:r>
          <w:fldChar w:fldCharType="end"/>
        </w:r>
      </w:hyperlink>
    </w:p>
    <w:p>
      <w:pPr>
        <w:pStyle w:val="TOC2"/>
        <w:tabs>
          <w:tab w:val="right" w:leader="dot" w:pos="8306"/>
        </w:tabs>
      </w:pPr>
      <w:hyperlink w:anchor="_Toc27059" w:history="1">
        <w:r>
          <w:rPr>
            <w:rFonts w:ascii="仿宋" w:eastAsia="仿宋" w:hAnsi="仿宋" w:cs="仿宋" w:hint="eastAsia"/>
            <w:lang w:eastAsia="zh-CN"/>
          </w:rPr>
          <w:t>(三)、受控核聚变装置及配套产品项目提出的理由</w:t>
        </w:r>
        <w:r>
          <w:tab/>
        </w:r>
        <w:r>
          <w:fldChar w:fldCharType="begin"/>
        </w:r>
        <w:r>
          <w:instrText xml:space="preserve"> PAGEREF _Toc27059 \h </w:instrText>
        </w:r>
        <w:r>
          <w:fldChar w:fldCharType="separate"/>
        </w:r>
        <w:r>
          <w:t>24</w:t>
        </w:r>
        <w:r>
          <w:fldChar w:fldCharType="end"/>
        </w:r>
      </w:hyperlink>
    </w:p>
    <w:p>
      <w:pPr>
        <w:pStyle w:val="TOC2"/>
        <w:tabs>
          <w:tab w:val="right" w:leader="dot" w:pos="8306"/>
        </w:tabs>
      </w:pPr>
      <w:hyperlink w:anchor="_Toc31776" w:history="1">
        <w:r>
          <w:rPr>
            <w:rFonts w:ascii="仿宋" w:eastAsia="仿宋" w:hAnsi="仿宋" w:cs="仿宋" w:hint="eastAsia"/>
            <w:lang w:eastAsia="zh-CN"/>
          </w:rPr>
          <w:t>(四)、受控核聚变装置及配套产品项目意义</w:t>
        </w:r>
        <w:r>
          <w:tab/>
        </w:r>
        <w:r>
          <w:fldChar w:fldCharType="begin"/>
        </w:r>
        <w:r>
          <w:instrText xml:space="preserve"> PAGEREF _Toc31776 \h </w:instrText>
        </w:r>
        <w:r>
          <w:fldChar w:fldCharType="separate"/>
        </w:r>
        <w:r>
          <w:t>26</w:t>
        </w:r>
        <w:r>
          <w:fldChar w:fldCharType="end"/>
        </w:r>
      </w:hyperlink>
    </w:p>
    <w:p>
      <w:pPr>
        <w:pStyle w:val="TOC2"/>
        <w:tabs>
          <w:tab w:val="right" w:leader="dot" w:pos="8306"/>
        </w:tabs>
      </w:pPr>
      <w:hyperlink w:anchor="_Toc20220" w:history="1">
        <w:r>
          <w:rPr>
            <w:rFonts w:ascii="仿宋" w:eastAsia="仿宋" w:hAnsi="仿宋" w:cs="仿宋" w:hint="eastAsia"/>
            <w:lang w:eastAsia="zh-CN"/>
          </w:rPr>
          <w:t>(五)、受控核聚变装置及配套产品项目背景</w:t>
        </w:r>
        <w:r>
          <w:tab/>
        </w:r>
        <w:r>
          <w:fldChar w:fldCharType="begin"/>
        </w:r>
        <w:r>
          <w:instrText xml:space="preserve"> PAGEREF _Toc20220 \h </w:instrText>
        </w:r>
        <w:r>
          <w:fldChar w:fldCharType="separate"/>
        </w:r>
        <w:r>
          <w:t>27</w:t>
        </w:r>
        <w:r>
          <w:fldChar w:fldCharType="end"/>
        </w:r>
      </w:hyperlink>
    </w:p>
    <w:p>
      <w:pPr>
        <w:pStyle w:val="TOC1"/>
        <w:tabs>
          <w:tab w:val="right" w:leader="dot" w:pos="8306"/>
        </w:tabs>
      </w:pPr>
      <w:hyperlink w:anchor="_Toc25131" w:history="1">
        <w:r>
          <w:rPr>
            <w:rFonts w:ascii="仿宋" w:eastAsia="仿宋" w:hAnsi="仿宋" w:cs="仿宋" w:hint="eastAsia"/>
            <w:lang w:eastAsia="zh-CN"/>
          </w:rPr>
          <w:t>七、生产安全保护</w:t>
        </w:r>
        <w:r>
          <w:tab/>
        </w:r>
        <w:r>
          <w:fldChar w:fldCharType="begin"/>
        </w:r>
        <w:r>
          <w:instrText xml:space="preserve"> PAGEREF _Toc25131 \h </w:instrText>
        </w:r>
        <w:r>
          <w:fldChar w:fldCharType="separate"/>
        </w:r>
        <w:r>
          <w:t>28</w:t>
        </w:r>
        <w:r>
          <w:fldChar w:fldCharType="end"/>
        </w:r>
      </w:hyperlink>
    </w:p>
    <w:p>
      <w:pPr>
        <w:pStyle w:val="TOC2"/>
        <w:tabs>
          <w:tab w:val="right" w:leader="dot" w:pos="8306"/>
        </w:tabs>
      </w:pPr>
      <w:hyperlink w:anchor="_Toc18120" w:history="1">
        <w:r>
          <w:rPr>
            <w:rFonts w:ascii="仿宋" w:eastAsia="仿宋" w:hAnsi="仿宋" w:cs="仿宋" w:hint="eastAsia"/>
            <w:lang w:eastAsia="zh-CN"/>
          </w:rPr>
          <w:t>(一)、消防安全</w:t>
        </w:r>
        <w:r>
          <w:tab/>
        </w:r>
        <w:r>
          <w:fldChar w:fldCharType="begin"/>
        </w:r>
        <w:r>
          <w:instrText xml:space="preserve"> PAGEREF _Toc18120 \h </w:instrText>
        </w:r>
        <w:r>
          <w:fldChar w:fldCharType="separate"/>
        </w:r>
        <w:r>
          <w:t>28</w:t>
        </w:r>
        <w:r>
          <w:fldChar w:fldCharType="end"/>
        </w:r>
      </w:hyperlink>
    </w:p>
    <w:p>
      <w:pPr>
        <w:pStyle w:val="TOC2"/>
        <w:tabs>
          <w:tab w:val="right" w:leader="dot" w:pos="8306"/>
        </w:tabs>
      </w:pPr>
      <w:hyperlink w:anchor="_Toc14879" w:history="1">
        <w:r>
          <w:rPr>
            <w:rFonts w:ascii="仿宋" w:eastAsia="仿宋" w:hAnsi="仿宋" w:cs="仿宋" w:hint="eastAsia"/>
            <w:lang w:eastAsia="zh-CN"/>
          </w:rPr>
          <w:t>(二)、防火防爆总图布置措施</w:t>
        </w:r>
        <w:r>
          <w:tab/>
        </w:r>
        <w:r>
          <w:fldChar w:fldCharType="begin"/>
        </w:r>
        <w:r>
          <w:instrText xml:space="preserve"> PAGEREF _Toc14879 \h </w:instrText>
        </w:r>
        <w:r>
          <w:fldChar w:fldCharType="separate"/>
        </w:r>
        <w:r>
          <w:t>30</w:t>
        </w:r>
        <w:r>
          <w:fldChar w:fldCharType="end"/>
        </w:r>
      </w:hyperlink>
    </w:p>
    <w:p>
      <w:pPr>
        <w:pStyle w:val="TOC2"/>
        <w:tabs>
          <w:tab w:val="right" w:leader="dot" w:pos="8306"/>
        </w:tabs>
      </w:pPr>
      <w:hyperlink w:anchor="_Toc18815" w:history="1">
        <w:r>
          <w:rPr>
            <w:rFonts w:ascii="仿宋" w:eastAsia="仿宋" w:hAnsi="仿宋" w:cs="仿宋" w:hint="eastAsia"/>
            <w:lang w:eastAsia="zh-CN"/>
          </w:rPr>
          <w:t>(三)、自然灾害防范措施</w:t>
        </w:r>
        <w:r>
          <w:tab/>
        </w:r>
        <w:r>
          <w:fldChar w:fldCharType="begin"/>
        </w:r>
        <w:r>
          <w:instrText xml:space="preserve"> PAGEREF _Toc18815 \h </w:instrText>
        </w:r>
        <w:r>
          <w:fldChar w:fldCharType="separate"/>
        </w:r>
        <w:r>
          <w:t>30</w:t>
        </w:r>
        <w:r>
          <w:fldChar w:fldCharType="end"/>
        </w:r>
      </w:hyperlink>
    </w:p>
    <w:p>
      <w:pPr>
        <w:pStyle w:val="TOC2"/>
        <w:tabs>
          <w:tab w:val="right" w:leader="dot" w:pos="8306"/>
        </w:tabs>
      </w:pPr>
      <w:hyperlink w:anchor="_Toc14435" w:history="1">
        <w:r>
          <w:rPr>
            <w:rFonts w:ascii="仿宋" w:eastAsia="仿宋" w:hAnsi="仿宋" w:cs="仿宋" w:hint="eastAsia"/>
            <w:lang w:eastAsia="zh-CN"/>
          </w:rPr>
          <w:t>(四)、安全色及安全标志使用要求</w:t>
        </w:r>
        <w:r>
          <w:tab/>
        </w:r>
        <w:r>
          <w:fldChar w:fldCharType="begin"/>
        </w:r>
        <w:r>
          <w:instrText xml:space="preserve"> PAGEREF _Toc14435 \h </w:instrText>
        </w:r>
        <w:r>
          <w:fldChar w:fldCharType="separate"/>
        </w:r>
        <w:r>
          <w:t>32</w:t>
        </w:r>
        <w:r>
          <w:fldChar w:fldCharType="end"/>
        </w:r>
      </w:hyperlink>
    </w:p>
    <w:p>
      <w:pPr>
        <w:pStyle w:val="TOC2"/>
        <w:tabs>
          <w:tab w:val="right" w:leader="dot" w:pos="8306"/>
        </w:tabs>
      </w:pPr>
      <w:hyperlink w:anchor="_Toc18719" w:history="1">
        <w:r>
          <w:rPr>
            <w:rFonts w:ascii="仿宋" w:eastAsia="仿宋" w:hAnsi="仿宋" w:cs="仿宋" w:hint="eastAsia"/>
            <w:lang w:eastAsia="zh-CN"/>
          </w:rPr>
          <w:t>(五)、防尘防毒措施</w:t>
        </w:r>
        <w:r>
          <w:tab/>
        </w:r>
        <w:r>
          <w:fldChar w:fldCharType="begin"/>
        </w:r>
        <w:r>
          <w:instrText xml:space="preserve"> PAGEREF _Toc18719 \h </w:instrText>
        </w:r>
        <w:r>
          <w:fldChar w:fldCharType="separate"/>
        </w:r>
        <w:r>
          <w:t>33</w:t>
        </w:r>
        <w:r>
          <w:fldChar w:fldCharType="end"/>
        </w:r>
      </w:hyperlink>
    </w:p>
    <w:p>
      <w:pPr>
        <w:pStyle w:val="TOC2"/>
        <w:tabs>
          <w:tab w:val="right" w:leader="dot" w:pos="8306"/>
        </w:tabs>
      </w:pPr>
      <w:hyperlink w:anchor="_Toc8546" w:history="1">
        <w:r>
          <w:rPr>
            <w:rFonts w:ascii="仿宋" w:eastAsia="仿宋" w:hAnsi="仿宋" w:cs="仿宋" w:hint="eastAsia"/>
            <w:lang w:eastAsia="zh-CN"/>
          </w:rPr>
          <w:t>(六)、防静电、触电防护及防雷措施</w:t>
        </w:r>
        <w:r>
          <w:tab/>
        </w:r>
        <w:r>
          <w:fldChar w:fldCharType="begin"/>
        </w:r>
        <w:r>
          <w:instrText xml:space="preserve"> PAGEREF _Toc8546 \h </w:instrText>
        </w:r>
        <w:r>
          <w:fldChar w:fldCharType="separate"/>
        </w:r>
        <w:r>
          <w:t>34</w:t>
        </w:r>
        <w:r>
          <w:fldChar w:fldCharType="end"/>
        </w:r>
      </w:hyperlink>
    </w:p>
    <w:p>
      <w:pPr>
        <w:pStyle w:val="TOC2"/>
        <w:tabs>
          <w:tab w:val="right" w:leader="dot" w:pos="8306"/>
        </w:tabs>
      </w:pPr>
      <w:hyperlink w:anchor="_Toc20776" w:history="1">
        <w:r>
          <w:rPr>
            <w:rFonts w:ascii="仿宋" w:eastAsia="仿宋" w:hAnsi="仿宋" w:cs="仿宋" w:hint="eastAsia"/>
            <w:lang w:eastAsia="zh-CN"/>
          </w:rPr>
          <w:t>(七)、机械设备安全保障措施</w:t>
        </w:r>
        <w:r>
          <w:tab/>
        </w:r>
        <w:r>
          <w:fldChar w:fldCharType="begin"/>
        </w:r>
        <w:r>
          <w:instrText xml:space="preserve"> PAGEREF _Toc20776 \h </w:instrText>
        </w:r>
        <w:r>
          <w:fldChar w:fldCharType="separate"/>
        </w:r>
        <w:r>
          <w:t>35</w:t>
        </w:r>
        <w:r>
          <w:fldChar w:fldCharType="end"/>
        </w:r>
      </w:hyperlink>
    </w:p>
    <w:p>
      <w:pPr>
        <w:pStyle w:val="TOC1"/>
        <w:tabs>
          <w:tab w:val="right" w:leader="dot" w:pos="8306"/>
        </w:tabs>
      </w:pPr>
      <w:hyperlink w:anchor="_Toc20565" w:history="1">
        <w:r>
          <w:rPr>
            <w:rFonts w:ascii="仿宋" w:eastAsia="仿宋" w:hAnsi="仿宋" w:cs="仿宋" w:hint="eastAsia"/>
            <w:lang w:eastAsia="zh-CN"/>
          </w:rPr>
          <w:t>八、受控核聚变装置及配套产品项目社会影响</w:t>
        </w:r>
        <w:r>
          <w:tab/>
        </w:r>
        <w:r>
          <w:fldChar w:fldCharType="begin"/>
        </w:r>
        <w:r>
          <w:instrText xml:space="preserve"> PAGEREF _Toc20565 \h </w:instrText>
        </w:r>
        <w:r>
          <w:fldChar w:fldCharType="separate"/>
        </w:r>
        <w:r>
          <w:t>37</w:t>
        </w:r>
        <w:r>
          <w:fldChar w:fldCharType="end"/>
        </w:r>
      </w:hyperlink>
    </w:p>
    <w:p>
      <w:pPr>
        <w:pStyle w:val="TOC2"/>
        <w:tabs>
          <w:tab w:val="right" w:leader="dot" w:pos="8306"/>
        </w:tabs>
      </w:pPr>
      <w:hyperlink w:anchor="_Toc16064" w:history="1">
        <w:r>
          <w:rPr>
            <w:rFonts w:ascii="仿宋" w:eastAsia="仿宋" w:hAnsi="仿宋" w:cs="仿宋" w:hint="eastAsia"/>
            <w:lang w:eastAsia="zh-CN"/>
          </w:rPr>
          <w:t>(一)、社会责任与义务</w:t>
        </w:r>
        <w:r>
          <w:tab/>
        </w:r>
        <w:r>
          <w:fldChar w:fldCharType="begin"/>
        </w:r>
        <w:r>
          <w:instrText xml:space="preserve"> PAGEREF _Toc16064 \h </w:instrText>
        </w:r>
        <w:r>
          <w:fldChar w:fldCharType="separate"/>
        </w:r>
        <w:r>
          <w:t>37</w:t>
        </w:r>
        <w:r>
          <w:fldChar w:fldCharType="end"/>
        </w:r>
      </w:hyperlink>
    </w:p>
    <w:p>
      <w:pPr>
        <w:pStyle w:val="TOC2"/>
        <w:tabs>
          <w:tab w:val="right" w:leader="dot" w:pos="8306"/>
        </w:tabs>
      </w:pPr>
      <w:hyperlink w:anchor="_Toc10583" w:history="1">
        <w:r>
          <w:rPr>
            <w:rFonts w:ascii="仿宋" w:eastAsia="仿宋" w:hAnsi="仿宋" w:cs="仿宋" w:hint="eastAsia"/>
            <w:lang w:eastAsia="zh-CN"/>
          </w:rPr>
          <w:t>(二)、社会参与与沟通</w:t>
        </w:r>
        <w:r>
          <w:tab/>
        </w:r>
        <w:r>
          <w:fldChar w:fldCharType="begin"/>
        </w:r>
        <w:r>
          <w:instrText xml:space="preserve"> PAGEREF _Toc10583 \h </w:instrText>
        </w:r>
        <w:r>
          <w:fldChar w:fldCharType="separate"/>
        </w:r>
        <w:r>
          <w:t>37</w:t>
        </w:r>
        <w:r>
          <w:fldChar w:fldCharType="end"/>
        </w:r>
      </w:hyperlink>
    </w:p>
    <w:p>
      <w:pPr>
        <w:pStyle w:val="TOC1"/>
        <w:tabs>
          <w:tab w:val="right" w:leader="dot" w:pos="8306"/>
        </w:tabs>
      </w:pPr>
      <w:hyperlink w:anchor="_Toc6908" w:history="1">
        <w:r>
          <w:rPr>
            <w:rFonts w:ascii="仿宋" w:eastAsia="仿宋" w:hAnsi="仿宋" w:cs="仿宋" w:hint="eastAsia"/>
            <w:lang w:eastAsia="zh-CN"/>
          </w:rPr>
          <w:t>九、受控核聚变装置及配套产品项目人力资源管理</w:t>
        </w:r>
        <w:r>
          <w:tab/>
        </w:r>
        <w:r>
          <w:fldChar w:fldCharType="begin"/>
        </w:r>
        <w:r>
          <w:instrText xml:space="preserve"> PAGEREF _Toc6908 \h </w:instrText>
        </w:r>
        <w:r>
          <w:fldChar w:fldCharType="separate"/>
        </w:r>
        <w:r>
          <w:t>39</w:t>
        </w:r>
        <w:r>
          <w:fldChar w:fldCharType="end"/>
        </w:r>
      </w:hyperlink>
    </w:p>
    <w:p>
      <w:pPr>
        <w:pStyle w:val="TOC2"/>
        <w:tabs>
          <w:tab w:val="right" w:leader="dot" w:pos="8306"/>
        </w:tabs>
      </w:pPr>
      <w:hyperlink w:anchor="_Toc30980" w:history="1">
        <w:r>
          <w:rPr>
            <w:rFonts w:ascii="仿宋" w:eastAsia="仿宋" w:hAnsi="仿宋" w:cs="仿宋" w:hint="eastAsia"/>
            <w:lang w:eastAsia="zh-CN"/>
          </w:rPr>
          <w:t>(一)、建立健全的预算管理制度</w:t>
        </w:r>
        <w:r>
          <w:tab/>
        </w:r>
        <w:r>
          <w:fldChar w:fldCharType="begin"/>
        </w:r>
        <w:r>
          <w:instrText xml:space="preserve"> PAGEREF _Toc30980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04" w:history="1">
        <w:r>
          <w:rPr>
            <w:rFonts w:ascii="仿宋" w:eastAsia="仿宋" w:hAnsi="仿宋" w:cs="仿宋" w:hint="eastAsia"/>
            <w:lang w:eastAsia="zh-CN"/>
          </w:rPr>
          <w:t>(二)、加强资金流动监控</w:t>
        </w:r>
        <w:r>
          <w:tab/>
        </w:r>
        <w:r>
          <w:fldChar w:fldCharType="begin"/>
        </w:r>
        <w:r>
          <w:instrText xml:space="preserve"> PAGEREF _Toc12404 \h </w:instrText>
        </w:r>
        <w:r>
          <w:fldChar w:fldCharType="separate"/>
        </w:r>
        <w:r>
          <w:t>41</w:t>
        </w:r>
        <w:r>
          <w:fldChar w:fldCharType="end"/>
        </w:r>
      </w:hyperlink>
    </w:p>
    <w:p>
      <w:pPr>
        <w:pStyle w:val="TOC2"/>
        <w:tabs>
          <w:tab w:val="right" w:leader="dot" w:pos="8306"/>
        </w:tabs>
      </w:pPr>
      <w:hyperlink w:anchor="_Toc5690" w:history="1">
        <w:r>
          <w:rPr>
            <w:rFonts w:ascii="仿宋" w:eastAsia="仿宋" w:hAnsi="仿宋" w:cs="仿宋" w:hint="eastAsia"/>
            <w:lang w:eastAsia="zh-CN"/>
          </w:rPr>
          <w:t>(三)、制定完善的风险控制机制</w:t>
        </w:r>
        <w:r>
          <w:tab/>
        </w:r>
        <w:r>
          <w:fldChar w:fldCharType="begin"/>
        </w:r>
        <w:r>
          <w:instrText xml:space="preserve"> PAGEREF _Toc5690 \h </w:instrText>
        </w:r>
        <w:r>
          <w:fldChar w:fldCharType="separate"/>
        </w:r>
        <w:r>
          <w:t>42</w:t>
        </w:r>
        <w:r>
          <w:fldChar w:fldCharType="end"/>
        </w:r>
      </w:hyperlink>
    </w:p>
    <w:p>
      <w:pPr>
        <w:pStyle w:val="TOC2"/>
        <w:tabs>
          <w:tab w:val="right" w:leader="dot" w:pos="8306"/>
        </w:tabs>
      </w:pPr>
      <w:hyperlink w:anchor="_Toc32404" w:history="1">
        <w:r>
          <w:rPr>
            <w:rFonts w:ascii="仿宋" w:eastAsia="仿宋" w:hAnsi="仿宋" w:cs="仿宋" w:hint="eastAsia"/>
            <w:lang w:eastAsia="zh-CN"/>
          </w:rPr>
          <w:t>(四)、优化成本管理</w:t>
        </w:r>
        <w:r>
          <w:tab/>
        </w:r>
        <w:r>
          <w:fldChar w:fldCharType="begin"/>
        </w:r>
        <w:r>
          <w:instrText xml:space="preserve"> PAGEREF _Toc32404 \h </w:instrText>
        </w:r>
        <w:r>
          <w:fldChar w:fldCharType="separate"/>
        </w:r>
        <w:r>
          <w:t>43</w:t>
        </w:r>
        <w:r>
          <w:fldChar w:fldCharType="end"/>
        </w:r>
      </w:hyperlink>
    </w:p>
    <w:p>
      <w:pPr>
        <w:pStyle w:val="TOC1"/>
        <w:tabs>
          <w:tab w:val="right" w:leader="dot" w:pos="8306"/>
        </w:tabs>
      </w:pPr>
      <w:hyperlink w:anchor="_Toc32435" w:history="1">
        <w:r>
          <w:rPr>
            <w:rFonts w:ascii="仿宋" w:eastAsia="仿宋" w:hAnsi="仿宋" w:cs="仿宋" w:hint="eastAsia"/>
            <w:lang w:eastAsia="zh-CN"/>
          </w:rPr>
          <w:t>十、受控核聚变装置及配套产品项目计划安排</w:t>
        </w:r>
        <w:r>
          <w:tab/>
        </w:r>
        <w:r>
          <w:fldChar w:fldCharType="begin"/>
        </w:r>
        <w:r>
          <w:instrText xml:space="preserve"> PAGEREF _Toc32435 \h </w:instrText>
        </w:r>
        <w:r>
          <w:fldChar w:fldCharType="separate"/>
        </w:r>
        <w:r>
          <w:t>45</w:t>
        </w:r>
        <w:r>
          <w:fldChar w:fldCharType="end"/>
        </w:r>
      </w:hyperlink>
    </w:p>
    <w:p>
      <w:pPr>
        <w:pStyle w:val="TOC2"/>
        <w:tabs>
          <w:tab w:val="right" w:leader="dot" w:pos="8306"/>
        </w:tabs>
      </w:pPr>
      <w:hyperlink w:anchor="_Toc64" w:history="1">
        <w:r>
          <w:rPr>
            <w:rFonts w:ascii="仿宋" w:eastAsia="仿宋" w:hAnsi="仿宋" w:cs="仿宋" w:hint="eastAsia"/>
            <w:lang w:eastAsia="zh-CN"/>
          </w:rPr>
          <w:t>(一)、建设周期</w:t>
        </w:r>
        <w:r>
          <w:tab/>
        </w:r>
        <w:r>
          <w:fldChar w:fldCharType="begin"/>
        </w:r>
        <w:r>
          <w:instrText xml:space="preserve"> PAGEREF _Toc64 \h </w:instrText>
        </w:r>
        <w:r>
          <w:fldChar w:fldCharType="separate"/>
        </w:r>
        <w:r>
          <w:t>45</w:t>
        </w:r>
        <w:r>
          <w:fldChar w:fldCharType="end"/>
        </w:r>
      </w:hyperlink>
    </w:p>
    <w:p>
      <w:pPr>
        <w:pStyle w:val="TOC2"/>
        <w:tabs>
          <w:tab w:val="right" w:leader="dot" w:pos="8306"/>
        </w:tabs>
      </w:pPr>
      <w:hyperlink w:anchor="_Toc11660" w:history="1">
        <w:r>
          <w:rPr>
            <w:rFonts w:ascii="仿宋" w:eastAsia="仿宋" w:hAnsi="仿宋" w:cs="仿宋" w:hint="eastAsia"/>
            <w:lang w:eastAsia="zh-CN"/>
          </w:rPr>
          <w:t>(二)、建设进度</w:t>
        </w:r>
        <w:r>
          <w:tab/>
        </w:r>
        <w:r>
          <w:fldChar w:fldCharType="begin"/>
        </w:r>
        <w:r>
          <w:instrText xml:space="preserve"> PAGEREF _Toc11660 \h </w:instrText>
        </w:r>
        <w:r>
          <w:fldChar w:fldCharType="separate"/>
        </w:r>
        <w:r>
          <w:t>46</w:t>
        </w:r>
        <w:r>
          <w:fldChar w:fldCharType="end"/>
        </w:r>
      </w:hyperlink>
    </w:p>
    <w:p>
      <w:pPr>
        <w:pStyle w:val="TOC2"/>
        <w:tabs>
          <w:tab w:val="right" w:leader="dot" w:pos="8306"/>
        </w:tabs>
      </w:pPr>
      <w:hyperlink w:anchor="_Toc10435" w:history="1">
        <w:r>
          <w:rPr>
            <w:rFonts w:ascii="仿宋" w:eastAsia="仿宋" w:hAnsi="仿宋" w:cs="仿宋" w:hint="eastAsia"/>
            <w:lang w:eastAsia="zh-CN"/>
          </w:rPr>
          <w:t>(三)、进度安排注意事项</w:t>
        </w:r>
        <w:r>
          <w:tab/>
        </w:r>
        <w:r>
          <w:fldChar w:fldCharType="begin"/>
        </w:r>
        <w:r>
          <w:instrText xml:space="preserve"> PAGEREF _Toc10435 \h </w:instrText>
        </w:r>
        <w:r>
          <w:fldChar w:fldCharType="separate"/>
        </w:r>
        <w:r>
          <w:t>47</w:t>
        </w:r>
        <w:r>
          <w:fldChar w:fldCharType="end"/>
        </w:r>
      </w:hyperlink>
    </w:p>
    <w:p>
      <w:pPr>
        <w:pStyle w:val="TOC2"/>
        <w:tabs>
          <w:tab w:val="right" w:leader="dot" w:pos="8306"/>
        </w:tabs>
      </w:pPr>
      <w:hyperlink w:anchor="_Toc8955" w:history="1">
        <w:r>
          <w:rPr>
            <w:rFonts w:ascii="仿宋" w:eastAsia="仿宋" w:hAnsi="仿宋" w:cs="仿宋" w:hint="eastAsia"/>
            <w:lang w:eastAsia="zh-CN"/>
          </w:rPr>
          <w:t>(四)、人力资源配置</w:t>
        </w:r>
        <w:r>
          <w:tab/>
        </w:r>
        <w:r>
          <w:fldChar w:fldCharType="begin"/>
        </w:r>
        <w:r>
          <w:instrText xml:space="preserve"> PAGEREF _Toc8955 \h </w:instrText>
        </w:r>
        <w:r>
          <w:fldChar w:fldCharType="separate"/>
        </w:r>
        <w:r>
          <w:t>49</w:t>
        </w:r>
        <w:r>
          <w:fldChar w:fldCharType="end"/>
        </w:r>
      </w:hyperlink>
    </w:p>
    <w:p>
      <w:pPr>
        <w:pStyle w:val="TOC1"/>
        <w:tabs>
          <w:tab w:val="right" w:leader="dot" w:pos="8306"/>
        </w:tabs>
      </w:pPr>
      <w:hyperlink w:anchor="_Toc20780" w:history="1">
        <w:r>
          <w:rPr>
            <w:rFonts w:ascii="仿宋" w:eastAsia="仿宋" w:hAnsi="仿宋" w:cs="仿宋" w:hint="eastAsia"/>
            <w:lang w:eastAsia="zh-CN"/>
          </w:rPr>
          <w:t>十一、受控核聚变装置及配套产品项目人力资源培养与发展</w:t>
        </w:r>
        <w:r>
          <w:tab/>
        </w:r>
        <w:r>
          <w:fldChar w:fldCharType="begin"/>
        </w:r>
        <w:r>
          <w:instrText xml:space="preserve"> PAGEREF _Toc20780 \h </w:instrText>
        </w:r>
        <w:r>
          <w:fldChar w:fldCharType="separate"/>
        </w:r>
        <w:r>
          <w:t>49</w:t>
        </w:r>
        <w:r>
          <w:fldChar w:fldCharType="end"/>
        </w:r>
      </w:hyperlink>
    </w:p>
    <w:p>
      <w:pPr>
        <w:pStyle w:val="TOC2"/>
        <w:tabs>
          <w:tab w:val="right" w:leader="dot" w:pos="8306"/>
        </w:tabs>
      </w:pPr>
      <w:hyperlink w:anchor="_Toc3777" w:history="1">
        <w:r>
          <w:rPr>
            <w:rFonts w:ascii="仿宋" w:eastAsia="仿宋" w:hAnsi="仿宋" w:cs="仿宋" w:hint="eastAsia"/>
            <w:lang w:eastAsia="zh-CN"/>
          </w:rPr>
          <w:t>(一)、人才需求与规划</w:t>
        </w:r>
        <w:r>
          <w:tab/>
        </w:r>
        <w:r>
          <w:fldChar w:fldCharType="begin"/>
        </w:r>
        <w:r>
          <w:instrText xml:space="preserve"> PAGEREF _Toc3777 \h </w:instrText>
        </w:r>
        <w:r>
          <w:fldChar w:fldCharType="separate"/>
        </w:r>
        <w:r>
          <w:t>49</w:t>
        </w:r>
        <w:r>
          <w:fldChar w:fldCharType="end"/>
        </w:r>
      </w:hyperlink>
    </w:p>
    <w:p>
      <w:pPr>
        <w:pStyle w:val="TOC2"/>
        <w:tabs>
          <w:tab w:val="right" w:leader="dot" w:pos="8306"/>
        </w:tabs>
      </w:pPr>
      <w:hyperlink w:anchor="_Toc24953" w:history="1">
        <w:r>
          <w:rPr>
            <w:rFonts w:ascii="仿宋" w:eastAsia="仿宋" w:hAnsi="仿宋" w:cs="仿宋" w:hint="eastAsia"/>
            <w:lang w:eastAsia="zh-CN"/>
          </w:rPr>
          <w:t>(二)、培训与发展计划</w:t>
        </w:r>
        <w:r>
          <w:tab/>
        </w:r>
        <w:r>
          <w:fldChar w:fldCharType="begin"/>
        </w:r>
        <w:r>
          <w:instrText xml:space="preserve"> PAGEREF _Toc24953 \h </w:instrText>
        </w:r>
        <w:r>
          <w:fldChar w:fldCharType="separate"/>
        </w:r>
        <w:r>
          <w:t>50</w:t>
        </w:r>
        <w:r>
          <w:fldChar w:fldCharType="end"/>
        </w:r>
      </w:hyperlink>
    </w:p>
    <w:p>
      <w:pPr>
        <w:pStyle w:val="TOC1"/>
        <w:tabs>
          <w:tab w:val="right" w:leader="dot" w:pos="8306"/>
        </w:tabs>
      </w:pPr>
      <w:hyperlink w:anchor="_Toc23322" w:history="1">
        <w:r>
          <w:rPr>
            <w:rFonts w:ascii="仿宋" w:eastAsia="仿宋" w:hAnsi="仿宋" w:cs="仿宋" w:hint="eastAsia"/>
            <w:lang w:eastAsia="zh-CN"/>
          </w:rPr>
          <w:t>十二、受控核聚变装置及配套产品项目财务管理</w:t>
        </w:r>
        <w:r>
          <w:tab/>
        </w:r>
        <w:r>
          <w:fldChar w:fldCharType="begin"/>
        </w:r>
        <w:r>
          <w:instrText xml:space="preserve"> PAGEREF _Toc23322 \h </w:instrText>
        </w:r>
        <w:r>
          <w:fldChar w:fldCharType="separate"/>
        </w:r>
        <w:r>
          <w:t>51</w:t>
        </w:r>
        <w:r>
          <w:fldChar w:fldCharType="end"/>
        </w:r>
      </w:hyperlink>
    </w:p>
    <w:p>
      <w:pPr>
        <w:pStyle w:val="TOC2"/>
        <w:tabs>
          <w:tab w:val="right" w:leader="dot" w:pos="8306"/>
        </w:tabs>
      </w:pPr>
      <w:hyperlink w:anchor="_Toc7240" w:history="1">
        <w:r>
          <w:rPr>
            <w:rFonts w:ascii="仿宋" w:eastAsia="仿宋" w:hAnsi="仿宋" w:cs="仿宋" w:hint="eastAsia"/>
            <w:lang w:eastAsia="zh-CN"/>
          </w:rPr>
          <w:t>(一)、资金需求大</w:t>
        </w:r>
        <w:r>
          <w:tab/>
        </w:r>
        <w:r>
          <w:fldChar w:fldCharType="begin"/>
        </w:r>
        <w:r>
          <w:instrText xml:space="preserve"> PAGEREF _Toc7240 \h </w:instrText>
        </w:r>
        <w:r>
          <w:fldChar w:fldCharType="separate"/>
        </w:r>
        <w:r>
          <w:t>51</w:t>
        </w:r>
        <w:r>
          <w:fldChar w:fldCharType="end"/>
        </w:r>
      </w:hyperlink>
    </w:p>
    <w:p>
      <w:pPr>
        <w:pStyle w:val="TOC2"/>
        <w:tabs>
          <w:tab w:val="right" w:leader="dot" w:pos="8306"/>
        </w:tabs>
      </w:pPr>
      <w:hyperlink w:anchor="_Toc1081" w:history="1">
        <w:r>
          <w:rPr>
            <w:rFonts w:ascii="仿宋" w:eastAsia="仿宋" w:hAnsi="仿宋" w:cs="仿宋" w:hint="eastAsia"/>
            <w:lang w:eastAsia="zh-CN"/>
          </w:rPr>
          <w:t>(二)、研发周期长</w:t>
        </w:r>
        <w:r>
          <w:tab/>
        </w:r>
        <w:r>
          <w:fldChar w:fldCharType="begin"/>
        </w:r>
        <w:r>
          <w:instrText xml:space="preserve"> PAGEREF _Toc1081 \h </w:instrText>
        </w:r>
        <w:r>
          <w:fldChar w:fldCharType="separate"/>
        </w:r>
        <w:r>
          <w:t>52</w:t>
        </w:r>
        <w:r>
          <w:fldChar w:fldCharType="end"/>
        </w:r>
      </w:hyperlink>
    </w:p>
    <w:p>
      <w:pPr>
        <w:pStyle w:val="TOC2"/>
        <w:tabs>
          <w:tab w:val="right" w:leader="dot" w:pos="8306"/>
        </w:tabs>
      </w:pPr>
      <w:hyperlink w:anchor="_Toc26855" w:history="1">
        <w:r>
          <w:rPr>
            <w:rFonts w:ascii="仿宋" w:eastAsia="仿宋" w:hAnsi="仿宋" w:cs="仿宋" w:hint="eastAsia"/>
            <w:lang w:eastAsia="zh-CN"/>
          </w:rPr>
          <w:t>(三)、市场风险大</w:t>
        </w:r>
        <w:r>
          <w:tab/>
        </w:r>
        <w:r>
          <w:fldChar w:fldCharType="begin"/>
        </w:r>
        <w:r>
          <w:instrText xml:space="preserve"> PAGEREF _Toc26855 \h </w:instrText>
        </w:r>
        <w:r>
          <w:fldChar w:fldCharType="separate"/>
        </w:r>
        <w:r>
          <w:t>53</w:t>
        </w:r>
        <w:r>
          <w:fldChar w:fldCharType="end"/>
        </w:r>
      </w:hyperlink>
    </w:p>
    <w:p>
      <w:pPr>
        <w:pStyle w:val="TOC2"/>
        <w:tabs>
          <w:tab w:val="right" w:leader="dot" w:pos="8306"/>
        </w:tabs>
      </w:pPr>
      <w:hyperlink w:anchor="_Toc18574" w:history="1">
        <w:r>
          <w:rPr>
            <w:rFonts w:ascii="仿宋" w:eastAsia="仿宋" w:hAnsi="仿宋" w:cs="仿宋" w:hint="eastAsia"/>
            <w:lang w:eastAsia="zh-CN"/>
          </w:rPr>
          <w:t>(四)、利润率高</w:t>
        </w:r>
        <w:r>
          <w:tab/>
        </w:r>
        <w:r>
          <w:fldChar w:fldCharType="begin"/>
        </w:r>
        <w:r>
          <w:instrText xml:space="preserve"> PAGEREF _Toc18574 \h </w:instrText>
        </w:r>
        <w:r>
          <w:fldChar w:fldCharType="separate"/>
        </w:r>
        <w:r>
          <w:t>56</w:t>
        </w:r>
        <w:r>
          <w:fldChar w:fldCharType="end"/>
        </w:r>
      </w:hyperlink>
    </w:p>
    <w:p>
      <w:pPr>
        <w:pStyle w:val="TOC1"/>
        <w:tabs>
          <w:tab w:val="right" w:leader="dot" w:pos="8306"/>
        </w:tabs>
      </w:pPr>
      <w:hyperlink w:anchor="_Toc5873" w:history="1">
        <w:r>
          <w:rPr>
            <w:rFonts w:ascii="仿宋" w:eastAsia="仿宋" w:hAnsi="仿宋" w:cs="仿宋" w:hint="eastAsia"/>
            <w:lang w:eastAsia="zh-CN"/>
          </w:rPr>
          <w:t>十三、风险识别与分类</w:t>
        </w:r>
        <w:r>
          <w:tab/>
        </w:r>
        <w:r>
          <w:fldChar w:fldCharType="begin"/>
        </w:r>
        <w:r>
          <w:instrText xml:space="preserve"> PAGEREF _Toc5873 \h </w:instrText>
        </w:r>
        <w:r>
          <w:fldChar w:fldCharType="separate"/>
        </w:r>
        <w:r>
          <w:t>58</w:t>
        </w:r>
        <w:r>
          <w:fldChar w:fldCharType="end"/>
        </w:r>
      </w:hyperlink>
    </w:p>
    <w:p>
      <w:pPr>
        <w:pStyle w:val="TOC2"/>
        <w:tabs>
          <w:tab w:val="right" w:leader="dot" w:pos="8306"/>
        </w:tabs>
      </w:pPr>
      <w:hyperlink w:anchor="_Toc24689" w:history="1">
        <w:r>
          <w:rPr>
            <w:rFonts w:ascii="仿宋" w:eastAsia="仿宋" w:hAnsi="仿宋" w:cs="仿宋" w:hint="eastAsia"/>
            <w:lang w:eastAsia="zh-CN"/>
          </w:rPr>
          <w:t>(一)、风险识别</w:t>
        </w:r>
        <w:r>
          <w:tab/>
        </w:r>
        <w:r>
          <w:fldChar w:fldCharType="begin"/>
        </w:r>
        <w:r>
          <w:instrText xml:space="preserve"> PAGEREF _Toc24689 \h </w:instrText>
        </w:r>
        <w:r>
          <w:fldChar w:fldCharType="separate"/>
        </w:r>
        <w:r>
          <w:t>58</w:t>
        </w:r>
        <w:r>
          <w:fldChar w:fldCharType="end"/>
        </w:r>
      </w:hyperlink>
    </w:p>
    <w:p>
      <w:pPr>
        <w:pStyle w:val="TOC2"/>
        <w:tabs>
          <w:tab w:val="right" w:leader="dot" w:pos="8306"/>
        </w:tabs>
      </w:pPr>
      <w:hyperlink w:anchor="_Toc12260" w:history="1">
        <w:r>
          <w:rPr>
            <w:rFonts w:ascii="仿宋" w:eastAsia="仿宋" w:hAnsi="仿宋" w:cs="仿宋" w:hint="eastAsia"/>
            <w:lang w:eastAsia="zh-CN"/>
          </w:rPr>
          <w:t>(二)、风险分类</w:t>
        </w:r>
        <w:r>
          <w:tab/>
        </w:r>
        <w:r>
          <w:fldChar w:fldCharType="begin"/>
        </w:r>
        <w:r>
          <w:instrText xml:space="preserve"> PAGEREF _Toc12260 \h </w:instrText>
        </w:r>
        <w:r>
          <w:fldChar w:fldCharType="separate"/>
        </w:r>
        <w:r>
          <w:t>60</w:t>
        </w:r>
        <w:r>
          <w:fldChar w:fldCharType="end"/>
        </w:r>
      </w:hyperlink>
    </w:p>
    <w:p>
      <w:pPr>
        <w:pStyle w:val="TOC1"/>
        <w:tabs>
          <w:tab w:val="right" w:leader="dot" w:pos="8306"/>
        </w:tabs>
      </w:pPr>
      <w:hyperlink w:anchor="_Toc8163" w:history="1">
        <w:r>
          <w:rPr>
            <w:rFonts w:ascii="仿宋" w:eastAsia="仿宋" w:hAnsi="仿宋" w:cs="仿宋" w:hint="eastAsia"/>
            <w:lang w:eastAsia="zh-CN"/>
          </w:rPr>
          <w:t>十四、受控核聚变装置及配套产品项目变更管理</w:t>
        </w:r>
        <w:r>
          <w:tab/>
        </w:r>
        <w:r>
          <w:fldChar w:fldCharType="begin"/>
        </w:r>
        <w:r>
          <w:instrText xml:space="preserve"> PAGEREF _Toc8163 \h </w:instrText>
        </w:r>
        <w:r>
          <w:fldChar w:fldCharType="separate"/>
        </w:r>
        <w:r>
          <w:t>62</w:t>
        </w:r>
        <w:r>
          <w:fldChar w:fldCharType="end"/>
        </w:r>
      </w:hyperlink>
    </w:p>
    <w:p>
      <w:pPr>
        <w:pStyle w:val="TOC2"/>
        <w:tabs>
          <w:tab w:val="right" w:leader="dot" w:pos="8306"/>
        </w:tabs>
      </w:pPr>
      <w:hyperlink w:anchor="_Toc20049" w:history="1">
        <w:r>
          <w:rPr>
            <w:rFonts w:ascii="仿宋" w:eastAsia="仿宋" w:hAnsi="仿宋" w:cs="仿宋" w:hint="eastAsia"/>
            <w:lang w:eastAsia="zh-CN"/>
          </w:rPr>
          <w:t>(一)、变更申请与评估</w:t>
        </w:r>
        <w:r>
          <w:tab/>
        </w:r>
        <w:r>
          <w:fldChar w:fldCharType="begin"/>
        </w:r>
        <w:r>
          <w:instrText xml:space="preserve"> PAGEREF _Toc20049 \h </w:instrText>
        </w:r>
        <w:r>
          <w:fldChar w:fldCharType="separate"/>
        </w:r>
        <w:r>
          <w:t>62</w:t>
        </w:r>
        <w:r>
          <w:fldChar w:fldCharType="end"/>
        </w:r>
      </w:hyperlink>
    </w:p>
    <w:p>
      <w:pPr>
        <w:pStyle w:val="TOC2"/>
        <w:tabs>
          <w:tab w:val="right" w:leader="dot" w:pos="8306"/>
        </w:tabs>
      </w:pPr>
      <w:hyperlink w:anchor="_Toc15227" w:history="1">
        <w:r>
          <w:rPr>
            <w:rFonts w:ascii="仿宋" w:eastAsia="仿宋" w:hAnsi="仿宋" w:cs="仿宋" w:hint="eastAsia"/>
            <w:lang w:eastAsia="zh-CN"/>
          </w:rPr>
          <w:t>(二)、变更实施与控制</w:t>
        </w:r>
        <w:r>
          <w:tab/>
        </w:r>
        <w:r>
          <w:fldChar w:fldCharType="begin"/>
        </w:r>
        <w:r>
          <w:instrText xml:space="preserve"> PAGEREF _Toc15227 \h </w:instrText>
        </w:r>
        <w:r>
          <w:fldChar w:fldCharType="separate"/>
        </w:r>
        <w:r>
          <w:t>62</w:t>
        </w:r>
        <w:r>
          <w:fldChar w:fldCharType="end"/>
        </w:r>
      </w:hyperlink>
    </w:p>
    <w:p>
      <w:pPr>
        <w:pStyle w:val="TOC1"/>
        <w:tabs>
          <w:tab w:val="right" w:leader="dot" w:pos="8306"/>
        </w:tabs>
      </w:pPr>
      <w:hyperlink w:anchor="_Toc28560" w:history="1">
        <w:r>
          <w:rPr>
            <w:rFonts w:ascii="仿宋" w:eastAsia="仿宋" w:hAnsi="仿宋" w:cs="仿宋" w:hint="eastAsia"/>
            <w:lang w:eastAsia="zh-CN"/>
          </w:rPr>
          <w:t>十五、营销与推广策略</w:t>
        </w:r>
        <w:r>
          <w:tab/>
        </w:r>
        <w:r>
          <w:fldChar w:fldCharType="begin"/>
        </w:r>
        <w:r>
          <w:instrText xml:space="preserve"> PAGEREF _Toc28560 \h </w:instrText>
        </w:r>
        <w:r>
          <w:fldChar w:fldCharType="separate"/>
        </w:r>
        <w:r>
          <w:t>63</w:t>
        </w:r>
        <w:r>
          <w:fldChar w:fldCharType="end"/>
        </w:r>
      </w:hyperlink>
    </w:p>
    <w:p>
      <w:pPr>
        <w:pStyle w:val="TOC2"/>
        <w:tabs>
          <w:tab w:val="right" w:leader="dot" w:pos="8306"/>
        </w:tabs>
      </w:pPr>
      <w:hyperlink w:anchor="_Toc29129" w:history="1">
        <w:r>
          <w:rPr>
            <w:rFonts w:ascii="仿宋" w:eastAsia="仿宋" w:hAnsi="仿宋" w:cs="仿宋" w:hint="eastAsia"/>
            <w:lang w:eastAsia="zh-CN"/>
          </w:rPr>
          <w:t>(一)、产品/服务定位与特点</w:t>
        </w:r>
        <w:r>
          <w:tab/>
        </w:r>
        <w:r>
          <w:fldChar w:fldCharType="begin"/>
        </w:r>
        <w:r>
          <w:instrText xml:space="preserve"> PAGEREF _Toc29129 \h </w:instrText>
        </w:r>
        <w:r>
          <w:fldChar w:fldCharType="separate"/>
        </w:r>
        <w:r>
          <w:t>63</w:t>
        </w:r>
        <w:r>
          <w:fldChar w:fldCharType="end"/>
        </w:r>
      </w:hyperlink>
    </w:p>
    <w:p>
      <w:pPr>
        <w:pStyle w:val="TOC2"/>
        <w:tabs>
          <w:tab w:val="right" w:leader="dot" w:pos="8306"/>
        </w:tabs>
      </w:pPr>
      <w:hyperlink w:anchor="_Toc7205" w:history="1">
        <w:r>
          <w:rPr>
            <w:rFonts w:ascii="仿宋" w:eastAsia="仿宋" w:hAnsi="仿宋" w:cs="仿宋" w:hint="eastAsia"/>
            <w:lang w:eastAsia="zh-CN"/>
          </w:rPr>
          <w:t>(二)、市场定位与竞争分析</w:t>
        </w:r>
        <w:r>
          <w:tab/>
        </w:r>
        <w:r>
          <w:fldChar w:fldCharType="begin"/>
        </w:r>
        <w:r>
          <w:instrText xml:space="preserve"> PAGEREF _Toc7205 \h </w:instrText>
        </w:r>
        <w:r>
          <w:fldChar w:fldCharType="separate"/>
        </w:r>
        <w:r>
          <w:t>64</w:t>
        </w:r>
        <w:r>
          <w:fldChar w:fldCharType="end"/>
        </w:r>
      </w:hyperlink>
    </w:p>
    <w:p>
      <w:pPr>
        <w:pStyle w:val="TOC2"/>
        <w:tabs>
          <w:tab w:val="right" w:leader="dot" w:pos="8306"/>
        </w:tabs>
      </w:pPr>
      <w:hyperlink w:anchor="_Toc9387" w:history="1">
        <w:r>
          <w:rPr>
            <w:rFonts w:ascii="仿宋" w:eastAsia="仿宋" w:hAnsi="仿宋" w:cs="仿宋" w:hint="eastAsia"/>
            <w:lang w:eastAsia="zh-CN"/>
          </w:rPr>
          <w:t>(三)、营销渠道与策略</w:t>
        </w:r>
        <w:r>
          <w:tab/>
        </w:r>
        <w:r>
          <w:fldChar w:fldCharType="begin"/>
        </w:r>
        <w:r>
          <w:instrText xml:space="preserve"> PAGEREF _Toc9387 \h </w:instrText>
        </w:r>
        <w:r>
          <w:fldChar w:fldCharType="separate"/>
        </w:r>
        <w:r>
          <w:t>66</w:t>
        </w:r>
        <w:r>
          <w:fldChar w:fldCharType="end"/>
        </w:r>
      </w:hyperlink>
    </w:p>
    <w:p>
      <w:pPr>
        <w:pStyle w:val="TOC2"/>
        <w:tabs>
          <w:tab w:val="right" w:leader="dot" w:pos="8306"/>
        </w:tabs>
      </w:pPr>
      <w:hyperlink w:anchor="_Toc25655" w:history="1">
        <w:r>
          <w:rPr>
            <w:rFonts w:ascii="仿宋" w:eastAsia="仿宋" w:hAnsi="仿宋" w:cs="仿宋" w:hint="eastAsia"/>
            <w:lang w:eastAsia="zh-CN"/>
          </w:rPr>
          <w:t>(四)、推广与宣传活动</w:t>
        </w:r>
        <w:r>
          <w:tab/>
        </w:r>
        <w:r>
          <w:fldChar w:fldCharType="begin"/>
        </w:r>
        <w:r>
          <w:instrText xml:space="preserve"> PAGEREF _Toc25655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924"/>
      <w:r>
        <w:rPr>
          <w:rFonts w:ascii="仿宋" w:eastAsia="仿宋" w:hAnsi="仿宋" w:cs="仿宋" w:hint="eastAsia"/>
          <w:sz w:val="28"/>
          <w:lang w:eastAsia="zh-CN"/>
        </w:rPr>
        <w:t>一、受控核聚变装置及配套产品项目建设单位说明</w:t>
      </w:r>
      <w:bookmarkEnd w:id="2"/>
    </w:p>
    <w:p>
      <w:pPr>
        <w:pStyle w:val="Heading2"/>
        <w:rPr>
          <w:rFonts w:ascii="仿宋" w:eastAsia="仿宋" w:hAnsi="仿宋" w:cs="仿宋" w:hint="eastAsia"/>
          <w:lang w:eastAsia="zh-CN"/>
        </w:rPr>
      </w:pPr>
      <w:bookmarkStart w:id="3" w:name="_Toc16724"/>
      <w:r>
        <w:rPr>
          <w:rFonts w:ascii="仿宋" w:eastAsia="仿宋" w:hAnsi="仿宋" w:cs="仿宋" w:hint="eastAsia"/>
          <w:lang w:eastAsia="zh-CN"/>
        </w:rPr>
        <w:t>(一)、受控核聚变装置及配套产品项目承办单位基本情况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4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受控核聚变装置及配套产品项目承办单位的XXXX，我们着眼于实现可持续的经济效益。通过技术创新和解决方案的提供，公司预计在受控核聚变装置及配套产品项目执行期间将获得可观的收入增长。这一收入来源主要包括受控核聚变装置及配套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同时，我们注重成本控制和效率提升，以确保受控核聚变装置及配套产品项目的可持续盈利。透过精细的管理和资源优化，公司期望实现受控核聚变装置及配套产品项目利润最大化。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受控核聚变装置及配套产品项目实施进行全面的投资评估，包括受控核聚变装置及配套产品项目启动阶段的资金投入和后续运营成本。通过对受控核聚变装置及配套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受控核聚变装置及配套产品项目实施过程中具备足够的资金流动性，公司将进行详尽的现金流分析。这包括资金需求的合理预测、受控核聚变装置及配套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565"/>
      <w:r>
        <w:rPr>
          <w:rFonts w:ascii="仿宋" w:eastAsia="仿宋" w:hAnsi="仿宋" w:cs="仿宋" w:hint="eastAsia"/>
          <w:sz w:val="28"/>
          <w:lang w:eastAsia="zh-CN"/>
        </w:rPr>
        <w:t>二、受控核聚变装置及配套产品项目绩效评估</w:t>
      </w:r>
      <w:bookmarkEnd w:id="5"/>
    </w:p>
    <w:p>
      <w:pPr>
        <w:pStyle w:val="Heading2"/>
        <w:rPr>
          <w:rFonts w:ascii="仿宋" w:eastAsia="仿宋" w:hAnsi="仿宋" w:cs="仿宋" w:hint="eastAsia"/>
          <w:lang w:eastAsia="zh-CN"/>
        </w:rPr>
      </w:pPr>
      <w:bookmarkStart w:id="6" w:name="_Toc518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受控核聚变装置及配套产品项目中，我们设计了一套全面的绩效评估指标，以确保受控核聚变装置及配套产品项目的可控和成功交付。这些指标跨足受控核聚变装置及配套产品项目目标、成本、进度和质量等多个维度，为我们提供了全面洞察受控核聚变装置及配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目标达成率是我们关注的首要指标。我们设定了明确的目标，并通过定期监测和评估，迅速发现并应对潜在的目标偏差。这为受控核聚变装置及配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成本绩效是另一个核心关注点。通过实际成本与预算成本的对比分析，我们深入了解成本差异的原因，及时调整资源分配，保持受控核聚变装置及配套产品项目在经济效益方面的合理水平。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进度作为关键的绩效指标之一，得到了精心的关注。我们制定了详细的受控核聚变装置及配套产品项目进度计划，并设立了进度符合度指标，确保实际进度与计划进度保持一致。这使我们能够快速发现和解决潜在的进度问题，保持受控核聚变装置及配套产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受控核聚变装置及配套产品项目绩效的不可或缺的一环。我们引入了一系列的质量标准和客户满意度指标，以确保受控核聚变装置及配套产品项目交付的成果在质量上达到或超越预期水平。通过持续监测这些指标，我们努力提升受控核聚变装置及配套产品项目整体质量水平，为受控核聚变装置及配套产品项目的成功交付提供有力保障。通过这些科学且全面的绩效评估，我们能够更好地引导受控核聚变装置及配套产品项目的持续改进，确保受控核聚变装置及配套产品项目目标的顺利达成。</w:t>
      </w:r>
    </w:p>
    <w:p>
      <w:pPr>
        <w:pStyle w:val="Heading2"/>
        <w:ind w:firstLine="560" w:firstLineChars="200"/>
        <w:rPr>
          <w:rFonts w:ascii="仿宋" w:eastAsia="仿宋" w:hAnsi="仿宋" w:cs="仿宋" w:hint="eastAsia"/>
          <w:sz w:val="28"/>
          <w:lang w:eastAsia="zh-CN"/>
        </w:rPr>
      </w:pPr>
      <w:bookmarkStart w:id="7" w:name="_Toc1658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绩效评估是受控核聚变装置及配套产品项目中的关键环节，为确保受控核聚变装置及配套产品项目达到预期目标，我们采用了多层次、多维度的绩效评估方法。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受控核聚变装置及配套产品项目的战略目标对齐，确保每个决策和行动都与受控核聚变装置及配套产品项目整体目标保持一致。团队会定期召开战略对齐会议，审视当前工作与受控核聚变装置及配套产品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受控核聚变装置及配套产品项目进度、质量、成本和风险等方面。这些指标通过数据收集和分析，为受控核聚变装置及配套产品项目管理团队提供了客观的评估依据。例如，我们通过受控核聚变装置及配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受控核聚变装置及配套产品项目内部，还考虑了受控核聚变装置及配套产品项目对外部环境的影响。我们定期进行干系人满意度调查，以了解各利益相关方对受控核聚变装置及配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这种多层次、多角度的绩效评估方法，使得我们能够全面了解受控核聚变装置及配套产品项目的运行状态，及时做出调整，确保受控核聚变装置及配套产品项目在不断变化的环境中保持稳健前行。</w:t>
      </w:r>
    </w:p>
    <w:p>
      <w:pPr>
        <w:pStyle w:val="Heading2"/>
        <w:ind w:firstLine="560" w:firstLineChars="200"/>
        <w:rPr>
          <w:rFonts w:ascii="仿宋" w:eastAsia="仿宋" w:hAnsi="仿宋" w:cs="仿宋" w:hint="eastAsia"/>
          <w:sz w:val="28"/>
          <w:lang w:eastAsia="zh-CN"/>
        </w:rPr>
      </w:pPr>
      <w:bookmarkStart w:id="8" w:name="_Toc2321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为了确保受控核聚变装置及配套产品项目的有效管理和不断优化，我们采用了精心设计的绩效评估周期。这个周期旨在实现灵活、实时和全面的评估，以适应受控核聚变装置及配套产品项目执行中的各种挑战。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受控核聚变装置及配套产品项目的不同需求，分为短期、中期和长期。短期评估关注每个迭代或工作周期，以及时发现和解决当前任务中的问题。中期评估涵盖几个迭代，深入了解整体受控核聚变装置及配套产品项目的趋势和性能。长期评估则着眼于整个受控核聚变装置及配套产品项目阶段，确保受控核聚变装置及配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受控核聚变装置及配套产品项目管理工具和协作平台，团队成员能够随时更新和分享受控核聚变装置及配套产品项目数据。这种实时性的反馈机制使我们能够及时察觉潜在问题，快速调整，保持受控核聚变装置及配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受控核聚变装置及配套产品项目的决策制定密不可分。每个周期的受控核聚变装置及配套产品项目回顾会议成为集体总结经验、识别问题深层次原因并找到创新解决方案的平台。这种定期的反思与调整机制使受控核聚变装置及配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807"/>
      <w:r>
        <w:rPr>
          <w:rFonts w:ascii="仿宋" w:eastAsia="仿宋" w:hAnsi="仿宋" w:cs="仿宋" w:hint="eastAsia"/>
          <w:sz w:val="28"/>
          <w:lang w:eastAsia="zh-CN"/>
        </w:rPr>
        <w:t>三、受控核聚变装置及配套产品项目选址可行性分析</w:t>
      </w:r>
      <w:bookmarkEnd w:id="9"/>
    </w:p>
    <w:p>
      <w:pPr>
        <w:pStyle w:val="Heading2"/>
        <w:rPr>
          <w:rFonts w:ascii="仿宋" w:eastAsia="仿宋" w:hAnsi="仿宋" w:cs="仿宋" w:hint="eastAsia"/>
          <w:lang w:eastAsia="zh-CN"/>
        </w:rPr>
      </w:pPr>
      <w:bookmarkStart w:id="10" w:name="_Toc5308"/>
      <w:r>
        <w:rPr>
          <w:rFonts w:ascii="仿宋" w:eastAsia="仿宋" w:hAnsi="仿宋" w:cs="仿宋" w:hint="eastAsia"/>
          <w:lang w:eastAsia="zh-CN"/>
        </w:rPr>
        <w:t>(一)、受控核聚变装置及配套产品项目选址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该受控核聚变装置及配套产品项目选址位于XX省XX市XX区XXX街道</w:t>
      </w:r>
    </w:p>
    <w:p>
      <w:pPr>
        <w:pStyle w:val="Heading2"/>
        <w:ind w:firstLine="560" w:firstLineChars="200"/>
        <w:rPr>
          <w:rFonts w:ascii="仿宋" w:eastAsia="仿宋" w:hAnsi="仿宋" w:cs="仿宋" w:hint="eastAsia"/>
          <w:sz w:val="28"/>
          <w:lang w:eastAsia="zh-CN"/>
        </w:rPr>
      </w:pPr>
      <w:bookmarkStart w:id="11" w:name="_Toc613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受控核聚变装置及配套产品项目的征地面积将根据受控核聚变装置及配套产品项目的实际规模和需求进行精确规划。具体面积XXX平方米，旨在确保受控核聚变装置及配套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净用地面积是在征地面积基础上去除不可利用面积后的实际可开发用地。具体面积XXX平方米，考虑到环保、交通、安全等多方面因素，以确保受控核聚变装置及配套产品项目在整体利用效率上达到最优。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受控核聚变装置及配套产品项目计划建设的建筑总规模具体面积XXX平方米。这一规模的确定综合考虑了受控核聚变装置及配套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绿地率是受控核聚变装置及配套产品项目用地中被规划为绿地的比例。具体面积XXX平方米，旨在通过合理规划绿地，改善受控核聚变装置及配套产品项目周边环境，提升居民生活质量，并符合城市整体绿化规划。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容积率是用地上可以建设的建筑总体积与用地面积之比。具体面积XXX，通过合理的容积率规划，确保受控核聚变装置及配套产品项目建筑规模与周边环境和谐共生。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受控核聚变装置及配套产品项目选址与当地城市规划相一致，具体面积XXX平方米。通过与城市规划部门深入沟通，确保受控核聚变装置及配套产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受控核聚变装置及配套产品项目选址符合当地产业政策，具体面积XXX平方米。这包括受控核聚变装置及配套产品项目对当地经济的促进作用，以及对相关产业的带动效应，确保受控核聚变装置及配套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受控核聚变装置及配套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确保受控核聚变装置及配套产品项目选址具备必要的公共设施配套，具体面积XXX平方米。这包括交通便利性、教育、医疗等基础设施，以提高居民生活品质，使得受控核聚变装置及配套产品项目选址更具吸引力。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考虑用地总体要求对当地社会稳定性的影响，具体面积XXX平方米。通过深入了解当地社区反馈，确保受控核聚变装置及配套产品项目的选址和建设过程对当地社会和谐稳定产生积极作用。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受控核聚变装置及配套产品项目选址不仅符合法规和规划，还在实际操作中具有可行性。这一全面规划将为受控核聚变装置及配套产品项目的成功实施提供坚实的基础，确保受控核聚变装置及配套产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07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受控核聚变装置及配套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受控核聚变装置及配套产品项目的设备规划和空间设计中，我们将采取灵活设备布局的措施。设备布局将根据实际需求进行灵活设计，避免不必要的浪费。通过合理规划设备摆放位置，我们将提高设备的利用率，减少设备间距，以确保受控核聚变装置及配套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受控核聚变装置及配套产品项目内部引入共享设施的概念，例如共享会议室、办公区等。通过这种方式，我们可以减少对资源的重复建设，提高资源共享效率，从而减小受控核聚变装置及配套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400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受控核聚变装置及配套产品项目的总图布置中，我们将不同功能区域进行明确的规划，以最大程度满足受控核聚变装置及配套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60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受控核聚变装置及配套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受控核聚变装置及配套产品项目对环境的影响是综合评价的重要因素之一。我们将详细考虑选址周边的自然环境、生态保护区、水源地等情况，确保受控核聚变装置及配套产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受控核聚变装置及配套产品项目所在地的相关政策，确保受控核聚变装置及配套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考虑到社会稳定性对企业运营的重要性，我们将评估选址地区的社会安全情况、劳工关系、社区反馈等方面，以确保受控核聚变装置及配套产品项目的建设和运营不会受到社会稳定性的负面影响。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最后，我们将综合考虑用地成本，包括土地购置费用、土地开发成本等。通过对用地成本的详细评估，我们能够做出更为精确的经济效益分析，为受控核聚变装置及配套产品项目的投资决策提供有力支持。</w:t>
      </w:r>
    </w:p>
    <w:p>
      <w:pPr>
        <w:pStyle w:val="Heading1"/>
        <w:ind w:firstLine="560" w:firstLineChars="200"/>
        <w:rPr>
          <w:rFonts w:ascii="仿宋" w:eastAsia="仿宋" w:hAnsi="仿宋" w:cs="仿宋" w:hint="eastAsia"/>
          <w:sz w:val="28"/>
          <w:lang w:eastAsia="zh-CN"/>
        </w:rPr>
      </w:pPr>
      <w:bookmarkStart w:id="15" w:name="_Toc10489"/>
      <w:r>
        <w:rPr>
          <w:rFonts w:ascii="仿宋" w:eastAsia="仿宋" w:hAnsi="仿宋" w:cs="仿宋" w:hint="eastAsia"/>
          <w:sz w:val="28"/>
          <w:lang w:eastAsia="zh-CN"/>
        </w:rPr>
        <w:t>四、受控核聚变装置及配套产品项目土建工程</w:t>
      </w:r>
      <w:bookmarkEnd w:id="15"/>
    </w:p>
    <w:p>
      <w:pPr>
        <w:pStyle w:val="Heading2"/>
        <w:rPr>
          <w:rFonts w:ascii="仿宋" w:eastAsia="仿宋" w:hAnsi="仿宋" w:cs="仿宋" w:hint="eastAsia"/>
          <w:lang w:eastAsia="zh-CN"/>
        </w:rPr>
      </w:pPr>
      <w:bookmarkStart w:id="16" w:name="_Toc1804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在受控核聚变装置及配套产品项目的建筑工程设计中，我们将秉承一系列重要的设计原则，以确保受控核聚变装置及配套产品项目建筑在功能、美观、可持续性等方面达到最佳效果。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首要原则是确保建筑的功能性得到最大化的发挥。我们将充分理解受控核聚变装置及配套产品项目的实际需求，合理布局各个功能区域，保证建筑在满足业务需求的同时，提供高效的工作环境。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在建筑设计中，我们将综合考虑建设和运营成本。通过精细的经济效益分析，确保设计方案在高效利用资源的同时，对受控核聚变装置及配套产品项目的长期盈利能力有积极的贡献。</w:t>
      </w:r>
    </w:p>
    <w:p>
      <w:pPr>
        <w:pStyle w:val="Heading2"/>
        <w:ind w:firstLine="560" w:firstLineChars="200"/>
        <w:rPr>
          <w:rFonts w:ascii="仿宋" w:eastAsia="仿宋" w:hAnsi="仿宋" w:cs="仿宋" w:hint="eastAsia"/>
          <w:sz w:val="28"/>
          <w:lang w:eastAsia="zh-CN"/>
        </w:rPr>
      </w:pPr>
      <w:bookmarkStart w:id="17" w:name="_Toc2863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受控核聚变装置及配套产品项目的土建工程设计中，我们将精准设定设计年限，结合受控核聚变装置及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受控核聚变装置及配套产品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https://d.book118.com/866204151042010040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7712DE"/>
    <w:rsid w:val="577712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20415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2024-01-20T17:43:00Z</dcterms:created>
  <dcterms:modified xsi:type="dcterms:W3CDTF">2024-01-20T17:43:39Z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957EF4FE885140E2B7F1CD49CE2D4072_11</vt:lpwstr>
  </property>
  <property fmtid="{D5CDD505-2E9C-101B-9397-08002B2CF9AE}" pid="3" name="KSOProductBuildVer">
    <vt:lpwstr>2052-12.1.0.16120</vt:lpwstr>
  </property>
</Properties>
</file>