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240" w:lineRule="auto"/>
        <w:ind w:firstLine="0" w:firstLineChars="0"/>
        <w:jc w:val="left"/>
        <w:rPr>
          <w:rFonts w:ascii="楷体_GB2312" w:eastAsia="楷体_GB2312" w:hAnsiTheme="minorHAnsi"/>
          <w:sz w:val="32"/>
          <w:u w:val="single"/>
        </w:rPr>
      </w:pPr>
      <w:bookmarkStart w:id="0" w:name="_Toc466640615"/>
      <w:bookmarkStart w:id="1" w:name="_Toc466640586"/>
      <w:bookmarkStart w:id="2" w:name="_Toc15078"/>
    </w:p>
    <w:p>
      <w:pPr>
        <w:spacing w:line="240" w:lineRule="auto"/>
        <w:ind w:firstLine="0" w:firstLineChars="0"/>
        <w:outlineLvl w:val="0"/>
        <w:rPr>
          <w:rFonts w:asciiTheme="minorHAnsi" w:eastAsiaTheme="minorEastAsia" w:hAnsiTheme="minorHAnsi"/>
          <w:b/>
          <w:sz w:val="32"/>
          <w:szCs w:val="30"/>
        </w:rPr>
      </w:pPr>
      <w:bookmarkStart w:id="3" w:name="_Toc6497"/>
      <w:bookmarkStart w:id="4" w:name="_Toc3621"/>
      <w:bookmarkStart w:id="5" w:name="_Toc21915"/>
      <w:bookmarkStart w:id="6" w:name="_Toc12624"/>
      <w:bookmarkStart w:id="7" w:name="_Toc21156"/>
      <w:bookmarkStart w:id="8" w:name="_Toc27862"/>
      <w:bookmarkStart w:id="9" w:name="_Toc3773"/>
      <w:bookmarkStart w:id="10" w:name="_Toc30632"/>
      <w:bookmarkStart w:id="11" w:name="_Toc17462"/>
      <w:bookmarkStart w:id="12" w:name="_Toc18615"/>
      <w:bookmarkStart w:id="13" w:name="_Toc4114"/>
      <w:bookmarkStart w:id="14" w:name="_Toc13164"/>
      <w:bookmarkStart w:id="15" w:name="_Toc16666"/>
      <w:bookmarkStart w:id="16" w:name="_Toc30582"/>
      <w:bookmarkStart w:id="17" w:name="_Toc12324"/>
      <w:bookmarkStart w:id="18" w:name="_Toc21451"/>
      <w:bookmarkStart w:id="19" w:name="_Toc32686"/>
      <w:bookmarkStart w:id="20" w:name="_Toc2064"/>
      <w:bookmarkStart w:id="21" w:name="_Toc21004"/>
      <w:bookmarkStart w:id="22" w:name="_Toc2439"/>
      <w:bookmarkStart w:id="23" w:name="_Toc27764"/>
      <w:bookmarkStart w:id="24" w:name="_Toc12779"/>
      <w:bookmarkStart w:id="25" w:name="_Toc17019"/>
      <w:bookmarkStart w:id="26" w:name="_Toc21767"/>
      <w:bookmarkStart w:id="27" w:name="_Toc3230"/>
      <w:bookmarkStart w:id="28" w:name="_Toc8137"/>
      <w:bookmarkStart w:id="29" w:name="_Toc6957"/>
      <w:bookmarkStart w:id="30" w:name="_Toc10432"/>
      <w:r>
        <w:rPr>
          <w:rFonts w:asciiTheme="minorHAnsi" w:eastAsiaTheme="minorEastAsia" w:hAnsiTheme="minorHAnsi"/>
          <w:b/>
          <w:sz w:val="32"/>
          <w:szCs w:val="30"/>
        </w:rPr>
        <w:drawing>
          <wp:inline distT="0" distB="0" distL="114300" distR="114300">
            <wp:extent cx="1053465" cy="1031240"/>
            <wp:effectExtent l="0" t="0" r="13335" b="5080"/>
            <wp:docPr id="1" name="图片 1" descr="校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校标"/>
                    <pic:cNvPicPr>
                      <a:picLocks noChangeAspect="1"/>
                    </pic:cNvPicPr>
                  </pic:nvPicPr>
                  <pic:blipFill>
                    <a:blip xmlns:r="http://schemas.openxmlformats.org/officeDocument/2006/relationships" r:embed="rId8"/>
                    <a:stretch>
                      <a:fillRect/>
                    </a:stretch>
                  </pic:blipFill>
                  <pic:spPr>
                    <a:xfrm>
                      <a:off x="0" y="0"/>
                      <a:ext cx="1053465" cy="1031240"/>
                    </a:xfrm>
                    <a:prstGeom prst="rect">
                      <a:avLst/>
                    </a:prstGeom>
                    <a:noFill/>
                    <a:ln>
                      <a:noFill/>
                    </a:ln>
                  </pic:spPr>
                </pic:pic>
              </a:graphicData>
            </a:graphic>
          </wp:inline>
        </w:drawing>
      </w:r>
      <w:r>
        <w:rPr>
          <w:rFonts w:asciiTheme="minorHAnsi" w:eastAsiaTheme="minorEastAsia" w:hAnsiTheme="minorHAnsi"/>
          <w:b/>
          <w:sz w:val="32"/>
          <w:szCs w:val="30"/>
        </w:rPr>
        <w:drawing>
          <wp:inline distT="0" distB="0" distL="114300" distR="114300">
            <wp:extent cx="3716020" cy="899795"/>
            <wp:effectExtent l="0" t="0" r="2540"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9"/>
                    <a:stretch>
                      <a:fillRect/>
                    </a:stretch>
                  </pic:blipFill>
                  <pic:spPr>
                    <a:xfrm>
                      <a:off x="0" y="0"/>
                      <a:ext cx="3716020" cy="899795"/>
                    </a:xfrm>
                    <a:prstGeom prst="rect">
                      <a:avLst/>
                    </a:prstGeom>
                    <a:noFill/>
                    <a:ln>
                      <a:noFill/>
                    </a:ln>
                  </pic:spPr>
                </pic:pic>
              </a:graphicData>
            </a:graphic>
          </wp:inline>
        </w:drawing>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pPr>
        <w:spacing w:line="240" w:lineRule="auto"/>
        <w:ind w:firstLine="0" w:firstLineChars="0"/>
        <w:jc w:val="center"/>
        <w:outlineLvl w:val="0"/>
        <w:rPr>
          <w:rFonts w:asciiTheme="minorHAnsi" w:eastAsiaTheme="minorEastAsia" w:hAnsiTheme="minorHAnsi"/>
          <w:sz w:val="32"/>
          <w:szCs w:val="32"/>
        </w:rPr>
      </w:pPr>
      <w:bookmarkStart w:id="31" w:name="_Toc30430"/>
      <w:bookmarkStart w:id="32" w:name="_Toc22572"/>
      <w:bookmarkStart w:id="33" w:name="_Toc24792"/>
      <w:bookmarkStart w:id="34" w:name="_Toc31608"/>
      <w:bookmarkStart w:id="35" w:name="_Toc10986"/>
      <w:bookmarkStart w:id="36" w:name="_Toc15051"/>
      <w:bookmarkStart w:id="37" w:name="_Toc28817"/>
      <w:bookmarkStart w:id="38" w:name="_Toc19966"/>
      <w:bookmarkStart w:id="39" w:name="_Toc13193"/>
      <w:bookmarkStart w:id="40" w:name="_Toc16213"/>
      <w:bookmarkStart w:id="41" w:name="_Toc15094"/>
      <w:bookmarkStart w:id="42" w:name="_Toc23933"/>
      <w:bookmarkStart w:id="43" w:name="_Toc30442"/>
      <w:bookmarkStart w:id="44" w:name="_Toc31652"/>
      <w:bookmarkStart w:id="45" w:name="_Toc29738"/>
      <w:bookmarkStart w:id="46" w:name="_Toc3200"/>
      <w:bookmarkStart w:id="47" w:name="_Toc32041"/>
      <w:bookmarkStart w:id="48" w:name="_Toc26423"/>
      <w:bookmarkStart w:id="49" w:name="_Toc8531"/>
      <w:bookmarkStart w:id="50" w:name="_Toc2586"/>
      <w:bookmarkStart w:id="51" w:name="_Toc10763"/>
      <w:bookmarkStart w:id="52" w:name="_Toc14646"/>
      <w:bookmarkStart w:id="53" w:name="_Toc10920"/>
      <w:bookmarkStart w:id="54" w:name="_Toc15761"/>
      <w:bookmarkStart w:id="55" w:name="_Toc12327"/>
      <w:bookmarkStart w:id="56" w:name="_Toc21016"/>
      <w:bookmarkStart w:id="57" w:name="_Toc16119"/>
      <w:bookmarkStart w:id="58" w:name="_Toc12358"/>
      <w:r>
        <w:rPr>
          <w:rFonts w:asciiTheme="minorHAnsi" w:eastAsiaTheme="minorEastAsia" w:hAnsiTheme="minorHAnsi"/>
          <w:color w:val="00B050"/>
          <w:sz w:val="32"/>
          <w:szCs w:val="32"/>
        </w:rPr>
        <w:t>Southwest University of Science and Technology</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p>
      <w:pPr>
        <w:spacing w:line="240" w:lineRule="auto"/>
        <w:ind w:firstLine="0" w:firstLineChars="0"/>
        <w:rPr>
          <w:rFonts w:asciiTheme="minorHAnsi" w:eastAsiaTheme="minorEastAsia" w:hAnsiTheme="minorHAnsi"/>
          <w:sz w:val="21"/>
        </w:rPr>
      </w:pPr>
    </w:p>
    <w:p>
      <w:pPr>
        <w:spacing w:before="312" w:beforeLines="100" w:line="360" w:lineRule="auto"/>
        <w:ind w:firstLine="0" w:firstLineChars="0"/>
        <w:jc w:val="center"/>
        <w:rPr>
          <w:rFonts w:ascii="黑体" w:eastAsia="黑体" w:hAnsi="华文中宋"/>
          <w:spacing w:val="20"/>
          <w:sz w:val="72"/>
          <w:szCs w:val="72"/>
        </w:rPr>
      </w:pPr>
      <w:r>
        <w:rPr>
          <w:rFonts w:ascii="黑体" w:eastAsia="黑体" w:hAnsi="华文中宋" w:hint="eastAsia"/>
          <w:spacing w:val="20"/>
          <w:sz w:val="72"/>
          <w:szCs w:val="72"/>
        </w:rPr>
        <w:t>本科毕业设计（论文）</w:t>
      </w: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jc w:val="center"/>
        <w:rPr>
          <w:rFonts w:eastAsia="楷体_GB2312" w:asciiTheme="minorHAnsi" w:hAnsiTheme="minorHAnsi" w:hint="default"/>
          <w:sz w:val="44"/>
          <w:u w:val="single"/>
        </w:rPr>
      </w:pPr>
      <w:r>
        <w:rPr>
          <w:rFonts w:eastAsia="黑体" w:asciiTheme="minorHAnsi" w:hAnsiTheme="minorHAnsi" w:hint="eastAsia"/>
          <w:sz w:val="44"/>
        </w:rPr>
        <w:t>题目名称：</w:t>
      </w:r>
      <w:r>
        <w:rPr>
          <w:rFonts w:ascii="楷体_GB2312" w:eastAsia="楷体_GB2312" w:hAnsiTheme="minorHAnsi" w:hint="eastAsia"/>
          <w:sz w:val="44"/>
          <w:u w:val="single"/>
          <w:lang w:val="en-US" w:eastAsia="zh-CN"/>
        </w:rPr>
        <w:t xml:space="preserve">   </w:t>
      </w:r>
      <w:r>
        <w:rPr>
          <w:rFonts w:ascii="楷体_GB2312" w:eastAsia="楷体_GB2312" w:hAnsiTheme="minorHAnsi" w:hint="eastAsia"/>
          <w:sz w:val="44"/>
          <w:u w:val="single"/>
          <w:lang w:eastAsia="zh-CN"/>
        </w:rPr>
        <w:t>抖音短视频的品牌传播策略研究</w:t>
      </w: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tbl>
      <w:tblPr>
        <w:tblStyle w:val="TableNormal"/>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963"/>
        <w:gridCol w:w="4860"/>
      </w:tblGrid>
      <w:tr>
        <w:tblPrEx>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学院名称</w:t>
            </w:r>
          </w:p>
        </w:tc>
        <w:tc>
          <w:tcPr>
            <w:tcW w:w="4860" w:type="dxa"/>
            <w:tcBorders>
              <w:bottom w:val="single" w:sz="4" w:space="0" w:color="auto"/>
            </w:tcBorders>
            <w:vAlign w:val="center"/>
          </w:tcPr>
          <w:p>
            <w:pPr>
              <w:spacing w:line="600" w:lineRule="exact"/>
              <w:ind w:firstLine="0" w:firstLineChars="0"/>
              <w:jc w:val="center"/>
              <w:rPr>
                <w:rFonts w:eastAsia="黑体" w:cs="Times New Roman" w:hint="default"/>
                <w:sz w:val="30"/>
                <w:szCs w:val="30"/>
              </w:rPr>
            </w:pPr>
            <w:r>
              <w:rPr>
                <w:rFonts w:ascii="Times New Roman" w:eastAsia="黑体" w:hAnsi="Times New Roman" w:cs="Times New Roman" w:hint="default"/>
                <w:sz w:val="30"/>
                <w:szCs w:val="30"/>
                <w:lang w:val="en-US" w:eastAsia="zh-CN"/>
              </w:rPr>
              <w:t>西南科技大学继续教育学院</w:t>
            </w:r>
          </w:p>
          <w:p>
            <w:pPr>
              <w:spacing w:line="600" w:lineRule="exact"/>
              <w:ind w:firstLine="0" w:firstLineChars="0"/>
              <w:jc w:val="center"/>
              <w:rPr>
                <w:rFonts w:eastAsia="黑体" w:asciiTheme="minorHAnsi" w:hAnsiTheme="minorHAnsi"/>
                <w:spacing w:val="30"/>
                <w:kern w:val="10"/>
                <w:sz w:val="30"/>
              </w:rPr>
            </w:pPr>
            <w:r>
              <w:rPr>
                <w:rFonts w:ascii="Times New Roman" w:eastAsia="黑体" w:hAnsi="Times New Roman" w:cs="Times New Roman" w:hint="eastAsia"/>
                <w:sz w:val="30"/>
                <w:szCs w:val="30"/>
                <w:lang w:val="en-US" w:eastAsia="zh-CN"/>
              </w:rPr>
              <w:t>（</w:t>
            </w:r>
            <w:r>
              <w:rPr>
                <w:rFonts w:eastAsia="黑体" w:cs="Times New Roman" w:hint="eastAsia"/>
                <w:sz w:val="30"/>
                <w:szCs w:val="30"/>
                <w:lang w:val="en-US" w:eastAsia="zh-CN"/>
              </w:rPr>
              <w:t>372新余学习中心</w:t>
            </w:r>
            <w:r>
              <w:rPr>
                <w:rFonts w:ascii="Times New Roman" w:eastAsia="黑体" w:hAnsi="Times New Roman" w:cs="Times New Roman" w:hint="eastAsia"/>
                <w:sz w:val="30"/>
                <w:szCs w:val="30"/>
                <w:lang w:val="en-US" w:eastAsia="zh-CN"/>
              </w:rPr>
              <w:t>）</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专业名称</w:t>
            </w:r>
          </w:p>
        </w:tc>
        <w:tc>
          <w:tcPr>
            <w:tcW w:w="4860" w:type="dxa"/>
            <w:tcBorders>
              <w:bottom w:val="single" w:sz="4" w:space="0" w:color="auto"/>
            </w:tcBorders>
            <w:vAlign w:val="center"/>
          </w:tcPr>
          <w:p>
            <w:pPr>
              <w:spacing w:line="600" w:lineRule="exact"/>
              <w:ind w:firstLine="0" w:firstLineChars="0"/>
              <w:jc w:val="center"/>
              <w:rPr>
                <w:rFonts w:eastAsia="黑体" w:asciiTheme="minorHAnsi" w:hAnsiTheme="minorHAnsi" w:hint="eastAsia"/>
                <w:spacing w:val="30"/>
                <w:kern w:val="10"/>
                <w:sz w:val="30"/>
              </w:rPr>
            </w:pPr>
            <w:r>
              <w:rPr>
                <w:rFonts w:eastAsia="黑体" w:asciiTheme="minorHAnsi" w:hAnsiTheme="minorHAnsi" w:hint="eastAsia"/>
                <w:spacing w:val="30"/>
                <w:kern w:val="10"/>
                <w:sz w:val="30"/>
                <w:lang w:eastAsia="zh-CN"/>
              </w:rPr>
              <w:t>工商管理</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学生姓名</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asciiTheme="minorHAnsi" w:hAnsiTheme="minorHAnsi" w:hint="eastAsia"/>
                <w:spacing w:val="30"/>
                <w:kern w:val="10"/>
                <w:sz w:val="30"/>
              </w:rPr>
            </w:pPr>
            <w:r>
              <w:rPr>
                <w:rFonts w:eastAsia="黑体" w:asciiTheme="minorHAnsi" w:hAnsiTheme="minorHAnsi" w:hint="eastAsia"/>
                <w:spacing w:val="30"/>
                <w:kern w:val="10"/>
                <w:sz w:val="30"/>
                <w:lang w:eastAsia="zh-CN"/>
              </w:rPr>
              <w:t>张瀚文</w:t>
            </w:r>
          </w:p>
        </w:tc>
      </w:tr>
      <w:tr>
        <w:tblPrEx>
          <w:tblW w:w="6823" w:type="dxa"/>
          <w:tblInd w:w="1025" w:type="dxa"/>
          <w:tblCellMar>
            <w:top w:w="0" w:type="dxa"/>
            <w:left w:w="108" w:type="dxa"/>
            <w:bottom w:w="0" w:type="dxa"/>
            <w:right w:w="108" w:type="dxa"/>
          </w:tblCellMar>
        </w:tblPrEx>
        <w:trPr>
          <w:trHeight w:val="601"/>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学号</w:t>
            </w:r>
          </w:p>
        </w:tc>
        <w:tc>
          <w:tcPr>
            <w:tcW w:w="4860" w:type="dxa"/>
            <w:tcBorders>
              <w:top w:val="single" w:sz="4" w:space="0" w:color="auto"/>
              <w:bottom w:val="single" w:sz="4" w:space="0" w:color="auto"/>
            </w:tcBorders>
            <w:vAlign w:val="center"/>
          </w:tcPr>
          <w:p>
            <w:pPr>
              <w:spacing w:line="600" w:lineRule="exact"/>
              <w:ind w:firstLine="0" w:firstLineChars="0"/>
              <w:jc w:val="center"/>
              <w:rPr>
                <w:rFonts w:ascii="宋体" w:hAnsi="宋体" w:eastAsiaTheme="minorEastAsia" w:hint="eastAsia"/>
                <w:spacing w:val="30"/>
                <w:kern w:val="10"/>
                <w:sz w:val="28"/>
                <w:szCs w:val="28"/>
              </w:rPr>
            </w:pPr>
            <w:r>
              <w:rPr>
                <w:rFonts w:eastAsia="黑体" w:cs="Times New Roman" w:hint="eastAsia"/>
                <w:spacing w:val="28"/>
                <w:kern w:val="10"/>
                <w:sz w:val="30"/>
                <w:szCs w:val="30"/>
                <w:lang w:eastAsia="zh-CN"/>
              </w:rPr>
              <w:t>217713720021</w:t>
            </w:r>
          </w:p>
        </w:tc>
      </w:tr>
      <w:tr>
        <w:tblPrEx>
          <w:tblW w:w="6823" w:type="dxa"/>
          <w:tblInd w:w="1025" w:type="dxa"/>
          <w:tblCellMar>
            <w:top w:w="0" w:type="dxa"/>
            <w:left w:w="108" w:type="dxa"/>
            <w:bottom w:w="0" w:type="dxa"/>
            <w:right w:w="108" w:type="dxa"/>
          </w:tblCellMar>
        </w:tblPrEx>
        <w:trPr>
          <w:trHeight w:val="631"/>
        </w:trPr>
        <w:tc>
          <w:tcPr>
            <w:tcW w:w="1963" w:type="dxa"/>
            <w:tcBorders>
              <w:bottom w:val="nil"/>
            </w:tcBorders>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指导教师</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asciiTheme="minorHAnsi" w:hAnsiTheme="minorHAnsi" w:hint="eastAsia"/>
                <w:spacing w:val="30"/>
                <w:kern w:val="10"/>
                <w:sz w:val="30"/>
              </w:rPr>
            </w:pPr>
            <w:r>
              <w:rPr>
                <w:rFonts w:eastAsia="黑体" w:asciiTheme="minorHAnsi" w:hAnsiTheme="minorHAnsi" w:hint="eastAsia"/>
                <w:spacing w:val="30"/>
                <w:kern w:val="10"/>
                <w:sz w:val="30"/>
                <w:lang w:eastAsia="zh-CN"/>
              </w:rPr>
              <w:t>简琦</w:t>
            </w:r>
          </w:p>
        </w:tc>
      </w:tr>
    </w:tbl>
    <w:p>
      <w:pPr>
        <w:spacing w:line="240" w:lineRule="auto"/>
        <w:ind w:firstLine="0" w:firstLineChars="0"/>
        <w:rPr>
          <w:rFonts w:asciiTheme="minorHAnsi" w:eastAsiaTheme="minorEastAsia" w:hAnsiTheme="minorHAnsi"/>
          <w:sz w:val="21"/>
        </w:rPr>
      </w:pPr>
    </w:p>
    <w:p>
      <w:pPr>
        <w:jc w:val="center"/>
        <w:rPr>
          <w:rFonts w:ascii="黑体" w:eastAsia="黑体" w:hAnsiTheme="minorHAnsi" w:hint="eastAsia"/>
          <w:sz w:val="30"/>
          <w:szCs w:val="30"/>
        </w:rPr>
      </w:pPr>
    </w:p>
    <w:p>
      <w:pPr>
        <w:jc w:val="center"/>
        <w:rPr>
          <w:rFonts w:ascii="黑体" w:eastAsia="黑体"/>
          <w:sz w:val="30"/>
          <w:szCs w:val="30"/>
        </w:rPr>
        <w:sectPr>
          <w:headerReference w:type="default" r:id="rId10"/>
          <w:pgSz w:w="11906" w:h="16838"/>
          <w:pgMar w:top="1440" w:right="1800" w:bottom="1440" w:left="1800" w:header="851" w:footer="992" w:gutter="0"/>
          <w:cols w:num="1" w:space="425"/>
          <w:docGrid w:type="lines" w:linePitch="312" w:charSpace="0"/>
        </w:sectPr>
      </w:pPr>
      <w:r>
        <w:rPr>
          <w:rFonts w:ascii="黑体" w:eastAsia="黑体" w:hAnsiTheme="minorHAnsi" w:hint="eastAsia"/>
          <w:sz w:val="30"/>
          <w:szCs w:val="30"/>
        </w:rPr>
        <w:t>二〇二二年</w:t>
      </w:r>
      <w:r>
        <w:rPr>
          <w:rFonts w:ascii="黑体" w:eastAsia="黑体" w:hAnsiTheme="minorHAnsi" w:hint="eastAsia"/>
          <w:sz w:val="30"/>
          <w:szCs w:val="30"/>
          <w:lang w:val="en-US" w:eastAsia="zh-CN"/>
        </w:rPr>
        <w:t>十</w:t>
      </w:r>
      <w:r>
        <w:rPr>
          <w:rFonts w:ascii="黑体" w:eastAsia="黑体" w:hAnsiTheme="minorHAnsi" w:hint="eastAsia"/>
          <w:sz w:val="30"/>
          <w:szCs w:val="30"/>
        </w:rPr>
        <w:t>月</w:t>
      </w:r>
    </w:p>
    <w:p>
      <w:pPr>
        <w:spacing w:line="480" w:lineRule="auto"/>
        <w:ind w:firstLine="0" w:firstLineChars="0"/>
        <w:rPr>
          <w:rFonts w:eastAsia="黑体" w:asciiTheme="minorHAnsi" w:hAnsiTheme="minorHAnsi"/>
          <w:b/>
          <w:sz w:val="28"/>
        </w:rPr>
      </w:pPr>
    </w:p>
    <w:p>
      <w:pPr>
        <w:spacing w:line="480" w:lineRule="auto"/>
        <w:ind w:firstLine="0" w:firstLineChars="0"/>
        <w:rPr>
          <w:rFonts w:eastAsia="黑体" w:asciiTheme="minorHAnsi" w:hAnsiTheme="minorHAnsi"/>
          <w:b/>
          <w:sz w:val="28"/>
        </w:rPr>
      </w:pPr>
    </w:p>
    <w:p>
      <w:pPr>
        <w:spacing w:line="360" w:lineRule="auto"/>
        <w:ind w:firstLine="510" w:firstLineChars="0"/>
        <w:jc w:val="center"/>
        <w:rPr>
          <w:rFonts w:eastAsia="黑体" w:asciiTheme="minorHAnsi" w:hAnsiTheme="minorHAnsi"/>
          <w:b/>
          <w:sz w:val="36"/>
        </w:rPr>
      </w:pPr>
      <w:r>
        <w:rPr>
          <w:rFonts w:eastAsia="黑体" w:asciiTheme="minorHAnsi" w:hAnsiTheme="minorHAnsi" w:hint="eastAsia"/>
          <w:b/>
          <w:sz w:val="36"/>
        </w:rPr>
        <w:t>西南科技大学</w:t>
      </w:r>
    </w:p>
    <w:p>
      <w:pPr>
        <w:spacing w:line="360" w:lineRule="auto"/>
        <w:ind w:firstLine="510" w:firstLineChars="0"/>
        <w:jc w:val="center"/>
        <w:rPr>
          <w:rFonts w:eastAsia="黑体" w:asciiTheme="minorHAnsi" w:hAnsiTheme="minorHAnsi"/>
          <w:b/>
          <w:sz w:val="36"/>
        </w:rPr>
      </w:pPr>
      <w:r>
        <w:rPr>
          <w:rFonts w:eastAsia="黑体" w:asciiTheme="minorHAnsi" w:hAnsiTheme="minorHAnsi" w:hint="eastAsia"/>
          <w:b/>
          <w:sz w:val="36"/>
        </w:rPr>
        <w:t>本科毕业设计（论文）学术诚信声明</w:t>
      </w:r>
    </w:p>
    <w:p>
      <w:pPr>
        <w:spacing w:line="480" w:lineRule="auto"/>
        <w:ind w:firstLine="0" w:firstLineChars="0"/>
        <w:rPr>
          <w:rFonts w:asciiTheme="minorHAnsi" w:eastAsiaTheme="minorEastAsia" w:hAnsiTheme="minorHAnsi"/>
        </w:rPr>
      </w:pPr>
    </w:p>
    <w:p>
      <w:pPr>
        <w:widowControl w:val="0"/>
        <w:adjustRightInd w:val="0"/>
        <w:spacing w:line="480" w:lineRule="auto"/>
        <w:ind w:firstLine="630"/>
        <w:jc w:val="both"/>
        <w:textAlignment w:val="baseline"/>
        <w:rPr>
          <w:rFonts w:cs="Times New Roman"/>
          <w:kern w:val="0"/>
          <w:sz w:val="28"/>
          <w:szCs w:val="20"/>
        </w:rPr>
      </w:pPr>
      <w:r>
        <w:rPr>
          <w:rFonts w:ascii="Times New Roman" w:eastAsia="宋体" w:hAnsi="Times New Roman" w:cs="Times New Roman" w:hint="eastAsia"/>
          <w:kern w:val="0"/>
          <w:sz w:val="28"/>
          <w:szCs w:val="20"/>
          <w:lang w:val="en-US" w:eastAsia="zh-CN" w:bidi="ar-SA"/>
        </w:rPr>
        <w:t>本人郑重声明：所呈交的毕业设计（论文），是本人在导师的指导下，独立进行研究工作所取得的成果。除文中已经注明引用的内容外，本论文不包含任何其他个人或集体已经发表或撰写过的作品成果。对本文的研究做出重要贡献的个人和集体，均已在文中以明确方式标明。本人完全意识到本声明的法律结果由本人承担。</w:t>
      </w:r>
    </w:p>
    <w:p>
      <w:pPr>
        <w:spacing w:line="480" w:lineRule="auto"/>
        <w:ind w:firstLine="0" w:firstLineChars="0"/>
        <w:rPr>
          <w:rFonts w:asciiTheme="minorHAnsi" w:eastAsiaTheme="minorEastAsia" w:hAnsiTheme="minorHAnsi"/>
        </w:rPr>
      </w:pPr>
    </w:p>
    <w:p>
      <w:pPr>
        <w:spacing w:line="480" w:lineRule="auto"/>
        <w:ind w:firstLine="0" w:firstLineChars="0"/>
        <w:rPr>
          <w:rFonts w:asciiTheme="minorHAnsi" w:eastAsiaTheme="minorEastAsia" w:hAnsiTheme="minorHAnsi"/>
        </w:rPr>
      </w:pPr>
    </w:p>
    <w:p>
      <w:pPr>
        <w:spacing w:line="480" w:lineRule="auto"/>
        <w:ind w:firstLine="0" w:firstLineChars="0"/>
        <w:rPr>
          <w:rFonts w:asciiTheme="minorHAnsi" w:eastAsiaTheme="minorEastAsia" w:hAnsiTheme="minorHAnsi"/>
        </w:rPr>
      </w:pPr>
    </w:p>
    <w:p>
      <w:pPr>
        <w:spacing w:line="480" w:lineRule="auto"/>
        <w:ind w:firstLine="0" w:firstLineChars="0"/>
        <w:jc w:val="right"/>
        <w:rPr>
          <w:rFonts w:ascii="宋体" w:hAnsi="宋体"/>
          <w:sz w:val="28"/>
        </w:rPr>
      </w:pPr>
      <w:r>
        <w:rPr>
          <w:rFonts w:ascii="宋体" w:eastAsia="宋体" w:hAnsi="宋体" w:hint="eastAsia"/>
          <w:sz w:val="28"/>
        </w:rPr>
        <w:t>作者签名：</w:t>
      </w:r>
      <w:r>
        <w:rPr>
          <w:rFonts w:ascii="宋体" w:eastAsia="宋体" w:hAnsi="宋体" w:hint="eastAsia"/>
          <w:sz w:val="28"/>
          <w:lang w:val="en-US" w:eastAsia="zh-CN"/>
        </w:rPr>
        <w:t xml:space="preserve">    </w:t>
      </w:r>
    </w:p>
    <w:p>
      <w:pPr>
        <w:spacing w:line="480" w:lineRule="auto"/>
        <w:ind w:firstLine="0" w:firstLineChars="0"/>
        <w:jc w:val="right"/>
        <w:rPr>
          <w:rFonts w:ascii="宋体" w:hAnsi="宋体"/>
          <w:sz w:val="28"/>
        </w:rPr>
      </w:pPr>
    </w:p>
    <w:p>
      <w:pPr>
        <w:spacing w:line="480" w:lineRule="auto"/>
        <w:ind w:firstLine="0" w:firstLineChars="0"/>
        <w:jc w:val="right"/>
        <w:rPr>
          <w:rFonts w:ascii="宋体" w:hAnsi="宋体"/>
          <w:sz w:val="28"/>
        </w:rPr>
      </w:pPr>
      <w:r>
        <w:rPr>
          <w:rFonts w:ascii="宋体" w:eastAsia="宋体" w:hAnsi="宋体" w:hint="eastAsia"/>
          <w:sz w:val="28"/>
        </w:rPr>
        <w:t>日期：</w:t>
      </w:r>
      <w:r>
        <w:rPr>
          <w:rFonts w:ascii="宋体" w:eastAsia="宋体" w:hAnsi="宋体" w:hint="eastAsia"/>
          <w:sz w:val="28"/>
          <w:lang w:val="en-US" w:eastAsia="zh-CN"/>
        </w:rPr>
        <w:t xml:space="preserve">    </w:t>
      </w:r>
      <w:r>
        <w:rPr>
          <w:rFonts w:ascii="宋体" w:eastAsia="宋体" w:hAnsi="宋体" w:hint="eastAsia"/>
          <w:sz w:val="28"/>
        </w:rPr>
        <w:t>年</w:t>
      </w:r>
      <w:r>
        <w:rPr>
          <w:rFonts w:ascii="宋体" w:eastAsia="宋体" w:hAnsi="宋体" w:hint="eastAsia"/>
          <w:sz w:val="28"/>
          <w:lang w:val="en-US" w:eastAsia="zh-CN"/>
        </w:rPr>
        <w:t xml:space="preserve">    </w:t>
      </w:r>
      <w:r>
        <w:rPr>
          <w:rFonts w:ascii="宋体" w:eastAsia="宋体" w:hAnsi="宋体" w:hint="eastAsia"/>
          <w:sz w:val="28"/>
        </w:rPr>
        <w:t>月</w:t>
      </w:r>
      <w:r>
        <w:rPr>
          <w:rFonts w:ascii="宋体" w:eastAsia="宋体" w:hAnsi="宋体" w:hint="eastAsia"/>
          <w:sz w:val="28"/>
          <w:lang w:val="en-US" w:eastAsia="zh-CN"/>
        </w:rPr>
        <w:t xml:space="preserve">    </w:t>
      </w:r>
      <w:r>
        <w:rPr>
          <w:rFonts w:ascii="宋体" w:eastAsia="宋体" w:hAnsi="宋体" w:hint="eastAsia"/>
          <w:sz w:val="28"/>
        </w:rPr>
        <w:t>日</w:t>
      </w:r>
    </w:p>
    <w:p>
      <w:pPr>
        <w:spacing w:line="480" w:lineRule="auto"/>
        <w:ind w:firstLine="0" w:firstLineChars="0"/>
        <w:rPr>
          <w:rFonts w:ascii="宋体" w:hAnsi="宋体"/>
          <w:sz w:val="28"/>
        </w:rPr>
      </w:pPr>
    </w:p>
    <w:p>
      <w:pPr>
        <w:spacing w:line="480" w:lineRule="auto"/>
        <w:ind w:firstLine="0" w:firstLineChars="0"/>
        <w:rPr>
          <w:rFonts w:asciiTheme="minorHAnsi" w:eastAsiaTheme="minorEastAsia" w:hAnsiTheme="minorHAnsi"/>
          <w:sz w:val="28"/>
        </w:rPr>
      </w:pPr>
    </w:p>
    <w:p>
      <w:pPr>
        <w:spacing w:line="480" w:lineRule="auto"/>
        <w:ind w:firstLine="0" w:firstLineChars="0"/>
        <w:rPr>
          <w:rFonts w:asciiTheme="minorHAnsi" w:eastAsiaTheme="minorEastAsia" w:hAnsiTheme="minorHAnsi"/>
          <w:sz w:val="28"/>
        </w:rPr>
      </w:pPr>
    </w:p>
    <w:p>
      <w:pPr>
        <w:spacing w:line="480" w:lineRule="auto"/>
        <w:ind w:firstLine="0" w:firstLineChars="0"/>
        <w:rPr>
          <w:rFonts w:asciiTheme="minorHAnsi" w:eastAsiaTheme="minorEastAsia" w:hAnsiTheme="minorHAnsi"/>
          <w:sz w:val="28"/>
        </w:rPr>
      </w:pPr>
    </w:p>
    <w:p>
      <w:pPr>
        <w:spacing w:line="360" w:lineRule="auto"/>
        <w:ind w:firstLine="0" w:firstLineChars="0"/>
        <w:rPr>
          <w:rFonts w:ascii="宋体" w:eastAsiaTheme="minorEastAsia" w:hAnsiTheme="minorHAnsi"/>
          <w:sz w:val="18"/>
          <w:szCs w:val="18"/>
        </w:rPr>
      </w:pPr>
    </w:p>
    <w:p>
      <w:pPr>
        <w:spacing w:line="480" w:lineRule="auto"/>
        <w:rPr>
          <w:rFonts w:eastAsia="黑体"/>
          <w:b/>
          <w:sz w:val="28"/>
        </w:rPr>
        <w:sectPr>
          <w:headerReference w:type="default" r:id="rId11"/>
          <w:footerReference w:type="default" r:id="rId12"/>
          <w:pgSz w:w="11906" w:h="16838"/>
          <w:pgMar w:top="1701" w:right="1417" w:bottom="1701" w:left="1417" w:header="851" w:footer="992" w:gutter="0"/>
          <w:pgNumType w:start="1"/>
          <w:cols w:num="1" w:space="425"/>
          <w:docGrid w:type="lines" w:linePitch="312" w:charSpace="0"/>
        </w:sectPr>
      </w:pPr>
    </w:p>
    <w:p>
      <w:pPr>
        <w:spacing w:line="480" w:lineRule="auto"/>
        <w:ind w:firstLine="0" w:firstLineChars="0"/>
        <w:rPr>
          <w:rFonts w:ascii="黑体" w:eastAsia="黑体" w:hAnsi="黑体" w:cs="黑体"/>
          <w:sz w:val="28"/>
        </w:rPr>
      </w:pPr>
    </w:p>
    <w:p>
      <w:pPr>
        <w:spacing w:line="480" w:lineRule="auto"/>
        <w:ind w:firstLine="0" w:firstLineChars="0"/>
        <w:rPr>
          <w:rFonts w:ascii="黑体" w:eastAsia="黑体" w:hAnsi="黑体" w:cs="黑体"/>
          <w:sz w:val="28"/>
        </w:rPr>
      </w:pPr>
    </w:p>
    <w:p>
      <w:pPr>
        <w:spacing w:line="360" w:lineRule="auto"/>
        <w:ind w:firstLine="0" w:firstLineChars="0"/>
        <w:jc w:val="center"/>
        <w:rPr>
          <w:rFonts w:eastAsia="黑体" w:asciiTheme="minorHAnsi" w:hAnsiTheme="minorHAnsi"/>
          <w:b/>
          <w:sz w:val="36"/>
        </w:rPr>
      </w:pPr>
      <w:r>
        <w:rPr>
          <w:rFonts w:eastAsia="黑体" w:asciiTheme="minorHAnsi" w:hAnsiTheme="minorHAnsi" w:hint="eastAsia"/>
          <w:b/>
          <w:sz w:val="36"/>
        </w:rPr>
        <w:t>西南科技大学</w:t>
      </w:r>
    </w:p>
    <w:p>
      <w:pPr>
        <w:spacing w:line="360" w:lineRule="auto"/>
        <w:ind w:firstLine="0" w:firstLineChars="0"/>
        <w:jc w:val="center"/>
        <w:rPr>
          <w:rFonts w:eastAsia="黑体" w:asciiTheme="minorHAnsi" w:hAnsiTheme="minorHAnsi"/>
          <w:b/>
          <w:sz w:val="36"/>
        </w:rPr>
      </w:pPr>
      <w:r>
        <w:rPr>
          <w:rFonts w:eastAsia="黑体" w:asciiTheme="minorHAnsi" w:hAnsiTheme="minorHAnsi" w:hint="eastAsia"/>
          <w:b/>
          <w:sz w:val="36"/>
        </w:rPr>
        <w:t>本科毕业设计（论文）版权使用授权书</w:t>
      </w:r>
    </w:p>
    <w:p>
      <w:pPr>
        <w:spacing w:line="360" w:lineRule="auto"/>
        <w:ind w:firstLine="0" w:firstLineChars="0"/>
        <w:jc w:val="center"/>
        <w:rPr>
          <w:rFonts w:eastAsia="黑体" w:asciiTheme="minorHAnsi" w:hAnsiTheme="minorHAnsi"/>
          <w:b/>
          <w:sz w:val="32"/>
        </w:rPr>
      </w:pPr>
    </w:p>
    <w:p>
      <w:pPr>
        <w:widowControl w:val="0"/>
        <w:adjustRightInd w:val="0"/>
        <w:spacing w:line="360" w:lineRule="auto"/>
        <w:ind w:firstLine="630"/>
        <w:jc w:val="both"/>
        <w:textAlignment w:val="baseline"/>
        <w:rPr>
          <w:rFonts w:cs="Times New Roman"/>
          <w:kern w:val="0"/>
          <w:sz w:val="28"/>
          <w:szCs w:val="20"/>
        </w:rPr>
      </w:pPr>
      <w:r>
        <w:rPr>
          <w:rFonts w:ascii="Times New Roman" w:eastAsia="宋体" w:hAnsi="Times New Roman" w:cs="Times New Roman" w:hint="eastAsia"/>
          <w:kern w:val="0"/>
          <w:sz w:val="28"/>
          <w:szCs w:val="20"/>
          <w:lang w:val="en-US" w:eastAsia="zh-CN" w:bidi="ar-SA"/>
        </w:rPr>
        <w:t>本毕业设计（论文）作者同意学校保留并向国家有关部门或机构送交论文的复印件和电子版，允许论文被查阅和借阅。本人授权西南科技大学可以将本毕业设计（论文）的全部或部分内容编入有关数据库进行检索，可以采用影印、缩印或扫描等复制手段保存和汇编本毕业设计（论文）。</w:t>
      </w:r>
    </w:p>
    <w:p>
      <w:pPr>
        <w:spacing w:line="240" w:lineRule="auto"/>
        <w:ind w:firstLine="629" w:firstLineChars="0"/>
        <w:rPr>
          <w:rFonts w:ascii="宋体" w:hAnsi="宋体"/>
          <w:sz w:val="28"/>
        </w:rPr>
      </w:pPr>
      <w:r>
        <w:rPr>
          <w:rFonts w:ascii="宋体" w:eastAsia="宋体" w:hAnsi="宋体" w:hint="eastAsia"/>
          <w:b/>
          <w:sz w:val="28"/>
        </w:rPr>
        <w:t>保密</w:t>
      </w:r>
      <w:r>
        <w:rPr>
          <w:rFonts w:ascii="宋体" w:eastAsia="宋体" w:hAnsi="宋体" w:hint="eastAsia"/>
          <w:sz w:val="28"/>
        </w:rPr>
        <w:t>□，在年解密后适用本授权书。</w:t>
      </w:r>
    </w:p>
    <w:p>
      <w:pPr>
        <w:spacing w:line="240" w:lineRule="auto"/>
        <w:ind w:firstLine="629" w:firstLineChars="0"/>
        <w:rPr>
          <w:rFonts w:ascii="宋体" w:hAnsi="宋体"/>
          <w:b/>
          <w:sz w:val="28"/>
        </w:rPr>
      </w:pPr>
      <w:r>
        <w:rPr>
          <w:rFonts w:ascii="宋体" w:eastAsia="宋体" w:hAnsi="宋体" w:hint="eastAsia"/>
          <w:sz w:val="28"/>
        </w:rPr>
        <w:t>本论文属于</w:t>
      </w:r>
    </w:p>
    <w:p>
      <w:pPr>
        <w:spacing w:line="360" w:lineRule="auto"/>
        <w:ind w:firstLine="629" w:firstLineChars="0"/>
        <w:rPr>
          <w:rFonts w:ascii="宋体" w:hAnsi="宋体"/>
          <w:sz w:val="28"/>
        </w:rPr>
      </w:pPr>
      <w:r>
        <w:rPr>
          <w:rFonts w:ascii="宋体" w:eastAsia="宋体" w:hAnsi="宋体" w:hint="eastAsia"/>
          <w:b/>
          <w:sz w:val="28"/>
        </w:rPr>
        <w:t>不保密</w:t>
      </w:r>
      <w:r>
        <w:rPr>
          <w:rFonts w:ascii="宋体" w:eastAsia="宋体" w:hAnsi="宋体" w:hint="eastAsia"/>
          <w:sz w:val="28"/>
        </w:rPr>
        <w:t>□。</w:t>
      </w:r>
    </w:p>
    <w:p>
      <w:pPr>
        <w:spacing w:line="360" w:lineRule="auto"/>
        <w:ind w:firstLine="630" w:firstLineChars="0"/>
        <w:rPr>
          <w:rFonts w:ascii="宋体" w:eastAsiaTheme="minorEastAsia" w:hAnsiTheme="minorHAnsi"/>
          <w:sz w:val="28"/>
        </w:rPr>
      </w:pPr>
      <w:r>
        <w:rPr>
          <w:rFonts w:ascii="宋体" w:eastAsia="宋体" w:hAnsi="宋体" w:hint="eastAsia"/>
          <w:sz w:val="28"/>
        </w:rPr>
        <w:t>（请在以上方框内打“</w:t>
      </w:r>
      <w:r>
        <w:rPr>
          <w:rFonts w:ascii="宋体" w:eastAsia="宋体" w:hAnsi="宋体" w:hint="eastAsia"/>
          <w:b/>
          <w:sz w:val="28"/>
        </w:rPr>
        <w:t>√</w:t>
      </w:r>
      <w:r>
        <w:rPr>
          <w:rFonts w:ascii="宋体" w:eastAsia="宋体" w:hAnsi="宋体" w:hint="eastAsia"/>
          <w:sz w:val="28"/>
        </w:rPr>
        <w:t>”）</w:t>
      </w:r>
    </w:p>
    <w:p>
      <w:pPr>
        <w:spacing w:line="360" w:lineRule="auto"/>
        <w:ind w:firstLine="0" w:firstLineChars="0"/>
        <w:rPr>
          <w:rFonts w:ascii="宋体" w:eastAsiaTheme="minorEastAsia" w:hAnsiTheme="minorHAnsi"/>
          <w:sz w:val="28"/>
        </w:rPr>
      </w:pPr>
    </w:p>
    <w:p>
      <w:pPr>
        <w:spacing w:line="360" w:lineRule="auto"/>
        <w:ind w:firstLine="0" w:firstLineChars="0"/>
        <w:rPr>
          <w:rFonts w:ascii="宋体" w:eastAsiaTheme="minorEastAsia" w:hAnsiTheme="minorHAnsi"/>
          <w:sz w:val="28"/>
        </w:rPr>
      </w:pPr>
    </w:p>
    <w:p>
      <w:pPr>
        <w:spacing w:line="360" w:lineRule="auto"/>
        <w:ind w:firstLine="0" w:firstLineChars="0"/>
        <w:rPr>
          <w:rFonts w:ascii="宋体" w:eastAsiaTheme="minorEastAsia" w:hAnsiTheme="minorHAnsi"/>
          <w:sz w:val="28"/>
        </w:rPr>
      </w:pPr>
    </w:p>
    <w:p>
      <w:pPr>
        <w:spacing w:line="360" w:lineRule="auto"/>
        <w:ind w:firstLine="0" w:firstLineChars="0"/>
        <w:jc w:val="center"/>
        <w:rPr>
          <w:rFonts w:ascii="宋体" w:hAnsi="宋体"/>
          <w:sz w:val="28"/>
        </w:rPr>
      </w:pPr>
      <w:r>
        <w:rPr>
          <w:rFonts w:ascii="宋体" w:eastAsia="宋体" w:hAnsi="宋体" w:hint="eastAsia"/>
          <w:sz w:val="28"/>
        </w:rPr>
        <w:t>作者签名：</w:t>
      </w:r>
      <w:r>
        <w:rPr>
          <w:rFonts w:ascii="宋体" w:eastAsia="宋体" w:hAnsi="宋体" w:hint="eastAsia"/>
          <w:sz w:val="28"/>
          <w:lang w:val="en-US" w:eastAsia="zh-CN"/>
        </w:rPr>
        <w:t xml:space="preserve">                </w:t>
      </w:r>
      <w:r>
        <w:rPr>
          <w:rFonts w:ascii="宋体" w:eastAsia="宋体" w:hAnsi="宋体" w:hint="eastAsia"/>
          <w:sz w:val="28"/>
        </w:rPr>
        <w:t>指导教师签名：</w:t>
      </w:r>
      <w:r>
        <w:rPr>
          <w:rFonts w:ascii="宋体" w:eastAsia="宋体" w:hAnsi="宋体" w:hint="eastAsia"/>
          <w:sz w:val="28"/>
          <w:lang w:val="en-US" w:eastAsia="zh-CN"/>
        </w:rPr>
        <w:t xml:space="preserve">                </w:t>
      </w:r>
    </w:p>
    <w:p>
      <w:pPr>
        <w:spacing w:line="360" w:lineRule="auto"/>
        <w:ind w:firstLine="0" w:firstLineChars="0"/>
        <w:jc w:val="right"/>
        <w:rPr>
          <w:rFonts w:ascii="宋体" w:hAnsi="宋体"/>
          <w:sz w:val="28"/>
        </w:rPr>
      </w:pPr>
    </w:p>
    <w:p>
      <w:pPr>
        <w:spacing w:line="360" w:lineRule="auto"/>
        <w:ind w:firstLine="0" w:firstLineChars="0"/>
        <w:jc w:val="right"/>
        <w:rPr>
          <w:rFonts w:ascii="宋体" w:hAnsi="宋体"/>
          <w:sz w:val="28"/>
        </w:rPr>
      </w:pPr>
      <w:r>
        <w:rPr>
          <w:rFonts w:ascii="宋体" w:eastAsia="宋体" w:hAnsi="宋体" w:hint="eastAsia"/>
          <w:sz w:val="28"/>
        </w:rPr>
        <w:t>日期：</w:t>
      </w:r>
      <w:r>
        <w:rPr>
          <w:rFonts w:ascii="宋体" w:eastAsia="宋体" w:hAnsi="宋体" w:hint="eastAsia"/>
          <w:sz w:val="28"/>
          <w:lang w:val="en-US" w:eastAsia="zh-CN"/>
        </w:rPr>
        <w:t xml:space="preserve">    </w:t>
      </w:r>
      <w:r>
        <w:rPr>
          <w:rFonts w:ascii="宋体" w:eastAsia="宋体" w:hAnsi="宋体" w:hint="eastAsia"/>
          <w:sz w:val="28"/>
        </w:rPr>
        <w:t>年</w:t>
      </w:r>
      <w:r>
        <w:rPr>
          <w:rFonts w:ascii="宋体" w:eastAsia="宋体" w:hAnsi="宋体" w:hint="eastAsia"/>
          <w:sz w:val="28"/>
          <w:lang w:val="en-US" w:eastAsia="zh-CN"/>
        </w:rPr>
        <w:t xml:space="preserve">    </w:t>
      </w:r>
      <w:r>
        <w:rPr>
          <w:rFonts w:ascii="宋体" w:eastAsia="宋体" w:hAnsi="宋体" w:hint="eastAsia"/>
          <w:sz w:val="28"/>
        </w:rPr>
        <w:t>月</w:t>
      </w:r>
      <w:r>
        <w:rPr>
          <w:rFonts w:ascii="宋体" w:eastAsia="宋体" w:hAnsi="宋体" w:hint="eastAsia"/>
          <w:sz w:val="28"/>
          <w:lang w:val="en-US" w:eastAsia="zh-CN"/>
        </w:rPr>
        <w:t xml:space="preserve">    </w:t>
      </w:r>
      <w:r>
        <w:rPr>
          <w:rFonts w:ascii="宋体" w:eastAsia="宋体" w:hAnsi="宋体" w:hint="eastAsia"/>
          <w:sz w:val="28"/>
        </w:rPr>
        <w:t>日</w:t>
      </w:r>
      <w:r>
        <w:rPr>
          <w:rFonts w:ascii="宋体" w:eastAsia="宋体" w:hAnsi="宋体" w:hint="eastAsia"/>
          <w:sz w:val="28"/>
          <w:lang w:val="en-US" w:eastAsia="zh-CN"/>
        </w:rPr>
        <w:t xml:space="preserve">    </w:t>
      </w:r>
      <w:r>
        <w:rPr>
          <w:rFonts w:ascii="宋体" w:eastAsia="宋体" w:hAnsi="宋体" w:hint="eastAsia"/>
          <w:sz w:val="28"/>
        </w:rPr>
        <w:t>日期：</w:t>
      </w:r>
      <w:r>
        <w:rPr>
          <w:rFonts w:ascii="宋体" w:eastAsia="宋体" w:hAnsi="宋体" w:hint="eastAsia"/>
          <w:sz w:val="28"/>
          <w:lang w:val="en-US" w:eastAsia="zh-CN"/>
        </w:rPr>
        <w:t xml:space="preserve">    </w:t>
      </w:r>
      <w:r>
        <w:rPr>
          <w:rFonts w:ascii="宋体" w:eastAsia="宋体" w:hAnsi="宋体" w:hint="eastAsia"/>
          <w:sz w:val="28"/>
        </w:rPr>
        <w:t>年</w:t>
      </w:r>
      <w:r>
        <w:rPr>
          <w:rFonts w:ascii="宋体" w:eastAsia="宋体" w:hAnsi="宋体" w:hint="eastAsia"/>
          <w:sz w:val="28"/>
          <w:lang w:val="en-US" w:eastAsia="zh-CN"/>
        </w:rPr>
        <w:t xml:space="preserve">    </w:t>
      </w:r>
      <w:r>
        <w:rPr>
          <w:rFonts w:ascii="宋体" w:eastAsia="宋体" w:hAnsi="宋体" w:hint="eastAsia"/>
          <w:sz w:val="28"/>
        </w:rPr>
        <w:t>月</w:t>
      </w:r>
      <w:r>
        <w:rPr>
          <w:rFonts w:ascii="宋体" w:eastAsia="宋体" w:hAnsi="宋体" w:hint="eastAsia"/>
          <w:sz w:val="28"/>
          <w:lang w:val="en-US" w:eastAsia="zh-CN"/>
        </w:rPr>
        <w:t xml:space="preserve">    </w:t>
      </w:r>
      <w:r>
        <w:rPr>
          <w:rFonts w:ascii="宋体" w:eastAsia="宋体" w:hAnsi="宋体" w:hint="eastAsia"/>
          <w:sz w:val="28"/>
        </w:rPr>
        <w:t>日</w:t>
      </w:r>
    </w:p>
    <w:p>
      <w:pPr>
        <w:jc w:val="right"/>
        <w:sectPr>
          <w:headerReference w:type="default" r:id="rId13"/>
          <w:footerReference w:type="default" r:id="rId14"/>
          <w:pgSz w:w="11906" w:h="16838"/>
          <w:pgMar w:top="1701" w:right="1417" w:bottom="1701" w:left="1417" w:header="851" w:footer="992" w:gutter="0"/>
          <w:pgNumType w:start="2"/>
          <w:cols w:num="1" w:space="425"/>
          <w:docGrid w:type="lines" w:linePitch="312" w:charSpace="0"/>
        </w:sectPr>
      </w:pPr>
    </w:p>
    <w:p>
      <w:pPr>
        <w:widowControl w:val="0"/>
        <w:spacing w:before="156" w:beforeLines="50" w:after="120" w:afterLines="50" w:line="440" w:lineRule="exact"/>
        <w:ind w:left="0" w:firstLine="0" w:leftChars="0" w:firstLineChars="0"/>
        <w:jc w:val="center"/>
        <w:rPr>
          <w:rFonts w:ascii="黑体" w:eastAsia="黑体" w:hAnsi="宋体"/>
          <w:sz w:val="48"/>
          <w:szCs w:val="48"/>
        </w:rPr>
      </w:pPr>
      <w:r>
        <w:rPr>
          <w:rFonts w:ascii="黑体" w:eastAsia="黑体" w:hAnsi="宋体" w:cstheme="minorBidi" w:hint="eastAsia"/>
          <w:kern w:val="2"/>
          <w:sz w:val="48"/>
          <w:szCs w:val="48"/>
          <w:lang w:val="en-US" w:eastAsia="zh-CN" w:bidi="ar-SA"/>
        </w:rPr>
        <w:t>抖音短视频的品牌传播策略研究</w:t>
      </w:r>
    </w:p>
    <w:p>
      <w:pPr>
        <w:bidi w:val="0"/>
      </w:pPr>
    </w:p>
    <w:p>
      <w:pPr>
        <w:spacing w:line="440" w:lineRule="exact"/>
        <w:ind w:left="0" w:firstLine="480" w:leftChars="0" w:firstLineChars="200"/>
        <w:rPr>
          <w:rFonts w:asciiTheme="minorHAnsi" w:eastAsiaTheme="minorEastAsia" w:hAnsiTheme="minorHAnsi" w:cs="黑体"/>
          <w:color w:val="000000"/>
        </w:rPr>
      </w:pPr>
      <w:r>
        <w:rPr>
          <w:rFonts w:ascii="黑体" w:eastAsia="黑体" w:hAnsiTheme="minorHAnsi" w:hint="eastAsia"/>
          <w:sz w:val="24"/>
          <w:szCs w:val="24"/>
        </w:rPr>
        <w:t>摘要：</w:t>
      </w:r>
      <w:r>
        <w:rPr>
          <w:rFonts w:ascii="宋体" w:eastAsia="宋体" w:hAnsi="宋体" w:cs="宋体" w:hint="eastAsia"/>
          <w:color w:val="000000"/>
          <w:kern w:val="0"/>
          <w:sz w:val="24"/>
          <w:lang w:bidi="ar"/>
        </w:rPr>
        <w:t>现如今因为时代发展和技术进步新媒体和自媒体不断诞生，在互联网和抖音等平台获得了较好的收益。其中最具代表性的就是抖音，成为了当下最火热的短视频平台。</w:t>
      </w:r>
      <w:r>
        <w:rPr>
          <w:rFonts w:ascii="宋体" w:eastAsia="宋体" w:hAnsi="宋体" w:cs="宋体" w:hint="eastAsia"/>
          <w:color w:val="231F20"/>
          <w:kern w:val="0"/>
          <w:sz w:val="24"/>
          <w:lang w:bidi="ar"/>
        </w:rPr>
        <w:t>本文对抖音平台进行了SWOT分析，针对抖音成功超越其他平台的创新营销策略进行深入研究，在此基础上对短视频平台的营销提出建议，以使短视频平台向更好地方向制定营销策略</w:t>
      </w:r>
      <w:r>
        <w:rPr>
          <w:rFonts w:ascii="宋体" w:eastAsia="宋体" w:hAnsi="宋体" w:cs="宋体" w:hint="eastAsia"/>
          <w:color w:val="000000"/>
          <w:sz w:val="24"/>
          <w:lang w:val="en-US" w:eastAsia="zh-CN"/>
        </w:rPr>
        <w:t>。</w:t>
      </w:r>
    </w:p>
    <w:p>
      <w:pPr>
        <w:bidi w:val="0"/>
      </w:pPr>
    </w:p>
    <w:p>
      <w:pPr>
        <w:widowControl w:val="0"/>
        <w:spacing w:before="156" w:beforeLines="50" w:after="120" w:afterLines="50" w:line="440" w:lineRule="exact"/>
        <w:ind w:left="0" w:leftChars="0"/>
        <w:jc w:val="both"/>
        <w:rPr>
          <w:rFonts w:ascii="宋体" w:hAnsi="宋体" w:cs="宋体" w:hint="eastAsia"/>
          <w:color w:val="000000"/>
          <w:kern w:val="0"/>
          <w:lang w:bidi="ar"/>
        </w:rPr>
      </w:pPr>
      <w:r>
        <w:rPr>
          <w:rFonts w:ascii="黑体" w:eastAsia="黑体" w:hAnsi="宋体" w:cstheme="minorBidi" w:hint="eastAsia"/>
          <w:kern w:val="2"/>
          <w:sz w:val="24"/>
          <w:szCs w:val="24"/>
          <w:lang w:val="en-US" w:eastAsia="zh-CN" w:bidi="ar-SA"/>
        </w:rPr>
        <w:t>关键词：</w:t>
      </w:r>
      <w:r>
        <w:rPr>
          <w:rFonts w:ascii="宋体" w:eastAsia="宋体" w:hAnsi="宋体" w:cs="宋体" w:hint="eastAsia"/>
          <w:color w:val="000000"/>
          <w:kern w:val="0"/>
          <w:sz w:val="24"/>
          <w:lang w:bidi="ar"/>
        </w:rPr>
        <w:t>抖音；SWOT分析；营销策略</w:t>
      </w:r>
    </w:p>
    <w:p>
      <w:pPr>
        <w:spacing w:line="440" w:lineRule="exact"/>
        <w:ind w:firstLine="0" w:firstLineChars="0"/>
        <w:jc w:val="center"/>
        <w:rPr>
          <w:rFonts w:ascii="黑体" w:eastAsia="黑体" w:hAnsi="宋体"/>
        </w:rPr>
      </w:pPr>
    </w:p>
    <w:p>
      <w:pPr>
        <w:spacing w:line="440" w:lineRule="exact"/>
        <w:jc w:val="center"/>
        <w:rPr>
          <w:rFonts w:ascii="黑体" w:eastAsia="黑体" w:hAnsi="宋体"/>
        </w:rPr>
        <w:sectPr>
          <w:headerReference w:type="default" r:id="rId15"/>
          <w:footerReference w:type="default" r:id="rId16"/>
          <w:pgSz w:w="11906" w:h="16838"/>
          <w:pgMar w:top="1701" w:right="1417" w:bottom="1701" w:left="1417" w:header="1134" w:footer="1134" w:gutter="0"/>
          <w:pgNumType w:fmt="upperRoman" w:start="1"/>
          <w:cols w:num="1" w:space="425"/>
          <w:docGrid w:type="lines" w:linePitch="312" w:charSpace="0"/>
        </w:sectPr>
      </w:pPr>
    </w:p>
    <w:p>
      <w:pPr>
        <w:widowControl w:val="0"/>
        <w:spacing w:before="156" w:beforeLines="50" w:after="120" w:afterLines="50" w:line="440" w:lineRule="exact"/>
        <w:ind w:left="0" w:leftChars="0"/>
        <w:jc w:val="center"/>
        <w:rPr>
          <w:rFonts w:eastAsia="黑体" w:cs="Times New Roman"/>
          <w:b/>
          <w:sz w:val="48"/>
          <w:szCs w:val="48"/>
        </w:rPr>
      </w:pPr>
      <w:r>
        <w:rPr>
          <w:rFonts w:eastAsia="黑体" w:cs="Times New Roman" w:hint="eastAsia"/>
          <w:b/>
          <w:kern w:val="2"/>
          <w:sz w:val="48"/>
          <w:szCs w:val="48"/>
          <w:lang w:val="en-US" w:eastAsia="zh-CN" w:bidi="ar-SA"/>
        </w:rPr>
        <w:t>Research on Brand Communication Strategy of Tiktok Short Video</w:t>
      </w:r>
    </w:p>
    <w:p>
      <w:pPr>
        <w:widowControl w:val="0"/>
        <w:spacing w:after="0" w:line="440" w:lineRule="exact"/>
        <w:ind w:left="0" w:leftChars="0"/>
        <w:jc w:val="center"/>
        <w:rPr>
          <w:rFonts w:ascii="楷体" w:eastAsia="楷体" w:hAnsi="楷体" w:cs="楷体"/>
          <w:color w:val="C00000"/>
          <w:sz w:val="21"/>
          <w:szCs w:val="21"/>
        </w:rPr>
      </w:pPr>
    </w:p>
    <w:p>
      <w:pPr>
        <w:widowControl w:val="0"/>
        <w:spacing w:after="0" w:line="440" w:lineRule="exact"/>
        <w:ind w:left="0" w:firstLine="480" w:leftChars="0" w:firstLineChars="200"/>
        <w:jc w:val="both"/>
        <w:rPr>
          <w:rFonts w:eastAsiaTheme="minorEastAsia" w:cs="Times New Roman" w:hint="eastAsia"/>
        </w:rPr>
      </w:pPr>
      <w:r>
        <w:rPr>
          <w:rFonts w:ascii="Times New Roman" w:eastAsia="黑体" w:hAnsi="Times New Roman" w:cs="Times New Roman"/>
          <w:b/>
          <w:kern w:val="2"/>
          <w:sz w:val="24"/>
          <w:szCs w:val="24"/>
          <w:lang w:val="en-US" w:eastAsia="zh-CN" w:bidi="ar-SA"/>
        </w:rPr>
        <w:t>Abstract</w:t>
      </w:r>
      <w:r>
        <w:rPr>
          <w:rFonts w:ascii="Times New Roman" w:eastAsia="黑体" w:hAnsi="Times New Roman" w:cs="Times New Roman"/>
          <w:kern w:val="2"/>
          <w:sz w:val="24"/>
          <w:szCs w:val="24"/>
          <w:lang w:val="en-US" w:eastAsia="zh-CN" w:bidi="ar-SA"/>
        </w:rPr>
        <w:t>：</w:t>
      </w:r>
      <w:r>
        <w:rPr>
          <w:rFonts w:hint="eastAsia"/>
          <w:kern w:val="0"/>
          <w:sz w:val="24"/>
        </w:rPr>
        <w:t>Now, because of the development of the times and technological progress, new media and We Media are constantly emerging, and have gained good benefits on the Internet, Tiktok and other platforms. One of the most representative is Tiktok, which has become the hottest short video platform at present. This paper conducts a SWOT analysis of the Tiktok platform, and conducts in-depth research on the innovative marketing strategy of Tiktok's success in surpassing other platforms. On this basis, it puts forward suggestions on the marketing of the short video platform, so as to make the short video platform develop better marketing strategies</w:t>
      </w:r>
      <w:r>
        <w:rPr>
          <w:rFonts w:ascii="Times New Roman" w:hAnsi="Times New Roman" w:eastAsiaTheme="minorEastAsia" w:cs="Times New Roman" w:hint="eastAsia"/>
          <w:kern w:val="2"/>
          <w:sz w:val="24"/>
          <w:szCs w:val="24"/>
          <w:lang w:val="en-US" w:eastAsia="zh-CN" w:bidi="ar-SA"/>
        </w:rPr>
        <w:t>.</w:t>
      </w:r>
    </w:p>
    <w:p>
      <w:pPr>
        <w:widowControl w:val="0"/>
        <w:spacing w:before="31" w:after="31" w:line="440" w:lineRule="exact"/>
        <w:ind w:left="0" w:leftChars="0"/>
        <w:jc w:val="both"/>
        <w:rPr>
          <w:rFonts w:eastAsiaTheme="minorEastAsia" w:cs="Times New Roman" w:hint="eastAsia"/>
          <w:szCs w:val="24"/>
        </w:rPr>
      </w:pPr>
    </w:p>
    <w:p>
      <w:pPr>
        <w:widowControl w:val="0"/>
        <w:spacing w:after="0" w:line="440" w:lineRule="exact"/>
        <w:ind w:left="0" w:leftChars="0"/>
        <w:jc w:val="both"/>
        <w:rPr>
          <w:rFonts w:hint="eastAsia"/>
          <w:szCs w:val="21"/>
        </w:rPr>
      </w:pPr>
      <w:r>
        <w:rPr>
          <w:rFonts w:ascii="Times New Roman" w:eastAsia="黑体" w:hAnsi="Times New Roman" w:cs="Times New Roman"/>
          <w:b/>
          <w:kern w:val="2"/>
          <w:sz w:val="24"/>
          <w:szCs w:val="24"/>
          <w:lang w:val="en-US" w:eastAsia="zh-CN" w:bidi="ar-SA"/>
        </w:rPr>
        <w:t>Key words:</w:t>
      </w:r>
      <w:r>
        <w:rPr>
          <w:rFonts w:hint="eastAsia"/>
          <w:bCs/>
          <w:kern w:val="0"/>
          <w:sz w:val="24"/>
          <w:szCs w:val="20"/>
        </w:rPr>
        <w:t>Tiktok; SWOT analysis; marketing strategy</w:t>
      </w:r>
    </w:p>
    <w:p>
      <w:pPr>
        <w:widowControl w:val="0"/>
        <w:spacing w:after="0" w:line="440" w:lineRule="exact"/>
        <w:ind w:left="0" w:leftChars="0"/>
        <w:jc w:val="both"/>
        <w:rPr>
          <w:rFonts w:hint="eastAsia"/>
          <w:szCs w:val="21"/>
        </w:rPr>
        <w:sectPr>
          <w:headerReference w:type="default" r:id="rId17"/>
          <w:footerReference w:type="default" r:id="rId18"/>
          <w:pgSz w:w="11906" w:h="16838"/>
          <w:pgMar w:top="1701" w:right="1417" w:bottom="1701" w:left="1417" w:header="1134" w:footer="1134" w:gutter="0"/>
          <w:pgNumType w:fmt="upperRoman" w:start="1"/>
          <w:cols w:num="1" w:space="425"/>
          <w:docGrid w:type="lines" w:linePitch="312" w:charSpace="0"/>
        </w:sectPr>
      </w:pPr>
    </w:p>
    <w:p>
      <w:pPr>
        <w:pStyle w:val="1-1"/>
        <w:ind w:left="0" w:firstLine="0" w:leftChars="0" w:firstLineChars="0"/>
        <w:jc w:val="center"/>
        <w:rPr>
          <w:sz w:val="36"/>
          <w:szCs w:val="36"/>
        </w:rPr>
      </w:pPr>
      <w:bookmarkStart w:id="59" w:name="_Toc31633"/>
      <w:bookmarkStart w:id="60" w:name="_Toc11142"/>
      <w:bookmarkStart w:id="61" w:name="_Toc25213"/>
      <w:bookmarkStart w:id="62" w:name="_Toc28359"/>
      <w:bookmarkStart w:id="63" w:name="_Toc7340"/>
      <w:bookmarkStart w:id="64" w:name="_Toc14980"/>
      <w:bookmarkStart w:id="65" w:name="_Toc22557"/>
      <w:bookmarkStart w:id="66" w:name="_Toc20395"/>
      <w:bookmarkStart w:id="67" w:name="_Toc14968"/>
      <w:bookmarkStart w:id="68" w:name="_Toc10045"/>
      <w:bookmarkStart w:id="69" w:name="_Toc25328"/>
      <w:bookmarkStart w:id="70" w:name="_Toc26125"/>
      <w:bookmarkStart w:id="71" w:name="_Toc27998"/>
      <w:bookmarkStart w:id="72" w:name="_Toc30292"/>
      <w:bookmarkStart w:id="73" w:name="_Toc22889"/>
      <w:bookmarkStart w:id="74" w:name="_Toc9825"/>
      <w:bookmarkStart w:id="75" w:name="_Toc32643"/>
      <w:bookmarkStart w:id="76" w:name="_Toc23302"/>
      <w:bookmarkStart w:id="77" w:name="_Toc12799"/>
      <w:bookmarkStart w:id="78" w:name="_Toc5198"/>
      <w:bookmarkStart w:id="79" w:name="_Toc12022"/>
      <w:bookmarkStart w:id="80" w:name="_Toc19007"/>
      <w:bookmarkStart w:id="81" w:name="_Toc2878"/>
      <w:bookmarkStart w:id="82" w:name="_Toc11840"/>
      <w:bookmarkStart w:id="83" w:name="_Toc26289"/>
      <w:bookmarkStart w:id="84" w:name="_Toc26361"/>
      <w:bookmarkStart w:id="85" w:name="_Toc435"/>
      <w:r>
        <w:rPr>
          <w:rFonts w:hint="eastAsia"/>
          <w:sz w:val="36"/>
          <w:szCs w:val="36"/>
        </w:rPr>
        <w:t>目</w:t>
      </w:r>
      <w:r>
        <w:rPr>
          <w:rFonts w:hint="eastAsia"/>
          <w:sz w:val="36"/>
          <w:szCs w:val="36"/>
          <w:lang w:val="en-US" w:eastAsia="zh-CN"/>
        </w:rPr>
        <w:t xml:space="preserve">  </w:t>
      </w:r>
      <w:r>
        <w:rPr>
          <w:rFonts w:hint="eastAsia"/>
          <w:sz w:val="36"/>
          <w:szCs w:val="36"/>
        </w:rPr>
        <w:t>录</w:t>
      </w:r>
      <w:bookmarkEnd w:id="0"/>
      <w:bookmarkEnd w:id="1"/>
      <w:bookmarkEnd w:id="2"/>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pPr>
        <w:pStyle w:val="TOC1"/>
        <w:tabs>
          <w:tab w:val="right" w:leader="dot" w:pos="9072"/>
        </w:tabs>
      </w:pPr>
      <w:r>
        <w:rPr>
          <w:rFonts w:eastAsia="黑体"/>
          <w:b/>
          <w:sz w:val="36"/>
        </w:rPr>
        <w:fldChar w:fldCharType="begin"/>
      </w:r>
      <w:r>
        <w:rPr>
          <w:rFonts w:eastAsia="黑体"/>
          <w:b/>
          <w:sz w:val="36"/>
        </w:rPr>
        <w:instrText xml:space="preserve">TOC \o "1-3" \h \u </w:instrText>
      </w:r>
      <w:r>
        <w:rPr>
          <w:rFonts w:eastAsia="黑体"/>
          <w:b/>
          <w:sz w:val="36"/>
        </w:rPr>
        <w:fldChar w:fldCharType="separate"/>
      </w:r>
      <w:bookmarkStart w:id="86" w:name="_GoBack"/>
      <w:bookmarkEnd w:id="86"/>
    </w:p>
    <w:p>
      <w:pPr>
        <w:pStyle w:val="TOC1"/>
        <w:tabs>
          <w:tab w:val="right" w:leader="dot" w:pos="9072"/>
        </w:tabs>
      </w:pPr>
      <w:hyperlink w:anchor="_Toc13153" w:history="1">
        <w:r>
          <w:rPr>
            <w:rFonts w:ascii="黑体" w:eastAsia="黑体" w:hAnsi="黑体" w:cs="宋体" w:hint="eastAsia"/>
          </w:rPr>
          <w:t xml:space="preserve">第１章 </w:t>
        </w:r>
        <w:r>
          <w:rPr>
            <w:rFonts w:hint="eastAsia"/>
            <w:lang w:eastAsia="zh-CN"/>
          </w:rPr>
          <w:t>绪论</w:t>
        </w:r>
        <w:r>
          <w:tab/>
        </w:r>
        <w:r>
          <w:fldChar w:fldCharType="begin"/>
        </w:r>
        <w:r>
          <w:instrText xml:space="preserve"> PAGEREF _Toc13153 \h </w:instrText>
        </w:r>
        <w:r>
          <w:fldChar w:fldCharType="separate"/>
        </w:r>
        <w:r>
          <w:t>1</w:t>
        </w:r>
        <w:r>
          <w:fldChar w:fldCharType="end"/>
        </w:r>
      </w:hyperlink>
    </w:p>
    <w:p>
      <w:pPr>
        <w:pStyle w:val="TOC2"/>
        <w:tabs>
          <w:tab w:val="right" w:leader="dot" w:pos="9072"/>
        </w:tabs>
      </w:pPr>
      <w:hyperlink w:anchor="_Toc21162" w:history="1">
        <w:r>
          <w:rPr>
            <w:rFonts w:ascii="黑体" w:eastAsia="黑体" w:hAnsi="黑体" w:cs="宋体" w:hint="eastAsia"/>
          </w:rPr>
          <w:t xml:space="preserve">1.1 </w:t>
        </w:r>
        <w:r>
          <w:rPr>
            <w:rFonts w:hint="eastAsia"/>
          </w:rPr>
          <w:t>选题背景</w:t>
        </w:r>
        <w:r>
          <w:tab/>
        </w:r>
        <w:r>
          <w:fldChar w:fldCharType="begin"/>
        </w:r>
        <w:r>
          <w:instrText xml:space="preserve"> PAGEREF _Toc21162 \h </w:instrText>
        </w:r>
        <w:r>
          <w:fldChar w:fldCharType="separate"/>
        </w:r>
        <w:r>
          <w:t>1</w:t>
        </w:r>
        <w:r>
          <w:fldChar w:fldCharType="end"/>
        </w:r>
      </w:hyperlink>
    </w:p>
    <w:p>
      <w:pPr>
        <w:pStyle w:val="TOC2"/>
        <w:tabs>
          <w:tab w:val="right" w:leader="dot" w:pos="9072"/>
        </w:tabs>
      </w:pPr>
      <w:hyperlink w:anchor="_Toc9537" w:history="1">
        <w:r>
          <w:rPr>
            <w:rFonts w:ascii="黑体" w:eastAsia="黑体" w:hAnsi="黑体" w:cs="宋体" w:hint="eastAsia"/>
          </w:rPr>
          <w:t xml:space="preserve">1.2 </w:t>
        </w:r>
        <w:r>
          <w:rPr>
            <w:rFonts w:hint="eastAsia"/>
          </w:rPr>
          <w:t>选题意义</w:t>
        </w:r>
        <w:r>
          <w:tab/>
        </w:r>
        <w:r>
          <w:fldChar w:fldCharType="begin"/>
        </w:r>
        <w:r>
          <w:instrText xml:space="preserve"> PAGEREF _Toc9537 \h </w:instrText>
        </w:r>
        <w:r>
          <w:fldChar w:fldCharType="separate"/>
        </w:r>
        <w:r>
          <w:t>1</w:t>
        </w:r>
        <w:r>
          <w:fldChar w:fldCharType="end"/>
        </w:r>
      </w:hyperlink>
    </w:p>
    <w:p>
      <w:pPr>
        <w:pStyle w:val="TOC3"/>
        <w:tabs>
          <w:tab w:val="right" w:leader="dot" w:pos="9072"/>
        </w:tabs>
      </w:pPr>
      <w:hyperlink w:anchor="_Toc29655" w:history="1">
        <w:r>
          <w:rPr>
            <w:rFonts w:ascii="黑体" w:eastAsia="黑体" w:hAnsi="黑体" w:cs="宋体" w:hint="eastAsia"/>
          </w:rPr>
          <w:t xml:space="preserve">1.2.1 </w:t>
        </w:r>
        <w:r>
          <w:rPr>
            <w:rFonts w:hint="eastAsia"/>
          </w:rPr>
          <w:t>理论意义</w:t>
        </w:r>
        <w:r>
          <w:tab/>
        </w:r>
        <w:r>
          <w:fldChar w:fldCharType="begin"/>
        </w:r>
        <w:r>
          <w:instrText xml:space="preserve"> PAGEREF _Toc29655 \h </w:instrText>
        </w:r>
        <w:r>
          <w:fldChar w:fldCharType="separate"/>
        </w:r>
        <w:r>
          <w:t>1</w:t>
        </w:r>
        <w:r>
          <w:fldChar w:fldCharType="end"/>
        </w:r>
      </w:hyperlink>
    </w:p>
    <w:p>
      <w:pPr>
        <w:pStyle w:val="TOC3"/>
        <w:tabs>
          <w:tab w:val="right" w:leader="dot" w:pos="9072"/>
        </w:tabs>
      </w:pPr>
      <w:hyperlink w:anchor="_Toc28152" w:history="1">
        <w:r>
          <w:rPr>
            <w:rFonts w:ascii="黑体" w:eastAsia="黑体" w:hAnsi="黑体" w:cs="宋体" w:hint="eastAsia"/>
          </w:rPr>
          <w:t xml:space="preserve">1.2.2 </w:t>
        </w:r>
        <w:r>
          <w:rPr>
            <w:rFonts w:hint="eastAsia"/>
          </w:rPr>
          <w:t>现实意义</w:t>
        </w:r>
        <w:r>
          <w:tab/>
        </w:r>
        <w:r>
          <w:fldChar w:fldCharType="begin"/>
        </w:r>
        <w:r>
          <w:instrText xml:space="preserve"> PAGEREF _Toc28152 \h </w:instrText>
        </w:r>
        <w:r>
          <w:fldChar w:fldCharType="separate"/>
        </w:r>
        <w:r>
          <w:t>1</w:t>
        </w:r>
        <w:r>
          <w:fldChar w:fldCharType="end"/>
        </w:r>
      </w:hyperlink>
    </w:p>
    <w:p>
      <w:pPr>
        <w:pStyle w:val="TOC2"/>
        <w:tabs>
          <w:tab w:val="right" w:leader="dot" w:pos="9072"/>
        </w:tabs>
      </w:pPr>
      <w:hyperlink w:anchor="_Toc25370" w:history="1">
        <w:r>
          <w:rPr>
            <w:rFonts w:ascii="黑体" w:eastAsia="黑体" w:hAnsi="黑体" w:cs="宋体" w:hint="eastAsia"/>
          </w:rPr>
          <w:t xml:space="preserve">1.3 </w:t>
        </w:r>
        <w:r>
          <w:rPr>
            <w:rFonts w:hint="eastAsia"/>
          </w:rPr>
          <w:t>国内外研究现状及发展趋势</w:t>
        </w:r>
        <w:r>
          <w:tab/>
        </w:r>
        <w:r>
          <w:fldChar w:fldCharType="begin"/>
        </w:r>
        <w:r>
          <w:instrText xml:space="preserve"> PAGEREF _Toc25370 \h </w:instrText>
        </w:r>
        <w:r>
          <w:fldChar w:fldCharType="separate"/>
        </w:r>
        <w:r>
          <w:t>2</w:t>
        </w:r>
        <w:r>
          <w:fldChar w:fldCharType="end"/>
        </w:r>
      </w:hyperlink>
    </w:p>
    <w:p>
      <w:pPr>
        <w:pStyle w:val="TOC3"/>
        <w:tabs>
          <w:tab w:val="right" w:leader="dot" w:pos="9072"/>
        </w:tabs>
      </w:pPr>
      <w:hyperlink w:anchor="_Toc22931" w:history="1">
        <w:r>
          <w:rPr>
            <w:rFonts w:ascii="黑体" w:eastAsia="黑体" w:hAnsi="黑体" w:cs="宋体" w:hint="eastAsia"/>
          </w:rPr>
          <w:t xml:space="preserve">1.3.1 </w:t>
        </w:r>
        <w:r>
          <w:rPr>
            <w:rFonts w:hint="eastAsia"/>
          </w:rPr>
          <w:t>国外短视频营销研究现状</w:t>
        </w:r>
        <w:r>
          <w:tab/>
        </w:r>
        <w:r>
          <w:fldChar w:fldCharType="begin"/>
        </w:r>
        <w:r>
          <w:instrText xml:space="preserve"> PAGEREF _Toc22931 \h </w:instrText>
        </w:r>
        <w:r>
          <w:fldChar w:fldCharType="separate"/>
        </w:r>
        <w:r>
          <w:t>2</w:t>
        </w:r>
        <w:r>
          <w:fldChar w:fldCharType="end"/>
        </w:r>
      </w:hyperlink>
    </w:p>
    <w:p>
      <w:pPr>
        <w:pStyle w:val="TOC3"/>
        <w:tabs>
          <w:tab w:val="right" w:leader="dot" w:pos="9072"/>
        </w:tabs>
      </w:pPr>
      <w:hyperlink w:anchor="_Toc13112" w:history="1">
        <w:r>
          <w:rPr>
            <w:rFonts w:ascii="黑体" w:eastAsia="黑体" w:hAnsi="黑体" w:cs="宋体" w:hint="eastAsia"/>
          </w:rPr>
          <w:t xml:space="preserve">1.3.2 </w:t>
        </w:r>
        <w:r>
          <w:rPr>
            <w:rFonts w:hint="eastAsia"/>
          </w:rPr>
          <w:t>国内短视频营销研究现状</w:t>
        </w:r>
        <w:r>
          <w:tab/>
        </w:r>
        <w:r>
          <w:fldChar w:fldCharType="begin"/>
        </w:r>
        <w:r>
          <w:instrText xml:space="preserve"> PAGEREF _Toc13112 \h </w:instrText>
        </w:r>
        <w:r>
          <w:fldChar w:fldCharType="separate"/>
        </w:r>
        <w:r>
          <w:t>2</w:t>
        </w:r>
        <w:r>
          <w:fldChar w:fldCharType="end"/>
        </w:r>
      </w:hyperlink>
    </w:p>
    <w:p>
      <w:pPr>
        <w:pStyle w:val="TOC2"/>
        <w:tabs>
          <w:tab w:val="right" w:leader="dot" w:pos="9072"/>
        </w:tabs>
      </w:pPr>
      <w:hyperlink w:anchor="_Toc29449" w:history="1">
        <w:r>
          <w:rPr>
            <w:rFonts w:ascii="黑体" w:eastAsia="黑体" w:hAnsi="黑体" w:cs="宋体" w:hint="eastAsia"/>
          </w:rPr>
          <w:t xml:space="preserve">1.4 </w:t>
        </w:r>
        <w:r>
          <w:rPr>
            <w:rFonts w:hint="eastAsia"/>
          </w:rPr>
          <w:t>研究方法</w:t>
        </w:r>
        <w:r>
          <w:tab/>
        </w:r>
        <w:r>
          <w:fldChar w:fldCharType="begin"/>
        </w:r>
        <w:r>
          <w:instrText xml:space="preserve"> PAGEREF _Toc29449 \h </w:instrText>
        </w:r>
        <w:r>
          <w:fldChar w:fldCharType="separate"/>
        </w:r>
        <w:r>
          <w:t>3</w:t>
        </w:r>
        <w:r>
          <w:fldChar w:fldCharType="end"/>
        </w:r>
      </w:hyperlink>
    </w:p>
    <w:p>
      <w:pPr>
        <w:pStyle w:val="TOC1"/>
        <w:tabs>
          <w:tab w:val="right" w:leader="dot" w:pos="9072"/>
        </w:tabs>
      </w:pPr>
      <w:hyperlink w:anchor="_Toc392" w:history="1">
        <w:r>
          <w:rPr>
            <w:rFonts w:ascii="黑体" w:eastAsia="黑体" w:hAnsi="黑体" w:cs="宋体" w:hint="eastAsia"/>
          </w:rPr>
          <w:t xml:space="preserve">第２章 </w:t>
        </w:r>
        <w:r>
          <w:rPr>
            <w:rFonts w:hint="eastAsia"/>
          </w:rPr>
          <w:t>抖音短视频市场环境分析</w:t>
        </w:r>
        <w:r>
          <w:tab/>
        </w:r>
        <w:r>
          <w:fldChar w:fldCharType="begin"/>
        </w:r>
        <w:r>
          <w:instrText xml:space="preserve"> PAGEREF _Toc392 \h </w:instrText>
        </w:r>
        <w:r>
          <w:fldChar w:fldCharType="separate"/>
        </w:r>
        <w:r>
          <w:t>4</w:t>
        </w:r>
        <w:r>
          <w:fldChar w:fldCharType="end"/>
        </w:r>
      </w:hyperlink>
    </w:p>
    <w:p>
      <w:pPr>
        <w:pStyle w:val="TOC1"/>
        <w:tabs>
          <w:tab w:val="right" w:leader="dot" w:pos="9072"/>
        </w:tabs>
      </w:pPr>
      <w:hyperlink w:anchor="_Toc4006" w:history="1">
        <w:r>
          <w:rPr>
            <w:rFonts w:ascii="黑体" w:eastAsia="黑体" w:hAnsi="黑体" w:cs="宋体" w:hint="eastAsia"/>
          </w:rPr>
          <w:t xml:space="preserve">第３章 </w:t>
        </w:r>
        <w:r>
          <w:rPr>
            <w:rFonts w:hint="eastAsia"/>
          </w:rPr>
          <w:t>抖音短视频的swot分析</w:t>
        </w:r>
        <w:r>
          <w:tab/>
        </w:r>
        <w:r>
          <w:fldChar w:fldCharType="begin"/>
        </w:r>
        <w:r>
          <w:instrText xml:space="preserve"> PAGEREF _Toc4006 \h </w:instrText>
        </w:r>
        <w:r>
          <w:fldChar w:fldCharType="separate"/>
        </w:r>
        <w:r>
          <w:t>5</w:t>
        </w:r>
        <w:r>
          <w:fldChar w:fldCharType="end"/>
        </w:r>
      </w:hyperlink>
    </w:p>
    <w:p>
      <w:pPr>
        <w:pStyle w:val="TOC2"/>
        <w:tabs>
          <w:tab w:val="right" w:leader="dot" w:pos="9072"/>
        </w:tabs>
      </w:pPr>
      <w:hyperlink w:anchor="_Toc3630" w:history="1">
        <w:r>
          <w:rPr>
            <w:rFonts w:ascii="黑体" w:eastAsia="黑体" w:hAnsi="黑体" w:cs="宋体" w:hint="eastAsia"/>
          </w:rPr>
          <w:t xml:space="preserve">3.1 </w:t>
        </w:r>
        <w:r>
          <w:rPr>
            <w:rFonts w:hint="eastAsia"/>
          </w:rPr>
          <w:t>优势</w:t>
        </w:r>
        <w:r>
          <w:tab/>
        </w:r>
        <w:r>
          <w:fldChar w:fldCharType="begin"/>
        </w:r>
        <w:r>
          <w:instrText xml:space="preserve"> PAGEREF _Toc3630 \h </w:instrText>
        </w:r>
        <w:r>
          <w:fldChar w:fldCharType="separate"/>
        </w:r>
        <w:r>
          <w:t>5</w:t>
        </w:r>
        <w:r>
          <w:fldChar w:fldCharType="end"/>
        </w:r>
      </w:hyperlink>
    </w:p>
    <w:p>
      <w:pPr>
        <w:pStyle w:val="TOC3"/>
        <w:tabs>
          <w:tab w:val="right" w:leader="dot" w:pos="9072"/>
        </w:tabs>
      </w:pPr>
      <w:hyperlink w:anchor="_Toc22238" w:history="1">
        <w:r>
          <w:rPr>
            <w:rFonts w:ascii="黑体" w:eastAsia="黑体" w:hAnsi="黑体" w:cs="宋体" w:hint="eastAsia"/>
          </w:rPr>
          <w:t xml:space="preserve">3.1.1 </w:t>
        </w:r>
        <w:r>
          <w:rPr>
            <w:rFonts w:hint="eastAsia"/>
          </w:rPr>
          <w:t>产品定位年轻化</w:t>
        </w:r>
        <w:r>
          <w:tab/>
        </w:r>
        <w:r>
          <w:fldChar w:fldCharType="begin"/>
        </w:r>
        <w:r>
          <w:instrText xml:space="preserve"> PAGEREF _Toc22238 \h </w:instrText>
        </w:r>
        <w:r>
          <w:fldChar w:fldCharType="separate"/>
        </w:r>
        <w:r>
          <w:t>5</w:t>
        </w:r>
        <w:r>
          <w:fldChar w:fldCharType="end"/>
        </w:r>
      </w:hyperlink>
    </w:p>
    <w:p>
      <w:pPr>
        <w:pStyle w:val="TOC3"/>
        <w:tabs>
          <w:tab w:val="right" w:leader="dot" w:pos="9072"/>
        </w:tabs>
      </w:pPr>
      <w:hyperlink w:anchor="_Toc13095" w:history="1">
        <w:r>
          <w:rPr>
            <w:rFonts w:ascii="黑体" w:eastAsia="黑体" w:hAnsi="黑体" w:cs="宋体" w:hint="eastAsia"/>
          </w:rPr>
          <w:t xml:space="preserve">3.1.2 </w:t>
        </w:r>
        <w:r>
          <w:rPr>
            <w:rFonts w:hint="eastAsia"/>
          </w:rPr>
          <w:t>个性化推荐算法</w:t>
        </w:r>
        <w:r>
          <w:tab/>
        </w:r>
        <w:r>
          <w:fldChar w:fldCharType="begin"/>
        </w:r>
        <w:r>
          <w:instrText xml:space="preserve"> PAGEREF _Toc13095 \h </w:instrText>
        </w:r>
        <w:r>
          <w:fldChar w:fldCharType="separate"/>
        </w:r>
        <w:r>
          <w:t>5</w:t>
        </w:r>
        <w:r>
          <w:fldChar w:fldCharType="end"/>
        </w:r>
      </w:hyperlink>
    </w:p>
    <w:p>
      <w:pPr>
        <w:pStyle w:val="TOC3"/>
        <w:tabs>
          <w:tab w:val="right" w:leader="dot" w:pos="9072"/>
        </w:tabs>
      </w:pPr>
      <w:hyperlink w:anchor="_Toc12717" w:history="1">
        <w:r>
          <w:rPr>
            <w:rFonts w:ascii="黑体" w:eastAsia="黑体" w:hAnsi="黑体" w:cs="宋体" w:hint="eastAsia"/>
          </w:rPr>
          <w:t xml:space="preserve">3.1.3 </w:t>
        </w:r>
        <w:r>
          <w:rPr>
            <w:rFonts w:hint="eastAsia"/>
          </w:rPr>
          <w:t>创新的流行乐配以短视频模式</w:t>
        </w:r>
        <w:r>
          <w:tab/>
        </w:r>
        <w:r>
          <w:fldChar w:fldCharType="begin"/>
        </w:r>
        <w:r>
          <w:instrText xml:space="preserve"> PAGEREF _Toc12717 \h </w:instrText>
        </w:r>
        <w:r>
          <w:fldChar w:fldCharType="separate"/>
        </w:r>
        <w:r>
          <w:t>5</w:t>
        </w:r>
        <w:r>
          <w:fldChar w:fldCharType="end"/>
        </w:r>
      </w:hyperlink>
    </w:p>
    <w:p>
      <w:pPr>
        <w:pStyle w:val="TOC2"/>
        <w:tabs>
          <w:tab w:val="right" w:leader="dot" w:pos="9072"/>
        </w:tabs>
      </w:pPr>
      <w:hyperlink w:anchor="_Toc6317" w:history="1">
        <w:r>
          <w:rPr>
            <w:rFonts w:ascii="黑体" w:eastAsia="黑体" w:hAnsi="黑体" w:cs="宋体" w:hint="eastAsia"/>
          </w:rPr>
          <w:t xml:space="preserve">3.2 </w:t>
        </w:r>
        <w:r>
          <w:rPr>
            <w:rFonts w:hint="eastAsia"/>
          </w:rPr>
          <w:t>劣势</w:t>
        </w:r>
        <w:r>
          <w:tab/>
        </w:r>
        <w:r>
          <w:fldChar w:fldCharType="begin"/>
        </w:r>
        <w:r>
          <w:instrText xml:space="preserve"> PAGEREF _Toc6317 \h </w:instrText>
        </w:r>
        <w:r>
          <w:fldChar w:fldCharType="separate"/>
        </w:r>
        <w:r>
          <w:t>6</w:t>
        </w:r>
        <w:r>
          <w:fldChar w:fldCharType="end"/>
        </w:r>
      </w:hyperlink>
    </w:p>
    <w:p>
      <w:pPr>
        <w:pStyle w:val="TOC3"/>
        <w:tabs>
          <w:tab w:val="right" w:leader="dot" w:pos="9072"/>
        </w:tabs>
      </w:pPr>
      <w:hyperlink w:anchor="_Toc9702" w:history="1">
        <w:r>
          <w:rPr>
            <w:rFonts w:ascii="黑体" w:eastAsia="黑体" w:hAnsi="黑体" w:cs="宋体" w:hint="eastAsia"/>
          </w:rPr>
          <w:t xml:space="preserve">3.2.1 </w:t>
        </w:r>
        <w:r>
          <w:rPr>
            <w:rFonts w:hint="eastAsia"/>
          </w:rPr>
          <w:t>用户门槛低，内容同质化严重</w:t>
        </w:r>
        <w:r>
          <w:tab/>
        </w:r>
        <w:r>
          <w:fldChar w:fldCharType="begin"/>
        </w:r>
        <w:r>
          <w:instrText xml:space="preserve"> PAGEREF _Toc9702 \h </w:instrText>
        </w:r>
        <w:r>
          <w:fldChar w:fldCharType="separate"/>
        </w:r>
        <w:r>
          <w:t>6</w:t>
        </w:r>
        <w:r>
          <w:fldChar w:fldCharType="end"/>
        </w:r>
      </w:hyperlink>
    </w:p>
    <w:p>
      <w:pPr>
        <w:pStyle w:val="TOC3"/>
        <w:tabs>
          <w:tab w:val="right" w:leader="dot" w:pos="9072"/>
        </w:tabs>
      </w:pPr>
      <w:hyperlink w:anchor="_Toc14780" w:history="1">
        <w:r>
          <w:rPr>
            <w:rFonts w:ascii="黑体" w:eastAsia="黑体" w:hAnsi="黑体" w:cs="宋体" w:hint="eastAsia"/>
          </w:rPr>
          <w:t xml:space="preserve">3.2.2 </w:t>
        </w:r>
        <w:r>
          <w:rPr>
            <w:rFonts w:hint="eastAsia"/>
          </w:rPr>
          <w:t>监管不力，存在侵权现象</w:t>
        </w:r>
        <w:r>
          <w:tab/>
        </w:r>
        <w:r>
          <w:fldChar w:fldCharType="begin"/>
        </w:r>
        <w:r>
          <w:instrText xml:space="preserve"> PAGEREF _Toc14780 \h </w:instrText>
        </w:r>
        <w:r>
          <w:fldChar w:fldCharType="separate"/>
        </w:r>
        <w:r>
          <w:t>6</w:t>
        </w:r>
        <w:r>
          <w:fldChar w:fldCharType="end"/>
        </w:r>
      </w:hyperlink>
    </w:p>
    <w:p>
      <w:pPr>
        <w:pStyle w:val="TOC3"/>
        <w:tabs>
          <w:tab w:val="right" w:leader="dot" w:pos="9072"/>
        </w:tabs>
      </w:pPr>
      <w:hyperlink w:anchor="_Toc1321" w:history="1">
        <w:r>
          <w:rPr>
            <w:rFonts w:ascii="黑体" w:eastAsia="黑体" w:hAnsi="黑体" w:cs="宋体" w:hint="eastAsia"/>
          </w:rPr>
          <w:t xml:space="preserve">3.2.3 </w:t>
        </w:r>
        <w:r>
          <w:rPr>
            <w:rFonts w:hint="eastAsia"/>
          </w:rPr>
          <w:t>泛娱乐化严重</w:t>
        </w:r>
        <w:r>
          <w:tab/>
        </w:r>
        <w:r>
          <w:fldChar w:fldCharType="begin"/>
        </w:r>
        <w:r>
          <w:instrText xml:space="preserve"> PAGEREF _Toc1321 \h </w:instrText>
        </w:r>
        <w:r>
          <w:fldChar w:fldCharType="separate"/>
        </w:r>
        <w:r>
          <w:t>6</w:t>
        </w:r>
        <w:r>
          <w:fldChar w:fldCharType="end"/>
        </w:r>
      </w:hyperlink>
    </w:p>
    <w:p>
      <w:pPr>
        <w:pStyle w:val="TOC2"/>
        <w:tabs>
          <w:tab w:val="right" w:leader="dot" w:pos="9072"/>
        </w:tabs>
      </w:pPr>
      <w:hyperlink w:anchor="_Toc8640" w:history="1">
        <w:r>
          <w:rPr>
            <w:rFonts w:ascii="黑体" w:eastAsia="黑体" w:hAnsi="黑体" w:cs="宋体" w:hint="eastAsia"/>
          </w:rPr>
          <w:t xml:space="preserve">3.3 </w:t>
        </w:r>
        <w:r>
          <w:rPr>
            <w:rFonts w:hint="eastAsia"/>
          </w:rPr>
          <w:t>机会</w:t>
        </w:r>
        <w:r>
          <w:tab/>
        </w:r>
        <w:r>
          <w:fldChar w:fldCharType="begin"/>
        </w:r>
        <w:r>
          <w:instrText xml:space="preserve"> PAGEREF _Toc8640 \h </w:instrText>
        </w:r>
        <w:r>
          <w:fldChar w:fldCharType="separate"/>
        </w:r>
        <w:r>
          <w:t>7</w:t>
        </w:r>
        <w:r>
          <w:fldChar w:fldCharType="end"/>
        </w:r>
      </w:hyperlink>
    </w:p>
    <w:p>
      <w:pPr>
        <w:pStyle w:val="TOC2"/>
        <w:tabs>
          <w:tab w:val="right" w:leader="dot" w:pos="9072"/>
        </w:tabs>
      </w:pPr>
      <w:hyperlink w:anchor="_Toc21591" w:history="1">
        <w:r>
          <w:rPr>
            <w:rFonts w:ascii="黑体" w:eastAsia="黑体" w:hAnsi="黑体" w:cs="宋体" w:hint="eastAsia"/>
          </w:rPr>
          <w:t xml:space="preserve">3.4 </w:t>
        </w:r>
        <w:r>
          <w:rPr>
            <w:rFonts w:hint="eastAsia"/>
          </w:rPr>
          <w:t>威胁</w:t>
        </w:r>
        <w:r>
          <w:tab/>
        </w:r>
        <w:r>
          <w:fldChar w:fldCharType="begin"/>
        </w:r>
        <w:r>
          <w:instrText xml:space="preserve"> PAGEREF _Toc21591 \h </w:instrText>
        </w:r>
        <w:r>
          <w:fldChar w:fldCharType="separate"/>
        </w:r>
        <w:r>
          <w:t>7</w:t>
        </w:r>
        <w:r>
          <w:fldChar w:fldCharType="end"/>
        </w:r>
      </w:hyperlink>
    </w:p>
    <w:p>
      <w:pPr>
        <w:pStyle w:val="TOC3"/>
        <w:tabs>
          <w:tab w:val="right" w:leader="dot" w:pos="9072"/>
        </w:tabs>
      </w:pPr>
      <w:hyperlink w:anchor="_Toc21681" w:history="1">
        <w:r>
          <w:rPr>
            <w:rFonts w:ascii="黑体" w:eastAsia="黑体" w:hAnsi="黑体" w:cs="宋体" w:hint="eastAsia"/>
          </w:rPr>
          <w:t xml:space="preserve">3.4.1 </w:t>
        </w:r>
        <w:r>
          <w:rPr>
            <w:rFonts w:hint="eastAsia"/>
          </w:rPr>
          <w:t>同类型短视频众多</w:t>
        </w:r>
        <w:r>
          <w:tab/>
        </w:r>
        <w:r>
          <w:fldChar w:fldCharType="begin"/>
        </w:r>
        <w:r>
          <w:instrText xml:space="preserve"> PAGEREF _Toc21681 \h </w:instrText>
        </w:r>
        <w:r>
          <w:fldChar w:fldCharType="separate"/>
        </w:r>
        <w:r>
          <w:t>7</w:t>
        </w:r>
        <w:r>
          <w:fldChar w:fldCharType="end"/>
        </w:r>
      </w:hyperlink>
    </w:p>
    <w:p>
      <w:pPr>
        <w:pStyle w:val="TOC3"/>
        <w:tabs>
          <w:tab w:val="right" w:leader="dot" w:pos="9072"/>
        </w:tabs>
      </w:pPr>
      <w:hyperlink w:anchor="_Toc14258" w:history="1">
        <w:r>
          <w:rPr>
            <w:rFonts w:ascii="黑体" w:eastAsia="黑体" w:hAnsi="黑体" w:cs="宋体" w:hint="eastAsia"/>
          </w:rPr>
          <w:t xml:space="preserve">3.4.2 </w:t>
        </w:r>
        <w:r>
          <w:rPr>
            <w:rFonts w:hint="eastAsia"/>
          </w:rPr>
          <w:t>商业模式受到第三方影响和限制</w:t>
        </w:r>
        <w:r>
          <w:tab/>
        </w:r>
        <w:r>
          <w:fldChar w:fldCharType="begin"/>
        </w:r>
        <w:r>
          <w:instrText xml:space="preserve"> PAGEREF _Toc14258 \h </w:instrText>
        </w:r>
        <w:r>
          <w:fldChar w:fldCharType="separate"/>
        </w:r>
        <w:r>
          <w:t>7</w:t>
        </w:r>
        <w:r>
          <w:fldChar w:fldCharType="end"/>
        </w:r>
      </w:hyperlink>
    </w:p>
    <w:p>
      <w:pPr>
        <w:pStyle w:val="TOC1"/>
        <w:tabs>
          <w:tab w:val="right" w:leader="dot" w:pos="9072"/>
        </w:tabs>
      </w:pPr>
      <w:hyperlink w:anchor="_Toc7474" w:history="1">
        <w:r>
          <w:rPr>
            <w:rFonts w:ascii="黑体" w:eastAsia="黑体" w:hAnsi="黑体" w:cs="宋体" w:hint="eastAsia"/>
          </w:rPr>
          <w:t xml:space="preserve">第４章 </w:t>
        </w:r>
        <w:r>
          <w:rPr>
            <w:rFonts w:hint="eastAsia"/>
          </w:rPr>
          <w:t>抖音短视频的创新营销策略</w:t>
        </w:r>
        <w:r>
          <w:tab/>
        </w:r>
        <w:r>
          <w:fldChar w:fldCharType="begin"/>
        </w:r>
        <w:r>
          <w:instrText xml:space="preserve"> PAGEREF _Toc7474 \h </w:instrText>
        </w:r>
        <w:r>
          <w:fldChar w:fldCharType="separate"/>
        </w:r>
        <w:r>
          <w:t>8</w:t>
        </w:r>
        <w:r>
          <w:fldChar w:fldCharType="end"/>
        </w:r>
      </w:hyperlink>
    </w:p>
    <w:p>
      <w:pPr>
        <w:pStyle w:val="TOC2"/>
        <w:tabs>
          <w:tab w:val="right" w:leader="dot" w:pos="9072"/>
        </w:tabs>
      </w:pPr>
      <w:hyperlink w:anchor="_Toc20759" w:history="1">
        <w:r>
          <w:rPr>
            <w:rFonts w:ascii="黑体" w:eastAsia="黑体" w:hAnsi="黑体" w:cs="宋体" w:hint="eastAsia"/>
          </w:rPr>
          <w:t xml:space="preserve">4.1 </w:t>
        </w:r>
        <w:r>
          <w:rPr>
            <w:rFonts w:hint="eastAsia"/>
          </w:rPr>
          <w:t>产品精准定位年轻群体</w:t>
        </w:r>
        <w:r>
          <w:tab/>
        </w:r>
        <w:r>
          <w:fldChar w:fldCharType="begin"/>
        </w:r>
        <w:r>
          <w:instrText xml:space="preserve"> PAGEREF _Toc20759 \h </w:instrText>
        </w:r>
        <w:r>
          <w:fldChar w:fldCharType="separate"/>
        </w:r>
        <w:r>
          <w:t>8</w:t>
        </w:r>
        <w:r>
          <w:fldChar w:fldCharType="end"/>
        </w:r>
      </w:hyperlink>
    </w:p>
    <w:p>
      <w:pPr>
        <w:pStyle w:val="TOC2"/>
        <w:tabs>
          <w:tab w:val="right" w:leader="dot" w:pos="9072"/>
        </w:tabs>
        <w:sectPr>
          <w:headerReference w:type="default" r:id="rId19"/>
          <w:footerReference w:type="default" r:id="rId20"/>
          <w:pgSz w:w="11906" w:h="16838"/>
          <w:pgMar w:top="1701" w:right="1417" w:bottom="1701" w:left="1417" w:header="1134" w:footer="1134" w:gutter="0"/>
          <w:pgNumType w:fmt="upperRoman" w:start="2"/>
          <w:cols w:num="1" w:space="425"/>
          <w:docGrid w:type="lines" w:linePitch="312" w:charSpace="0"/>
        </w:sectPr>
      </w:pPr>
      <w:hyperlink w:anchor="_Toc6245" w:history="1">
        <w:r>
          <w:rPr>
            <w:rFonts w:ascii="黑体" w:eastAsia="黑体" w:hAnsi="黑体" w:cs="宋体" w:hint="eastAsia"/>
          </w:rPr>
          <w:t xml:space="preserve">4.2 </w:t>
        </w:r>
        <w:r>
          <w:rPr>
            <w:rFonts w:hint="eastAsia"/>
          </w:rPr>
          <w:t>结合大热娱乐节目联名合作</w:t>
        </w:r>
        <w:r>
          <w:tab/>
        </w:r>
        <w:r>
          <w:fldChar w:fldCharType="begin"/>
        </w:r>
        <w:r>
          <w:instrText xml:space="preserve"> PAGEREF _Toc6245 \h </w:instrText>
        </w:r>
        <w:r>
          <w:fldChar w:fldCharType="separate"/>
        </w:r>
        <w:r>
          <w:t>8</w:t>
        </w:r>
        <w:r>
          <w:fldChar w:fldCharType="end"/>
        </w:r>
      </w:hyperlink>
    </w:p>
    <w:p>
      <w:pPr>
        <w:pStyle w:val="TOC2"/>
        <w:tabs>
          <w:tab w:val="right" w:leader="dot" w:pos="9072"/>
        </w:tabs>
      </w:pPr>
      <w:hyperlink w:anchor="_Toc10484" w:history="1">
        <w:r>
          <w:rPr>
            <w:rFonts w:ascii="黑体" w:eastAsia="黑体" w:hAnsi="黑体" w:cs="宋体" w:hint="eastAsia"/>
          </w:rPr>
          <w:t xml:space="preserve">4.3 </w:t>
        </w:r>
        <w:r>
          <w:rPr>
            <w:rFonts w:hint="eastAsia"/>
          </w:rPr>
          <w:t>品牌合作</w:t>
        </w:r>
        <w:r>
          <w:tab/>
        </w:r>
        <w:r>
          <w:fldChar w:fldCharType="begin"/>
        </w:r>
        <w:r>
          <w:instrText xml:space="preserve"> PAGEREF _Toc10484 \h </w:instrText>
        </w:r>
        <w:r>
          <w:fldChar w:fldCharType="separate"/>
        </w:r>
        <w:r>
          <w:t>9</w:t>
        </w:r>
        <w:r>
          <w:fldChar w:fldCharType="end"/>
        </w:r>
      </w:hyperlink>
    </w:p>
    <w:p>
      <w:pPr>
        <w:pStyle w:val="TOC2"/>
        <w:tabs>
          <w:tab w:val="right" w:leader="dot" w:pos="9072"/>
        </w:tabs>
      </w:pPr>
      <w:hyperlink w:anchor="_Toc21902" w:history="1">
        <w:r>
          <w:rPr>
            <w:rFonts w:ascii="黑体" w:eastAsia="黑体" w:hAnsi="黑体" w:cs="宋体" w:hint="eastAsia"/>
          </w:rPr>
          <w:t xml:space="preserve">4.4 </w:t>
        </w:r>
        <w:r>
          <w:rPr>
            <w:rFonts w:hint="eastAsia"/>
          </w:rPr>
          <w:t>明星入驻</w:t>
        </w:r>
        <w:r>
          <w:tab/>
        </w:r>
        <w:r>
          <w:fldChar w:fldCharType="begin"/>
        </w:r>
        <w:r>
          <w:instrText xml:space="preserve"> PAGEREF _Toc21902 \h </w:instrText>
        </w:r>
        <w:r>
          <w:fldChar w:fldCharType="separate"/>
        </w:r>
        <w:r>
          <w:t>9</w:t>
        </w:r>
        <w:r>
          <w:fldChar w:fldCharType="end"/>
        </w:r>
      </w:hyperlink>
    </w:p>
    <w:p>
      <w:pPr>
        <w:pStyle w:val="TOC2"/>
        <w:tabs>
          <w:tab w:val="right" w:leader="dot" w:pos="9072"/>
        </w:tabs>
      </w:pPr>
      <w:hyperlink w:anchor="_Toc16349" w:history="1">
        <w:r>
          <w:rPr>
            <w:rFonts w:ascii="黑体" w:eastAsia="黑体" w:hAnsi="黑体" w:cs="宋体" w:hint="eastAsia"/>
          </w:rPr>
          <w:t xml:space="preserve">4.5 </w:t>
        </w:r>
        <w:r>
          <w:rPr>
            <w:rFonts w:hint="eastAsia"/>
          </w:rPr>
          <w:t>线上+线下宣传，用户参与度强</w:t>
        </w:r>
        <w:r>
          <w:tab/>
        </w:r>
        <w:r>
          <w:fldChar w:fldCharType="begin"/>
        </w:r>
        <w:r>
          <w:instrText xml:space="preserve"> PAGEREF _Toc16349 \h </w:instrText>
        </w:r>
        <w:r>
          <w:fldChar w:fldCharType="separate"/>
        </w:r>
        <w:r>
          <w:t>10</w:t>
        </w:r>
        <w:r>
          <w:fldChar w:fldCharType="end"/>
        </w:r>
      </w:hyperlink>
    </w:p>
    <w:p>
      <w:pPr>
        <w:pStyle w:val="TOC1"/>
        <w:tabs>
          <w:tab w:val="right" w:leader="dot" w:pos="9072"/>
        </w:tabs>
      </w:pPr>
      <w:hyperlink w:anchor="_Toc20423" w:history="1">
        <w:r>
          <w:rPr>
            <w:rFonts w:ascii="黑体" w:eastAsia="黑体" w:hAnsi="黑体" w:cs="宋体" w:hint="eastAsia"/>
          </w:rPr>
          <w:t xml:space="preserve">第５章 </w:t>
        </w:r>
        <w:r>
          <w:rPr>
            <w:rFonts w:hint="eastAsia"/>
          </w:rPr>
          <w:t>对其他短视频平台营销的启示</w:t>
        </w:r>
        <w:r>
          <w:tab/>
        </w:r>
        <w:r>
          <w:fldChar w:fldCharType="begin"/>
        </w:r>
        <w:r>
          <w:instrText xml:space="preserve"> PAGEREF _Toc20423 \h </w:instrText>
        </w:r>
        <w:r>
          <w:fldChar w:fldCharType="separate"/>
        </w:r>
        <w:r>
          <w:t>11</w:t>
        </w:r>
        <w:r>
          <w:fldChar w:fldCharType="end"/>
        </w:r>
      </w:hyperlink>
    </w:p>
    <w:p>
      <w:pPr>
        <w:pStyle w:val="TOC2"/>
        <w:tabs>
          <w:tab w:val="right" w:leader="dot" w:pos="9072"/>
        </w:tabs>
      </w:pPr>
      <w:hyperlink w:anchor="_Toc5624" w:history="1">
        <w:r>
          <w:rPr>
            <w:rFonts w:ascii="黑体" w:eastAsia="黑体" w:hAnsi="黑体" w:cs="宋体" w:hint="eastAsia"/>
          </w:rPr>
          <w:t xml:space="preserve">5.1 </w:t>
        </w:r>
        <w:r>
          <w:rPr>
            <w:rFonts w:hint="eastAsia"/>
          </w:rPr>
          <w:t>精准定位，提高内容质量</w:t>
        </w:r>
        <w:r>
          <w:tab/>
        </w:r>
        <w:r>
          <w:fldChar w:fldCharType="begin"/>
        </w:r>
        <w:r>
          <w:instrText xml:space="preserve"> PAGEREF _Toc5624 \h </w:instrText>
        </w:r>
        <w:r>
          <w:fldChar w:fldCharType="separate"/>
        </w:r>
        <w:r>
          <w:t>11</w:t>
        </w:r>
        <w:r>
          <w:fldChar w:fldCharType="end"/>
        </w:r>
      </w:hyperlink>
    </w:p>
    <w:p>
      <w:pPr>
        <w:pStyle w:val="TOC2"/>
        <w:tabs>
          <w:tab w:val="right" w:leader="dot" w:pos="9072"/>
        </w:tabs>
      </w:pPr>
      <w:hyperlink w:anchor="_Toc31307" w:history="1">
        <w:r>
          <w:rPr>
            <w:rFonts w:ascii="黑体" w:eastAsia="黑体" w:hAnsi="黑体" w:cs="宋体" w:hint="eastAsia"/>
          </w:rPr>
          <w:t xml:space="preserve">5.2 </w:t>
        </w:r>
        <w:r>
          <w:rPr>
            <w:rFonts w:hint="eastAsia"/>
          </w:rPr>
          <w:t>借助综艺节目宣传平台</w:t>
        </w:r>
        <w:r>
          <w:tab/>
        </w:r>
        <w:r>
          <w:fldChar w:fldCharType="begin"/>
        </w:r>
        <w:r>
          <w:instrText xml:space="preserve"> PAGEREF _Toc31307 \h </w:instrText>
        </w:r>
        <w:r>
          <w:fldChar w:fldCharType="separate"/>
        </w:r>
        <w:r>
          <w:t>11</w:t>
        </w:r>
        <w:r>
          <w:fldChar w:fldCharType="end"/>
        </w:r>
      </w:hyperlink>
    </w:p>
    <w:p>
      <w:pPr>
        <w:pStyle w:val="TOC2"/>
        <w:tabs>
          <w:tab w:val="right" w:leader="dot" w:pos="9072"/>
        </w:tabs>
      </w:pPr>
      <w:hyperlink w:anchor="_Toc7828" w:history="1">
        <w:r>
          <w:rPr>
            <w:rFonts w:ascii="黑体" w:eastAsia="黑体" w:hAnsi="黑体" w:cs="宋体" w:hint="eastAsia"/>
          </w:rPr>
          <w:t xml:space="preserve">5.3 </w:t>
        </w:r>
        <w:r>
          <w:rPr>
            <w:rFonts w:hint="eastAsia"/>
          </w:rPr>
          <w:t>发挥明星流量作用</w:t>
        </w:r>
        <w:r>
          <w:tab/>
        </w:r>
        <w:r>
          <w:fldChar w:fldCharType="begin"/>
        </w:r>
        <w:r>
          <w:instrText xml:space="preserve"> PAGEREF _Toc7828 \h </w:instrText>
        </w:r>
        <w:r>
          <w:fldChar w:fldCharType="separate"/>
        </w:r>
        <w:r>
          <w:t>11</w:t>
        </w:r>
        <w:r>
          <w:fldChar w:fldCharType="end"/>
        </w:r>
      </w:hyperlink>
    </w:p>
    <w:p>
      <w:pPr>
        <w:pStyle w:val="TOC2"/>
        <w:tabs>
          <w:tab w:val="right" w:leader="dot" w:pos="9072"/>
        </w:tabs>
      </w:pPr>
      <w:hyperlink w:anchor="_Toc7203" w:history="1">
        <w:r>
          <w:rPr>
            <w:rFonts w:ascii="黑体" w:eastAsia="黑体" w:hAnsi="黑体" w:cs="宋体" w:hint="eastAsia"/>
          </w:rPr>
          <w:t xml:space="preserve">5.4 </w:t>
        </w:r>
        <w:r>
          <w:t>通过发起话题活动，调动用户参与性</w:t>
        </w:r>
        <w:r>
          <w:tab/>
        </w:r>
        <w:r>
          <w:fldChar w:fldCharType="begin"/>
        </w:r>
        <w:r>
          <w:instrText xml:space="preserve"> PAGEREF _Toc7203 \h </w:instrText>
        </w:r>
        <w:r>
          <w:fldChar w:fldCharType="separate"/>
        </w:r>
        <w:r>
          <w:t>12</w:t>
        </w:r>
        <w:r>
          <w:fldChar w:fldCharType="end"/>
        </w:r>
      </w:hyperlink>
    </w:p>
    <w:p>
      <w:pPr>
        <w:pStyle w:val="TOC1"/>
        <w:tabs>
          <w:tab w:val="right" w:leader="dot" w:pos="9072"/>
        </w:tabs>
      </w:pPr>
      <w:hyperlink w:anchor="_Toc2469" w:history="1">
        <w:r>
          <w:rPr>
            <w:rFonts w:ascii="黑体" w:eastAsia="黑体" w:hAnsi="黑体" w:cs="宋体" w:hint="eastAsia"/>
          </w:rPr>
          <w:t xml:space="preserve">第６章 </w:t>
        </w:r>
        <w:r>
          <w:rPr>
            <w:rFonts w:hint="eastAsia"/>
          </w:rPr>
          <w:t>总结</w:t>
        </w:r>
        <w:r>
          <w:tab/>
        </w:r>
        <w:r>
          <w:fldChar w:fldCharType="begin"/>
        </w:r>
        <w:r>
          <w:instrText xml:space="preserve"> PAGEREF _Toc2469 \h </w:instrText>
        </w:r>
        <w:r>
          <w:fldChar w:fldCharType="separate"/>
        </w:r>
        <w:r>
          <w:t>13</w:t>
        </w:r>
        <w:r>
          <w:fldChar w:fldCharType="end"/>
        </w:r>
      </w:hyperlink>
    </w:p>
    <w:p>
      <w:pPr>
        <w:pStyle w:val="TOC1"/>
        <w:tabs>
          <w:tab w:val="right" w:leader="dot" w:pos="9072"/>
        </w:tabs>
      </w:pPr>
      <w:hyperlink w:anchor="_Toc24128" w:history="1">
        <w:r>
          <w:rPr>
            <w:rFonts w:ascii="黑体" w:eastAsia="黑体" w:hAnsi="黑体" w:cs="黑体" w:hint="eastAsia"/>
            <w:szCs w:val="36"/>
          </w:rPr>
          <w:t>致谢</w:t>
        </w:r>
        <w:r>
          <w:tab/>
        </w:r>
        <w:r>
          <w:fldChar w:fldCharType="begin"/>
        </w:r>
        <w:r>
          <w:instrText xml:space="preserve"> PAGEREF _Toc24128 \h </w:instrText>
        </w:r>
        <w:r>
          <w:fldChar w:fldCharType="separate"/>
        </w:r>
        <w:r>
          <w:t>14</w:t>
        </w:r>
        <w:r>
          <w:fldChar w:fldCharType="end"/>
        </w:r>
      </w:hyperlink>
    </w:p>
    <w:p>
      <w:pPr>
        <w:pStyle w:val="TOC1"/>
        <w:tabs>
          <w:tab w:val="right" w:leader="dot" w:pos="9072"/>
        </w:tabs>
      </w:pPr>
      <w:hyperlink w:anchor="_Toc23040" w:history="1">
        <w:r>
          <w:rPr>
            <w:rFonts w:ascii="黑体" w:eastAsia="黑体" w:hAnsi="黑体" w:cs="黑体" w:hint="eastAsia"/>
            <w:szCs w:val="36"/>
          </w:rPr>
          <w:t>参考文献</w:t>
        </w:r>
        <w:r>
          <w:tab/>
        </w:r>
        <w:r>
          <w:fldChar w:fldCharType="begin"/>
        </w:r>
        <w:r>
          <w:instrText xml:space="preserve"> PAGEREF _Toc23040 \h </w:instrText>
        </w:r>
        <w:r>
          <w:fldChar w:fldCharType="separate"/>
        </w:r>
        <w:r>
          <w:t>15</w:t>
        </w:r>
        <w:r>
          <w:fldChar w:fldCharType="end"/>
        </w:r>
      </w:hyperlink>
    </w:p>
    <w:p>
      <w:pPr>
        <w:pStyle w:val="BodyTextIndent"/>
        <w:spacing w:after="0" w:line="440" w:lineRule="exact"/>
        <w:ind w:left="0" w:leftChars="0"/>
        <w:jc w:val="center"/>
        <w:rPr>
          <w:rFonts w:eastAsia="黑体"/>
          <w:b/>
          <w:sz w:val="36"/>
        </w:rPr>
      </w:pPr>
      <w:r>
        <w:rPr>
          <w:rFonts w:eastAsia="黑体"/>
        </w:rPr>
        <w:fldChar w:fldCharType="end"/>
      </w:r>
    </w:p>
    <w:p>
      <w:pPr>
        <w:pStyle w:val="BodyTextIndent"/>
        <w:spacing w:before="120" w:after="31" w:line="440" w:lineRule="exact"/>
        <w:ind w:left="0" w:leftChars="0"/>
        <w:rPr>
          <w:rFonts w:eastAsia="黑体"/>
          <w:b/>
          <w:sz w:val="36"/>
        </w:rPr>
        <w:sectPr>
          <w:headerReference w:type="default" r:id="rId21"/>
          <w:footerReference w:type="default" r:id="rId22"/>
          <w:type w:val="nextPage"/>
          <w:pgSz w:w="11906" w:h="16838"/>
          <w:pgMar w:top="1701" w:right="1417" w:bottom="1701" w:left="1417" w:header="1134" w:footer="1134" w:gutter="0"/>
          <w:pgNumType w:fmt="upperRoman" w:start="3"/>
          <w:cols w:num="1" w:space="425"/>
          <w:titlePg w:val="0"/>
          <w:docGrid w:type="lines" w:linePitch="312" w:charSpace="0"/>
        </w:sectPr>
      </w:pPr>
    </w:p>
    <w:p>
      <w:pPr>
        <w:pStyle w:val="Heading1"/>
        <w:bidi w:val="0"/>
      </w:pPr>
      <w:bookmarkStart w:id="87" w:name="_Toc13153"/>
      <w:r>
        <w:rPr>
          <w:rFonts w:hint="eastAsia"/>
          <w:lang w:eastAsia="zh-CN"/>
        </w:rPr>
        <w:t>绪论</w:t>
      </w:r>
      <w:bookmarkEnd w:id="87"/>
    </w:p>
    <w:p>
      <w:pPr>
        <w:pStyle w:val="Heading2"/>
        <w:bidi w:val="0"/>
      </w:pPr>
      <w:bookmarkStart w:id="88" w:name="_Toc16717"/>
      <w:bookmarkStart w:id="89" w:name="_Toc11117"/>
      <w:bookmarkStart w:id="90" w:name="_Toc21162"/>
      <w:r>
        <w:rPr>
          <w:rFonts w:hint="eastAsia"/>
        </w:rPr>
        <w:t>选题背景</w:t>
      </w:r>
      <w:bookmarkEnd w:id="88"/>
      <w:bookmarkEnd w:id="89"/>
      <w:bookmarkEnd w:id="90"/>
    </w:p>
    <w:p>
      <w:pPr>
        <w:bidi w:val="0"/>
        <w:rPr>
          <w:rFonts w:hint="eastAsia"/>
        </w:rPr>
      </w:pPr>
      <w:r>
        <w:rPr>
          <w:rFonts w:hint="eastAsia"/>
        </w:rPr>
        <w:t>2019年8月30日，中国互联网络网络信息中心（CNNIC）发布第44期《中国互联网发展情况数据报告》，数据显示中国在19年6月有着超过8亿互联网用户，2598万是19年比18年增加的用户总数，而网络普及率都比18年60.2%增加了1.6%；中国挪动互联网用户从18年至19年多了2984万，统计分析是8.47亿。应用移动上网的人也有百分之九十。宽带的网络速度也在逐渐加速，挪动互联网流量费用下降百分之九十。互联网总流量增多归功于速率的提升和费用减少，7.2GB是用户每月使用流量的均值，达到全球水准的1.2倍[1]。由于手机和4G互联网的普及化，大家养成泛娱乐化和快速化的手机上网习惯性，短视频运用的出现顺应了这类发展趋势。</w:t>
      </w:r>
    </w:p>
    <w:p>
      <w:pPr>
        <w:bidi w:val="0"/>
      </w:pPr>
      <w:r>
        <w:rPr>
          <w:rFonts w:hint="eastAsia"/>
        </w:rPr>
        <w:t>抖音视频在2019年1月29日公布的《抖音大数据报告》表明，截至2018年12月，抖音国内日活跃用户超过2.5亿，中国月活跃性用户数超过5亿[2]。在抖音上，根据15秒上下的视频就能让大家或公司展示自己。伴随着互联网时代的发展盛行，消费者需求早已不可以用传统图象文字去满足，具备更丰富活动形式的视频变成了用户传播内容的最佳选择方式。为了实现公众的要求，出现各种各样短视频互联网媒体，短视频市场在2017年形成了一次暴发发展趋势，在2019年抖音视频成为了新一代年轻人中最热门的短视频应用软件。文章内容通过对比抖音短视频状况和自主创新营销战略来对于其他短视频服务平台的高速发展明确提出目的性提议。</w:t>
      </w:r>
    </w:p>
    <w:p>
      <w:pPr>
        <w:pStyle w:val="Heading2"/>
        <w:bidi w:val="0"/>
      </w:pPr>
      <w:bookmarkStart w:id="91" w:name="_Toc32171"/>
      <w:bookmarkStart w:id="92" w:name="_Toc20109"/>
      <w:bookmarkStart w:id="93" w:name="_Toc9537"/>
      <w:r>
        <w:rPr>
          <w:rFonts w:hint="eastAsia"/>
        </w:rPr>
        <w:t>选题意义</w:t>
      </w:r>
      <w:bookmarkEnd w:id="91"/>
      <w:bookmarkEnd w:id="92"/>
      <w:bookmarkEnd w:id="93"/>
    </w:p>
    <w:p>
      <w:pPr>
        <w:pStyle w:val="Heading3"/>
        <w:bidi w:val="0"/>
      </w:pPr>
      <w:bookmarkStart w:id="94" w:name="_Toc24976"/>
      <w:bookmarkStart w:id="95" w:name="_Toc23954"/>
      <w:bookmarkStart w:id="96" w:name="_Toc29655"/>
      <w:r>
        <w:rPr>
          <w:rFonts w:hint="eastAsia"/>
        </w:rPr>
        <w:t>理论意义</w:t>
      </w:r>
      <w:bookmarkEnd w:id="94"/>
      <w:bookmarkEnd w:id="95"/>
      <w:bookmarkEnd w:id="96"/>
    </w:p>
    <w:p>
      <w:pPr>
        <w:bidi w:val="0"/>
      </w:pPr>
      <w:r>
        <w:rPr>
          <w:rFonts w:hint="eastAsia"/>
        </w:rPr>
        <w:t>大家生活节奏由于大数据的盛行与时代发展变的越来越快，与此同时智能机基本上每人必备一部，移动互联网的发展，手机上价格降低等因素给视频的发展带来了基本。在如今短视频平台的高效发展中，公司务必创新营销模式在同类型的短视频产品系统中冲出重围。</w:t>
      </w:r>
    </w:p>
    <w:p>
      <w:pPr>
        <w:pStyle w:val="Heading3"/>
        <w:bidi w:val="0"/>
      </w:pPr>
      <w:bookmarkStart w:id="97" w:name="_Toc23247"/>
      <w:bookmarkStart w:id="98" w:name="_Toc16128"/>
      <w:bookmarkStart w:id="99" w:name="_Toc28152"/>
      <w:r>
        <w:rPr>
          <w:rFonts w:hint="eastAsia"/>
        </w:rPr>
        <w:t>现实意义</w:t>
      </w:r>
      <w:bookmarkEnd w:id="97"/>
      <w:bookmarkEnd w:id="98"/>
      <w:bookmarkEnd w:id="99"/>
    </w:p>
    <w:p>
      <w:pPr>
        <w:bidi w:val="0"/>
        <w:sectPr>
          <w:headerReference w:type="default" r:id="rId23"/>
          <w:footerReference w:type="default" r:id="rId24"/>
          <w:pgSz w:w="11906" w:h="16838"/>
          <w:pgMar w:top="1701" w:right="1417" w:bottom="1701" w:left="1417" w:header="1134" w:footer="1134" w:gutter="0"/>
          <w:pgNumType w:fmt="decimal" w:start="1"/>
          <w:cols w:num="1" w:space="425"/>
          <w:docGrid w:type="lines" w:linePitch="312" w:charSpace="0"/>
        </w:sectPr>
      </w:pPr>
    </w:p>
    <w:p>
      <w:pPr>
        <w:bidi w:val="0"/>
      </w:pPr>
      <w:r>
        <w:rPr>
          <w:rFonts w:hint="eastAsia"/>
        </w:rPr>
        <w:t>文中以抖音为例子，对抖音在新营销策略中的发展进行全方位探索剖析。文中希望用科学研究现有的swot分析和营销策略的书和有关的期刊文献及其行业研报等相关资料，融合新媒体行业和抖音APP本身具体情况，讨论近些年短视频平台行业发展与转变，及其抖音APP的商业模式创新方式。根据科学研究得到在网络发展下短视频平台的发展新理念，我希望你能使短视频平台传统营销方法获得更改甚至可以对整个市场发展具备启示意义。</w:t>
      </w:r>
    </w:p>
    <w:p>
      <w:pPr>
        <w:pStyle w:val="Heading2"/>
        <w:bidi w:val="0"/>
      </w:pPr>
      <w:bookmarkStart w:id="100" w:name="_Toc8687"/>
      <w:bookmarkStart w:id="101" w:name="_Toc28310"/>
      <w:bookmarkStart w:id="102" w:name="_Toc9824"/>
      <w:bookmarkStart w:id="103" w:name="_Toc25370"/>
      <w:r>
        <w:rPr>
          <w:rFonts w:hint="eastAsia"/>
        </w:rPr>
        <w:t>国内外研究现状及发展趋势</w:t>
      </w:r>
      <w:bookmarkEnd w:id="100"/>
      <w:bookmarkEnd w:id="101"/>
      <w:bookmarkEnd w:id="102"/>
      <w:bookmarkEnd w:id="103"/>
    </w:p>
    <w:p>
      <w:pPr>
        <w:pStyle w:val="Heading3"/>
        <w:bidi w:val="0"/>
      </w:pPr>
      <w:bookmarkStart w:id="104" w:name="_Toc5867"/>
      <w:bookmarkStart w:id="105" w:name="_Toc16291"/>
      <w:bookmarkStart w:id="106" w:name="_Toc22931"/>
      <w:r>
        <w:rPr>
          <w:rFonts w:hint="eastAsia"/>
        </w:rPr>
        <w:t>国外短视频营销研究现状</w:t>
      </w:r>
      <w:bookmarkEnd w:id="104"/>
      <w:bookmarkEnd w:id="105"/>
      <w:bookmarkEnd w:id="106"/>
    </w:p>
    <w:p>
      <w:pPr>
        <w:bidi w:val="0"/>
      </w:pPr>
      <w:r>
        <w:rPr>
          <w:rFonts w:hint="eastAsia"/>
        </w:rPr>
        <w:t>美国是第一个有短视频的区域。Viddy在2011年公布还可以在十五秒内拍照短视频。Vine是文章内容在2013年开发的一款一个新的短视频运用。六秒是拍照的期限，能够拼凑好多个短视频。Instagram在2013年上线了hyperlapse，能将一个长视频转化成十几秒的短视频。Gibbs和Colin(2007)详尽阐述了短视频运用，并分析了发展趋势。不久的将来，挪动短视频运用将成为一个竞争白热化市场竞争格局[3]。Luck Chitwood(2013)分析了Vine和Instagram这两个短视频运用，感觉尽管这两个视频营销和推广的实用工具限制拍摄视频的时间也，但正是因为这样，很多人才能长期局限在短视频的内容与形式上，视频营销和推广将成为将来品牌竞争发展的机遇，短视频系统将成为著名品牌执行营销战略的主要场地[4]。Kristin Hodgkinson(2014)分析了好几个有名的短视频运用Vine的事例，例如与Vine协作举行紧紧围绕迪士尼的市场竞争。分析和发表各种各样创意平面广告视频。迪斯尼通过这个具体内容得到了很多的广告素材，赢得了非常大的取得成功。明确提出，在我们厌烦图文信息，将来视频信息内容将成为时尚潮流，短视频网站是新媒体营销营销推广不可缺少的专用工具[5]。美国权威专家Humayyun Khan(2016)叙述了挪动短视频运用vine的经济收益，觉得网络广告推广来源于充分考虑用户和专业摄影师，创建与众不同的社区文体活动和体育活动，然后进行搜索推荐。YouTube首席战略官RobertKyncl(2018)关心短视频平台上的取得成功有赖于智能推荐系统，引进网红直播间大佬入驻平台获得高品质短视频[7]。</w:t>
      </w:r>
    </w:p>
    <w:p>
      <w:pPr>
        <w:pStyle w:val="Heading3"/>
        <w:bidi w:val="0"/>
      </w:pPr>
      <w:bookmarkStart w:id="107" w:name="_Toc13112"/>
      <w:r>
        <w:rPr>
          <w:rFonts w:hint="eastAsia"/>
        </w:rPr>
        <w:t>国内短视频营销研究现状</w:t>
      </w:r>
      <w:bookmarkEnd w:id="107"/>
    </w:p>
    <w:p>
      <w:pPr>
        <w:bidi w:val="0"/>
      </w:pP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https://d.book118.com/866231132231010054</w:t>
        </w:r>
      </w:hyperlink>
    </w:p>
    <w:p>
      <w:pPr>
        <w:bidi w:val="0"/>
      </w:pPr>
    </w:p>
    <w:sectPr>
      <w:headerReference w:type="default" r:id="rId26"/>
      <w:footerReference w:type="default" r:id="rId27"/>
      <w:type w:val="nextPage"/>
      <w:pgSz w:w="11906" w:h="16838"/>
      <w:pgMar w:top="1701" w:right="1417" w:bottom="1701" w:left="1417" w:header="1134" w:footer="1134" w:gutter="0"/>
      <w:pgNumType w:fmt="decimal" w:start="2"/>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embedRegular r:id="rId1" w:subsetted="1" w:fontKey="{56B0D3FE-04CA-4478-A1E1-B5B121832DD7}"/>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A31049A9-F8CF-4995-9B66-269AE1E2CB18}"/>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embedRegular r:id="rId3" w:subsetted="1" w:fontKey="{3D99E7ED-2C90-4307-A608-A7A9E1396003}"/>
  </w:font>
  <w:font w:name="等线">
    <w:panose1 w:val="02010600030101010101"/>
    <w:charset w:val="86"/>
    <w:family w:val="auto"/>
    <w:pitch w:val="default"/>
    <w:sig w:usb0="A00002BF" w:usb1="38CF7CFA" w:usb2="00000016" w:usb3="00000000" w:csb0="0004000F" w:csb1="00000000"/>
    <w:embedRegular r:id="rId4" w:subsetted="1" w:fontKey="{1718E96A-A6C9-46D5-B566-97100C7415A9}"/>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embedRegular r:id="rId5" w:subsetted="1" w:fontKey="{C7009A4B-CFE7-417D-B2E6-6E2257139A14}"/>
  </w:font>
  <w:font w:name="SimSun">
    <w:charset w:val="00"/>
    <w:family w:val="auto"/>
    <w:pitch w:val="default"/>
    <w:sig w:usb0="00000000" w:usb1="00000000" w:usb2="00000000" w:usb3="00000000" w:csb0="00000001" w:csb1="00000000"/>
    <w:embedRegular r:id="rId6" w:subsetted="1" w:fontKey="{3F71DF17-6397-4B67-9541-3DDBEF9F5816}"/>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left"/>
      <w:rPr>
        <w:rFonts w:ascii="宋体" w:hAnsi="宋体"/>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left"/>
      <w:rPr>
        <w:rFonts w:ascii="宋体" w:hAnsi="宋体"/>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center"/>
      <w:rPr>
        <w:rFonts w:cs="Times New Roman"/>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522938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jc w:val="center"/>
      <w:rPr>
        <w:rFonts w:asciiTheme="minorHAnsi" w:eastAsiaTheme="minorEastAsia" w:hAnsiTheme="minorHAnsi"/>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8145EA"/>
    <w:multiLevelType w:val="multilevel"/>
    <w:tmpl w:val="6B8145EA"/>
    <w:lvl w:ilvl="0">
      <w:start w:val="1"/>
      <w:numFmt w:val="decimalFullWidth"/>
      <w:pStyle w:val="Heading1"/>
      <w:suff w:val="nothing"/>
      <w:lvlText w:val="第%1章 "/>
      <w:lvlJc w:val="left"/>
      <w:pPr>
        <w:tabs>
          <w:tab w:val="left" w:pos="0"/>
        </w:tabs>
        <w:ind w:left="0" w:firstLine="0" w:leftChars="0" w:firstLineChars="0"/>
      </w:pPr>
      <w:rPr>
        <w:rFonts w:ascii="黑体" w:eastAsia="黑体" w:hAnsi="黑体" w:cs="宋体" w:hint="eastAsia"/>
      </w:rPr>
    </w:lvl>
    <w:lvl w:ilvl="1">
      <w:start w:val="1"/>
      <w:numFmt w:val="decimal"/>
      <w:pStyle w:val="Heading2"/>
      <w:isLgl/>
      <w:suff w:val="space"/>
      <w:lvlText w:val="%1.%2"/>
      <w:lvlJc w:val="left"/>
      <w:pPr>
        <w:tabs>
          <w:tab w:val="left" w:pos="0"/>
        </w:tabs>
        <w:ind w:left="0" w:firstLine="0" w:leftChars="0" w:firstLineChars="0"/>
      </w:pPr>
      <w:rPr>
        <w:rFonts w:ascii="黑体" w:eastAsia="黑体" w:hAnsi="黑体" w:cs="宋体" w:hint="eastAsia"/>
      </w:rPr>
    </w:lvl>
    <w:lvl w:ilvl="2">
      <w:start w:val="1"/>
      <w:numFmt w:val="decimal"/>
      <w:pStyle w:val="Heading3"/>
      <w:isLgl/>
      <w:suff w:val="space"/>
      <w:lvlText w:val="%1.%2.%3"/>
      <w:lvlJc w:val="left"/>
      <w:pPr>
        <w:tabs>
          <w:tab w:val="left" w:pos="420"/>
        </w:tabs>
        <w:ind w:left="0" w:firstLine="0" w:leftChars="0" w:firstLineChars="0"/>
      </w:pPr>
      <w:rPr>
        <w:rFonts w:ascii="黑体" w:eastAsia="黑体" w:hAnsi="黑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TrueTypeFonts/>
  <w:saveSubsetFonts/>
  <w:defaultTabStop w:val="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9E4"/>
    <w:rsid w:val="00036339"/>
    <w:rsid w:val="000B1609"/>
    <w:rsid w:val="00126197"/>
    <w:rsid w:val="00152C16"/>
    <w:rsid w:val="001814D0"/>
    <w:rsid w:val="002163DB"/>
    <w:rsid w:val="00241D9F"/>
    <w:rsid w:val="002C3591"/>
    <w:rsid w:val="004B4AD8"/>
    <w:rsid w:val="005E530B"/>
    <w:rsid w:val="0070065E"/>
    <w:rsid w:val="0085132D"/>
    <w:rsid w:val="008E109B"/>
    <w:rsid w:val="00A6715B"/>
    <w:rsid w:val="00A81A26"/>
    <w:rsid w:val="00B44324"/>
    <w:rsid w:val="00B504A7"/>
    <w:rsid w:val="00C81D12"/>
    <w:rsid w:val="00D05156"/>
    <w:rsid w:val="00EA0BCF"/>
    <w:rsid w:val="00EE6FCD"/>
    <w:rsid w:val="00F1278A"/>
    <w:rsid w:val="00FE79E4"/>
    <w:rsid w:val="021B50A7"/>
    <w:rsid w:val="02B33DB5"/>
    <w:rsid w:val="033724AD"/>
    <w:rsid w:val="048C54B6"/>
    <w:rsid w:val="05B178CA"/>
    <w:rsid w:val="05BA1B27"/>
    <w:rsid w:val="063E42E2"/>
    <w:rsid w:val="069A1996"/>
    <w:rsid w:val="07EC2E3C"/>
    <w:rsid w:val="084F11E0"/>
    <w:rsid w:val="089B216C"/>
    <w:rsid w:val="09DE7960"/>
    <w:rsid w:val="0B447C87"/>
    <w:rsid w:val="0BB26495"/>
    <w:rsid w:val="0BCF3E60"/>
    <w:rsid w:val="0DB93B97"/>
    <w:rsid w:val="100738BD"/>
    <w:rsid w:val="10292D3B"/>
    <w:rsid w:val="10B755B5"/>
    <w:rsid w:val="125F6E5F"/>
    <w:rsid w:val="13E6709A"/>
    <w:rsid w:val="140E7C96"/>
    <w:rsid w:val="145E60D3"/>
    <w:rsid w:val="14622CBC"/>
    <w:rsid w:val="147819C1"/>
    <w:rsid w:val="16493207"/>
    <w:rsid w:val="168A1563"/>
    <w:rsid w:val="18B53755"/>
    <w:rsid w:val="1A622AE9"/>
    <w:rsid w:val="1A756CC1"/>
    <w:rsid w:val="1AF533C2"/>
    <w:rsid w:val="1B174574"/>
    <w:rsid w:val="1B3F107D"/>
    <w:rsid w:val="1B5504DE"/>
    <w:rsid w:val="1D305121"/>
    <w:rsid w:val="1D9F3BD9"/>
    <w:rsid w:val="1E6B4E8F"/>
    <w:rsid w:val="1F0E2D8C"/>
    <w:rsid w:val="209D0D1F"/>
    <w:rsid w:val="20BE2980"/>
    <w:rsid w:val="212A0EAC"/>
    <w:rsid w:val="215108D1"/>
    <w:rsid w:val="217E2260"/>
    <w:rsid w:val="21A32365"/>
    <w:rsid w:val="21D37DF8"/>
    <w:rsid w:val="220A49E4"/>
    <w:rsid w:val="2264222A"/>
    <w:rsid w:val="22B52CA4"/>
    <w:rsid w:val="23922A03"/>
    <w:rsid w:val="23D57663"/>
    <w:rsid w:val="242809E9"/>
    <w:rsid w:val="24D6035C"/>
    <w:rsid w:val="252F0137"/>
    <w:rsid w:val="265005E2"/>
    <w:rsid w:val="271138CD"/>
    <w:rsid w:val="271A5B2C"/>
    <w:rsid w:val="28486E7C"/>
    <w:rsid w:val="28AD7B6E"/>
    <w:rsid w:val="297A61EB"/>
    <w:rsid w:val="29BC5813"/>
    <w:rsid w:val="2A930DE5"/>
    <w:rsid w:val="2E045F3A"/>
    <w:rsid w:val="2EF83DF2"/>
    <w:rsid w:val="2F1430BC"/>
    <w:rsid w:val="31606AFB"/>
    <w:rsid w:val="31643E76"/>
    <w:rsid w:val="321D2DC3"/>
    <w:rsid w:val="33641210"/>
    <w:rsid w:val="33E75805"/>
    <w:rsid w:val="33F603DF"/>
    <w:rsid w:val="342A7E7F"/>
    <w:rsid w:val="34EA6325"/>
    <w:rsid w:val="358D25B2"/>
    <w:rsid w:val="368F3E85"/>
    <w:rsid w:val="39DE338E"/>
    <w:rsid w:val="3A9E768C"/>
    <w:rsid w:val="3B0357CB"/>
    <w:rsid w:val="3B551A74"/>
    <w:rsid w:val="3C1F01CA"/>
    <w:rsid w:val="3D014077"/>
    <w:rsid w:val="3D141F11"/>
    <w:rsid w:val="3DD31670"/>
    <w:rsid w:val="407F62B2"/>
    <w:rsid w:val="40971592"/>
    <w:rsid w:val="40B56DEE"/>
    <w:rsid w:val="41816A03"/>
    <w:rsid w:val="41A82C28"/>
    <w:rsid w:val="45133BBE"/>
    <w:rsid w:val="45211F4C"/>
    <w:rsid w:val="45CD6364"/>
    <w:rsid w:val="45E46179"/>
    <w:rsid w:val="460B2AF6"/>
    <w:rsid w:val="46680C69"/>
    <w:rsid w:val="4692039D"/>
    <w:rsid w:val="46BF7867"/>
    <w:rsid w:val="470846D9"/>
    <w:rsid w:val="480912DD"/>
    <w:rsid w:val="481B63B6"/>
    <w:rsid w:val="48BF0F83"/>
    <w:rsid w:val="4AE872CE"/>
    <w:rsid w:val="4BD44D46"/>
    <w:rsid w:val="4C433F12"/>
    <w:rsid w:val="4CE022BD"/>
    <w:rsid w:val="4D324D1C"/>
    <w:rsid w:val="4DE728A4"/>
    <w:rsid w:val="4DED7D5D"/>
    <w:rsid w:val="4E1D5AE5"/>
    <w:rsid w:val="4E593C28"/>
    <w:rsid w:val="4E5E44FA"/>
    <w:rsid w:val="4EEE559B"/>
    <w:rsid w:val="4F2B5602"/>
    <w:rsid w:val="4FB56ED0"/>
    <w:rsid w:val="506B20CB"/>
    <w:rsid w:val="51711CD9"/>
    <w:rsid w:val="520420FD"/>
    <w:rsid w:val="53BD3FE7"/>
    <w:rsid w:val="53E73A84"/>
    <w:rsid w:val="543D5452"/>
    <w:rsid w:val="560B1CAC"/>
    <w:rsid w:val="574D436F"/>
    <w:rsid w:val="57B501A5"/>
    <w:rsid w:val="58276E33"/>
    <w:rsid w:val="58F509F1"/>
    <w:rsid w:val="5A10566E"/>
    <w:rsid w:val="5AE97247"/>
    <w:rsid w:val="5B9B6D92"/>
    <w:rsid w:val="5C2A00A2"/>
    <w:rsid w:val="5C990A7A"/>
    <w:rsid w:val="5C9A5B38"/>
    <w:rsid w:val="5D4778AF"/>
    <w:rsid w:val="5DC10EA2"/>
    <w:rsid w:val="5E21104A"/>
    <w:rsid w:val="5ED8668A"/>
    <w:rsid w:val="607E232E"/>
    <w:rsid w:val="61137C66"/>
    <w:rsid w:val="61A65CED"/>
    <w:rsid w:val="620471CC"/>
    <w:rsid w:val="63C31532"/>
    <w:rsid w:val="6491521B"/>
    <w:rsid w:val="65AE1409"/>
    <w:rsid w:val="673E1B05"/>
    <w:rsid w:val="67E6784B"/>
    <w:rsid w:val="68142C42"/>
    <w:rsid w:val="691B1DAE"/>
    <w:rsid w:val="69971634"/>
    <w:rsid w:val="6AAB53B4"/>
    <w:rsid w:val="6B4B4C9D"/>
    <w:rsid w:val="6B9D17BF"/>
    <w:rsid w:val="6D6D5F6F"/>
    <w:rsid w:val="6D8D1737"/>
    <w:rsid w:val="6E061C3C"/>
    <w:rsid w:val="6E660115"/>
    <w:rsid w:val="6ED10851"/>
    <w:rsid w:val="6EFE4F3B"/>
    <w:rsid w:val="6F4A1A68"/>
    <w:rsid w:val="6F6B5594"/>
    <w:rsid w:val="6F994798"/>
    <w:rsid w:val="70A42B70"/>
    <w:rsid w:val="70A94484"/>
    <w:rsid w:val="70D171F6"/>
    <w:rsid w:val="714F5DCF"/>
    <w:rsid w:val="71E01DE7"/>
    <w:rsid w:val="72463A8E"/>
    <w:rsid w:val="73674EC7"/>
    <w:rsid w:val="74EE5368"/>
    <w:rsid w:val="7581079F"/>
    <w:rsid w:val="75874C78"/>
    <w:rsid w:val="758D2A50"/>
    <w:rsid w:val="75A87AEF"/>
    <w:rsid w:val="75C4732A"/>
    <w:rsid w:val="75C53BAB"/>
    <w:rsid w:val="761A1127"/>
    <w:rsid w:val="76EB3958"/>
    <w:rsid w:val="77585124"/>
    <w:rsid w:val="775A6197"/>
    <w:rsid w:val="7A7336C3"/>
    <w:rsid w:val="7A872321"/>
    <w:rsid w:val="7B972AC8"/>
    <w:rsid w:val="7C796DAE"/>
    <w:rsid w:val="7DD81CFB"/>
    <w:rsid w:val="7E032034"/>
    <w:rsid w:val="7FE56F23"/>
  </w:rsids>
  <w:docVars>
    <w:docVar w:name="commondata" w:val="eyJoZGlkIjoiYjc0OGY0ZTQ2NzE3ODc5M2NlNjRkZWU0NGVkYmI4NTY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note text"/>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qFormat="1"/>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spacing w:line="440" w:lineRule="exact"/>
      <w:ind w:firstLine="64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uiPriority w:val="99"/>
    <w:qFormat/>
    <w:pPr>
      <w:keepNext/>
      <w:keepLines/>
      <w:pageBreakBefore/>
      <w:numPr>
        <w:ilvl w:val="0"/>
        <w:numId w:val="1"/>
      </w:numPr>
      <w:tabs>
        <w:tab w:val="clear" w:pos="0"/>
      </w:tabs>
      <w:spacing w:before="50" w:beforeLines="50" w:after="50" w:afterLines="50" w:line="440" w:lineRule="exact"/>
      <w:ind w:left="0" w:firstLine="0" w:firstLineChars="0"/>
      <w:jc w:val="center"/>
      <w:outlineLvl w:val="0"/>
    </w:pPr>
    <w:rPr>
      <w:rFonts w:ascii="黑体" w:eastAsia="黑体" w:hAnsi="黑体"/>
      <w:bCs/>
      <w:kern w:val="44"/>
      <w:sz w:val="36"/>
      <w:szCs w:val="30"/>
    </w:rPr>
  </w:style>
  <w:style w:type="paragraph" w:styleId="Heading2">
    <w:name w:val="heading 2"/>
    <w:basedOn w:val="Normal"/>
    <w:next w:val="Normal"/>
    <w:uiPriority w:val="9"/>
    <w:unhideWhenUsed/>
    <w:qFormat/>
    <w:pPr>
      <w:keepNext/>
      <w:keepLines/>
      <w:numPr>
        <w:ilvl w:val="1"/>
        <w:numId w:val="1"/>
      </w:numPr>
      <w:spacing w:before="50" w:beforeLines="50" w:beforeAutospacing="0" w:after="50" w:afterLines="50" w:afterAutospacing="0" w:line="440" w:lineRule="exact"/>
      <w:ind w:left="0" w:firstLine="0" w:firstLineChars="0"/>
      <w:outlineLvl w:val="1"/>
    </w:pPr>
    <w:rPr>
      <w:rFonts w:ascii="Arial" w:eastAsia="黑体" w:hAnsi="Arial"/>
      <w:sz w:val="28"/>
    </w:rPr>
  </w:style>
  <w:style w:type="paragraph" w:styleId="Heading3">
    <w:name w:val="heading 3"/>
    <w:basedOn w:val="Normal"/>
    <w:next w:val="Normal"/>
    <w:uiPriority w:val="9"/>
    <w:unhideWhenUsed/>
    <w:qFormat/>
    <w:pPr>
      <w:keepNext/>
      <w:keepLines/>
      <w:numPr>
        <w:ilvl w:val="2"/>
        <w:numId w:val="1"/>
      </w:numPr>
      <w:tabs>
        <w:tab w:val="left" w:pos="0"/>
      </w:tabs>
      <w:spacing w:before="50" w:beforeLines="50" w:beforeAutospacing="0" w:after="50" w:afterLines="50" w:afterAutospacing="0" w:line="440" w:lineRule="exact"/>
      <w:ind w:left="0" w:firstLine="0" w:firstLineChars="0"/>
      <w:outlineLvl w:val="2"/>
    </w:pPr>
    <w:rPr>
      <w:rFonts w:eastAsia="黑体"/>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qFormat/>
    <w:pPr>
      <w:spacing w:after="120" w:afterLines="0" w:afterAutospacing="0"/>
    </w:pPr>
  </w:style>
  <w:style w:type="paragraph" w:styleId="NormalIndent">
    <w:name w:val="Normal Indent"/>
    <w:basedOn w:val="Normal"/>
    <w:qFormat/>
    <w:pPr>
      <w:ind w:firstLine="480" w:firstLineChars="200"/>
    </w:pPr>
    <w:rPr>
      <w:rFonts w:ascii="Arial" w:hAnsi="Arial"/>
      <w:sz w:val="24"/>
      <w:szCs w:val="20"/>
      <w:lang w:val="en-GB"/>
    </w:rPr>
  </w:style>
  <w:style w:type="paragraph" w:styleId="BodyTextIndent">
    <w:name w:val="Body Text Indent"/>
    <w:basedOn w:val="Normal"/>
    <w:link w:val="Char"/>
    <w:uiPriority w:val="99"/>
    <w:unhideWhenUsed/>
    <w:qFormat/>
    <w:pPr>
      <w:spacing w:after="120"/>
      <w:ind w:left="420" w:leftChars="200"/>
    </w:pPr>
  </w:style>
  <w:style w:type="paragraph" w:styleId="TOC3">
    <w:name w:val="toc 3"/>
    <w:basedOn w:val="Normal"/>
    <w:next w:val="Normal"/>
    <w:uiPriority w:val="39"/>
    <w:qFormat/>
    <w:pPr>
      <w:ind w:left="840" w:leftChars="400"/>
    </w:pPr>
  </w:style>
  <w:style w:type="paragraph" w:styleId="BodyTextIndent2">
    <w:name w:val="Body Text Indent 2"/>
    <w:basedOn w:val="Normal"/>
    <w:link w:val="2Char"/>
    <w:qFormat/>
    <w:pPr>
      <w:adjustRightInd w:val="0"/>
      <w:spacing w:line="400" w:lineRule="atLeast"/>
      <w:ind w:firstLine="630"/>
      <w:textAlignment w:val="baseline"/>
    </w:pPr>
    <w:rPr>
      <w:rFonts w:ascii="Times New Roman" w:eastAsia="宋体" w:hAnsi="Times New Roman" w:cs="Times New Roman"/>
      <w:kern w:val="0"/>
      <w:sz w:val="28"/>
      <w:szCs w:val="20"/>
    </w:rPr>
  </w:style>
  <w:style w:type="paragraph" w:styleId="BalloonText">
    <w:name w:val="Balloon Text"/>
    <w:basedOn w:val="Normal"/>
    <w:link w:val="Char3"/>
    <w:semiHidden/>
    <w:qFormat/>
    <w:rPr>
      <w:rFonts w:ascii="Times New Roman" w:eastAsia="宋体" w:hAnsi="Times New Roman" w:cs="Times New Roman"/>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TOC2">
    <w:name w:val="toc 2"/>
    <w:basedOn w:val="Normal"/>
    <w:next w:val="Normal"/>
    <w:uiPriority w:val="39"/>
    <w:qFormat/>
    <w:pPr>
      <w:ind w:left="420" w:leftChars="200"/>
    </w:p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paragraph" w:styleId="Title">
    <w:name w:val="Title"/>
    <w:basedOn w:val="Normal"/>
    <w:next w:val="Normal"/>
    <w:qFormat/>
    <w:pPr>
      <w:spacing w:before="240" w:after="60"/>
      <w:jc w:val="center"/>
      <w:outlineLvl w:val="0"/>
    </w:pPr>
    <w:rPr>
      <w:rFonts w:ascii="Cambria" w:hAnsi="Cambria"/>
      <w:b/>
      <w:bCs/>
      <w:sz w:val="32"/>
      <w:szCs w:val="32"/>
    </w:rPr>
  </w:style>
  <w:style w:type="paragraph" w:styleId="BodyTextFirstIndent2">
    <w:name w:val="Body Text First Indent 2"/>
    <w:basedOn w:val="BodyTextIndent"/>
    <w:uiPriority w:val="99"/>
    <w:semiHidden/>
    <w:unhideWhenUsed/>
    <w:qFormat/>
    <w:pPr>
      <w:ind w:firstLine="420" w:firstLine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uiPriority w:val="99"/>
    <w:qFormat/>
    <w:rPr>
      <w:rFonts w:cs="Times New Roman"/>
      <w:color w:val="0000FF"/>
      <w:u w:val="single"/>
    </w:rPr>
  </w:style>
  <w:style w:type="character" w:customStyle="1" w:styleId="2Char">
    <w:name w:val="正文文本缩进 2 Char"/>
    <w:basedOn w:val="DefaultParagraphFont"/>
    <w:link w:val="BodyTextIndent2"/>
    <w:qFormat/>
    <w:rPr>
      <w:rFonts w:ascii="Times New Roman" w:eastAsia="宋体" w:hAnsi="Times New Roman" w:cs="Times New Roman"/>
      <w:kern w:val="0"/>
      <w:sz w:val="28"/>
      <w:szCs w:val="20"/>
    </w:rPr>
  </w:style>
  <w:style w:type="character" w:customStyle="1" w:styleId="Char">
    <w:name w:val="正文文本缩进 Char"/>
    <w:basedOn w:val="DefaultParagraphFont"/>
    <w:link w:val="BodyTextIndent"/>
    <w:uiPriority w:val="99"/>
    <w:semiHidden/>
    <w:qFormat/>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paragraph" w:customStyle="1" w:styleId="a">
    <w:name w:val="目录 题目"/>
    <w:basedOn w:val="Normal"/>
    <w:uiPriority w:val="99"/>
    <w:qFormat/>
    <w:pPr>
      <w:spacing w:line="360" w:lineRule="auto"/>
      <w:jc w:val="center"/>
    </w:pPr>
    <w:rPr>
      <w:b/>
      <w:sz w:val="36"/>
    </w:rPr>
  </w:style>
  <w:style w:type="paragraph" w:customStyle="1" w:styleId="1-1">
    <w:name w:val="1-1级"/>
    <w:basedOn w:val="Normal"/>
    <w:qFormat/>
    <w:pPr>
      <w:spacing w:before="480" w:after="360" w:line="400" w:lineRule="exact"/>
      <w:jc w:val="center"/>
      <w:outlineLvl w:val="0"/>
    </w:pPr>
    <w:rPr>
      <w:rFonts w:ascii="黑体" w:eastAsia="黑体" w:hAnsi="Times New Roman"/>
      <w:sz w:val="30"/>
      <w:szCs w:val="30"/>
    </w:rPr>
  </w:style>
  <w:style w:type="paragraph" w:customStyle="1" w:styleId="a0">
    <w:name w:val="图名"/>
    <w:basedOn w:val="Normal"/>
    <w:uiPriority w:val="99"/>
    <w:qFormat/>
    <w:pPr>
      <w:spacing w:afterLines="100"/>
      <w:jc w:val="center"/>
    </w:pPr>
    <w:rPr>
      <w:rFonts w:ascii="黑体" w:eastAsia="黑体" w:hAnsi="黑体" w:cs="黑体"/>
      <w:szCs w:val="21"/>
    </w:rPr>
  </w:style>
  <w:style w:type="character" w:customStyle="1" w:styleId="Char2">
    <w:name w:val="表名 Char"/>
    <w:link w:val="a1"/>
    <w:uiPriority w:val="99"/>
    <w:qFormat/>
    <w:locked/>
    <w:rPr>
      <w:rFonts w:eastAsia="黑体"/>
      <w:sz w:val="21"/>
    </w:rPr>
  </w:style>
  <w:style w:type="paragraph" w:customStyle="1" w:styleId="a1">
    <w:name w:val="表名"/>
    <w:basedOn w:val="a2"/>
    <w:link w:val="Char2"/>
    <w:uiPriority w:val="99"/>
    <w:qFormat/>
    <w:rPr>
      <w:rFonts w:eastAsia="黑体"/>
    </w:rPr>
  </w:style>
  <w:style w:type="paragraph" w:customStyle="1" w:styleId="a2">
    <w:name w:val="表"/>
    <w:basedOn w:val="Normal"/>
    <w:uiPriority w:val="99"/>
    <w:qFormat/>
    <w:pPr>
      <w:jc w:val="center"/>
    </w:pPr>
  </w:style>
  <w:style w:type="paragraph" w:customStyle="1" w:styleId="a3">
    <w:name w:val="参考文献 正文"/>
    <w:basedOn w:val="Normal"/>
    <w:uiPriority w:val="99"/>
    <w:qFormat/>
  </w:style>
  <w:style w:type="character" w:customStyle="1" w:styleId="Char3">
    <w:name w:val="批注框文本 Char"/>
    <w:basedOn w:val="DefaultParagraphFont"/>
    <w:link w:val="BalloonText"/>
    <w:semiHidden/>
    <w:qFormat/>
    <w:rPr>
      <w:rFonts w:ascii="Times New Roman" w:eastAsia="宋体" w:hAnsi="Times New Roman" w:cs="Times New Roman"/>
      <w:kern w:val="2"/>
      <w:sz w:val="18"/>
      <w:szCs w:val="18"/>
    </w:rPr>
  </w:style>
  <w:style w:type="paragraph" w:customStyle="1" w:styleId="TimesNewRoman">
    <w:name w:val="正文缩进 + Times New Roman"/>
    <w:basedOn w:val="Normal"/>
    <w:qFormat/>
  </w:style>
  <w:style w:type="character" w:customStyle="1" w:styleId="a4">
    <w:name w:val="样式 (符号) 宋体"/>
    <w:qFormat/>
    <w:rPr>
      <w:rFonts w:ascii="Times New Roman" w:eastAsia="宋体" w:hAnsi="Times New Roman"/>
      <w:color w:val="auto"/>
      <w:sz w:val="24"/>
    </w:rPr>
  </w:style>
  <w:style w:type="paragraph" w:styleId="ListParagraph">
    <w:name w:val="List Paragraph"/>
    <w:basedOn w:val="Normal"/>
    <w:uiPriority w:val="34"/>
    <w:qFormat/>
    <w:pPr>
      <w:widowControl/>
      <w:adjustRightInd w:val="0"/>
      <w:snapToGrid w:val="0"/>
      <w:spacing w:after="200"/>
      <w:ind w:firstLine="420" w:firstLineChars="200"/>
      <w:jc w:val="left"/>
    </w:pPr>
    <w:rPr>
      <w:rFonts w:ascii="Tahoma" w:eastAsia="微软雅黑" w:hAnsi="Tahoma" w:cs="Times New Roman"/>
      <w:kern w:val="0"/>
      <w:sz w:val="22"/>
      <w:szCs w:val="22"/>
    </w:rPr>
  </w:style>
  <w:style w:type="table" w:customStyle="1" w:styleId="PlainTable2">
    <w:name w:val="Plain Table 2"/>
    <w:basedOn w:val="TableNormal"/>
    <w:uiPriority w:val="42"/>
    <w:qFormat/>
    <w:tblPr>
      <w:tblBorders>
        <w:top w:val="single" w:sz="4" w:space="0" w:color="7E7E7E"/>
        <w:bottom w:val="single" w:sz="4" w:space="0" w:color="7E7E7E"/>
      </w:tblBorders>
    </w:tblPr>
    <w:tblStylePr w:type="firstRow">
      <w:rPr>
        <w:b/>
        <w:bCs/>
      </w:rPr>
      <w:tblPr/>
      <w:tcPr>
        <w:tcBorders>
          <w:top w:val="nil"/>
          <w:left w:val="nil"/>
          <w:bottom w:val="single" w:sz="4" w:space="0" w:color="7E7E7E"/>
          <w:right w:val="nil"/>
          <w:insideH w:val="nil"/>
          <w:insideV w:val="nil"/>
          <w:tl2br w:val="nil"/>
          <w:tr2bl w:val="nil"/>
        </w:tcBorders>
      </w:tcPr>
    </w:tblStylePr>
    <w:tblStylePr w:type="lastRow">
      <w:rPr>
        <w:b/>
        <w:bCs/>
      </w:rPr>
      <w:tblPr/>
      <w:tcPr>
        <w:tcBorders>
          <w:top w:val="single" w:sz="4" w:space="0" w:color="7E7E7E"/>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single" w:sz="4" w:space="0" w:color="7E7E7E"/>
          <w:bottom w:val="nil"/>
          <w:right w:val="single" w:sz="4" w:space="0" w:color="7E7E7E"/>
          <w:insideH w:val="nil"/>
          <w:insideV w:val="nil"/>
          <w:tl2br w:val="nil"/>
          <w:tr2bl w:val="nil"/>
        </w:tcBorders>
      </w:tcPr>
    </w:tblStylePr>
    <w:tblStylePr w:type="band2Vert">
      <w:tblPr/>
      <w:tcPr>
        <w:tcBorders>
          <w:top w:val="nil"/>
          <w:left w:val="single" w:sz="4" w:space="0" w:color="7E7E7E"/>
          <w:bottom w:val="nil"/>
          <w:right w:val="single" w:sz="4" w:space="0" w:color="7E7E7E"/>
          <w:insideH w:val="nil"/>
          <w:insideV w:val="nil"/>
          <w:tl2br w:val="nil"/>
          <w:tr2bl w:val="nil"/>
        </w:tcBorders>
      </w:tcPr>
    </w:tblStylePr>
    <w:tblStylePr w:type="band1Horz">
      <w:tblPr/>
      <w:tcPr>
        <w:tcBorders>
          <w:top w:val="single" w:sz="4" w:space="0" w:color="7E7E7E"/>
          <w:left w:val="nil"/>
          <w:bottom w:val="single" w:sz="4" w:space="0" w:color="7E7E7E"/>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header" Target="header3.xml" /><Relationship Id="rId14" Type="http://schemas.openxmlformats.org/officeDocument/2006/relationships/footer" Target="footer2.xml" /><Relationship Id="rId15" Type="http://schemas.openxmlformats.org/officeDocument/2006/relationships/header" Target="header4.xml" /><Relationship Id="rId16" Type="http://schemas.openxmlformats.org/officeDocument/2006/relationships/footer" Target="footer3.xml" /><Relationship Id="rId17" Type="http://schemas.openxmlformats.org/officeDocument/2006/relationships/header" Target="header5.xml" /><Relationship Id="rId18" Type="http://schemas.openxmlformats.org/officeDocument/2006/relationships/footer" Target="footer4.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5.xml" /><Relationship Id="rId21" Type="http://schemas.openxmlformats.org/officeDocument/2006/relationships/header" Target="header7.xml" /><Relationship Id="rId22" Type="http://schemas.openxmlformats.org/officeDocument/2006/relationships/footer" Target="footer6.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hyperlink" Target="https://d.book118.com/866231132231010054" TargetMode="External" /><Relationship Id="rId26" Type="http://schemas.openxmlformats.org/officeDocument/2006/relationships/header" Target="header9.xml" /><Relationship Id="rId27" Type="http://schemas.openxmlformats.org/officeDocument/2006/relationships/footer" Target="footer8.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settings" Target="settings.xml" /><Relationship Id="rId30"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image" Target="media/image2.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542575-3CCB-48FE-AE13-8611EFE61F2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10660</Words>
  <Characters>12186</Characters>
  <Application>Microsoft Office Word</Application>
  <DocSecurity>0</DocSecurity>
  <Lines>70</Lines>
  <Paragraphs>19</Paragraphs>
  <ScaleCrop>false</ScaleCrop>
  <Company/>
  <LinksUpToDate>false</LinksUpToDate>
  <CharactersWithSpaces>12779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 政良</dc:creator>
  <cp:lastModifiedBy>我是阿迪呀</cp:lastModifiedBy>
  <cp:revision>5</cp:revision>
  <cp:lastPrinted>2021-11-09T07:12:00Z</cp:lastPrinted>
  <dcterms:created xsi:type="dcterms:W3CDTF">2021-11-07T07:49:00Z</dcterms:created>
  <dcterms:modified xsi:type="dcterms:W3CDTF">2023-01-14T07:05:07Z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90D182554FD4494EBC6D0E0780B8A2DA</vt:lpwstr>
  </property>
  <property fmtid="{D5CDD505-2E9C-101B-9397-08002B2CF9AE}" pid="3" name="KSOProductBuildVer">
    <vt:lpwstr>2052-11.1.0.13703</vt:lpwstr>
  </property>
</Properties>
</file>