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中药材项目创业投资方案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631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_Toc26631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1" w:history="1">
        <w:r>
          <w:rPr>
            <w:rFonts w:ascii="仿宋" w:eastAsia="仿宋" w:hAnsi="仿宋" w:cs="仿宋" w:hint="eastAsia"/>
            <w:lang w:val="en-US"/>
          </w:rPr>
          <w:t>一、运营风险的含义及其主要内容</w:t>
        </w:r>
        <w:r>
          <w:tab/>
        </w:r>
        <w:r>
          <w:fldChar w:fldCharType="begin"/>
        </w:r>
        <w:r>
          <w:instrText xml:space="preserve"> PAGEREF _Toc24701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3" w:history="1">
        <w:r>
          <w:rPr>
            <w:rFonts w:ascii="仿宋" w:eastAsia="仿宋" w:hAnsi="仿宋" w:cs="仿宋" w:hint="eastAsia"/>
            <w:lang w:val="en-US"/>
          </w:rPr>
          <w:t>(一)、战略风险</w:t>
        </w:r>
        <w:r>
          <w:tab/>
        </w:r>
        <w:r>
          <w:fldChar w:fldCharType="begin"/>
        </w:r>
        <w:r>
          <w:instrText xml:space="preserve"> PAGEREF _Toc11533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2" w:history="1">
        <w:r>
          <w:rPr>
            <w:rFonts w:ascii="仿宋" w:eastAsia="仿宋" w:hAnsi="仿宋" w:cs="仿宋" w:hint="eastAsia"/>
            <w:lang w:val="en-US"/>
          </w:rPr>
          <w:t>(二)、流程风险</w:t>
        </w:r>
        <w:r>
          <w:tab/>
        </w:r>
        <w:r>
          <w:fldChar w:fldCharType="begin"/>
        </w:r>
        <w:r>
          <w:instrText xml:space="preserve"> PAGEREF _Toc27382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9" w:history="1">
        <w:r>
          <w:rPr>
            <w:rFonts w:ascii="仿宋" w:eastAsia="仿宋" w:hAnsi="仿宋" w:cs="仿宋" w:hint="eastAsia"/>
            <w:lang w:val="en-US"/>
          </w:rPr>
          <w:t>(三)、人力资源风险</w:t>
        </w:r>
        <w:r>
          <w:tab/>
        </w:r>
        <w:r>
          <w:fldChar w:fldCharType="begin"/>
        </w:r>
        <w:r>
          <w:instrText xml:space="preserve"> PAGEREF _Toc13859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7" w:history="1">
        <w:r>
          <w:rPr>
            <w:rFonts w:ascii="仿宋" w:eastAsia="仿宋" w:hAnsi="仿宋" w:cs="仿宋" w:hint="eastAsia"/>
            <w:lang w:val="en-US"/>
          </w:rPr>
          <w:t>(四)、内部技术风险</w:t>
        </w:r>
        <w:r>
          <w:tab/>
        </w:r>
        <w:r>
          <w:fldChar w:fldCharType="begin"/>
        </w:r>
        <w:r>
          <w:instrText xml:space="preserve"> PAGEREF _Toc14037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55" w:history="1">
        <w:r>
          <w:rPr>
            <w:rFonts w:ascii="仿宋" w:eastAsia="仿宋" w:hAnsi="仿宋" w:cs="仿宋" w:hint="eastAsia"/>
            <w:lang w:val="en-US"/>
          </w:rPr>
          <w:t>二、中药材项目建设背景</w:t>
        </w:r>
        <w:r>
          <w:tab/>
        </w:r>
        <w:r>
          <w:fldChar w:fldCharType="begin"/>
        </w:r>
        <w:r>
          <w:instrText xml:space="preserve"> PAGEREF _Toc31555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4" w:history="1">
        <w:r>
          <w:rPr>
            <w:rFonts w:ascii="仿宋" w:eastAsia="仿宋" w:hAnsi="仿宋" w:cs="仿宋" w:hint="eastAsia"/>
            <w:lang w:val="en-US"/>
          </w:rPr>
          <w:t>(一)、中药材项目提出背景</w:t>
        </w:r>
        <w:r>
          <w:tab/>
        </w:r>
        <w:r>
          <w:fldChar w:fldCharType="begin"/>
        </w:r>
        <w:r>
          <w:instrText xml:space="preserve"> PAGEREF _Toc21214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3" w:history="1">
        <w:r>
          <w:rPr>
            <w:rFonts w:ascii="仿宋" w:eastAsia="仿宋" w:hAnsi="仿宋" w:cs="仿宋" w:hint="eastAsia"/>
            <w:lang w:val="en-US"/>
          </w:rPr>
          <w:t>(二)、中药材项目建设的必要性</w:t>
        </w:r>
        <w:r>
          <w:tab/>
        </w:r>
        <w:r>
          <w:fldChar w:fldCharType="begin"/>
        </w:r>
        <w:r>
          <w:instrText xml:space="preserve"> PAGEREF _Toc13323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1" w:history="1">
        <w:r>
          <w:rPr>
            <w:rFonts w:ascii="仿宋" w:eastAsia="仿宋" w:hAnsi="仿宋" w:cs="仿宋" w:hint="eastAsia"/>
            <w:lang w:val="en-US"/>
          </w:rPr>
          <w:t>(三)、中药材项目建设的可行性</w:t>
        </w:r>
        <w:r>
          <w:tab/>
        </w:r>
        <w:r>
          <w:fldChar w:fldCharType="begin"/>
        </w:r>
        <w:r>
          <w:instrText xml:space="preserve"> PAGEREF _Toc5241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67" w:history="1">
        <w:r>
          <w:rPr>
            <w:rFonts w:ascii="仿宋" w:eastAsia="仿宋" w:hAnsi="仿宋" w:cs="仿宋" w:hint="eastAsia"/>
            <w:lang w:val="en-US"/>
          </w:rPr>
          <w:t>三、中药材企业经营决策的方法</w:t>
        </w:r>
        <w:r>
          <w:tab/>
        </w:r>
        <w:r>
          <w:fldChar w:fldCharType="begin"/>
        </w:r>
        <w:r>
          <w:instrText xml:space="preserve"> PAGEREF _Toc29567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val="en-US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_Toc28910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1" w:history="1">
        <w:r>
          <w:rPr>
            <w:rFonts w:ascii="仿宋" w:eastAsia="仿宋" w:hAnsi="仿宋" w:cs="仿宋" w:hint="eastAsia"/>
            <w:lang w:val="en-US"/>
          </w:rPr>
          <w:t>四、发展规划</w:t>
        </w:r>
        <w:r>
          <w:tab/>
        </w:r>
        <w:r>
          <w:fldChar w:fldCharType="begin"/>
        </w:r>
        <w:r>
          <w:instrText xml:space="preserve"> PAGEREF _Toc5841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4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_Toc16774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2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_Toc18302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3" w:history="1">
        <w:r>
          <w:rPr>
            <w:rFonts w:ascii="仿宋" w:eastAsia="仿宋" w:hAnsi="仿宋" w:cs="仿宋" w:hint="eastAsia"/>
            <w:lang w:val="en-US"/>
          </w:rPr>
          <w:t>五、生产控制的基本程序</w:t>
        </w:r>
        <w:r>
          <w:tab/>
        </w:r>
        <w:r>
          <w:fldChar w:fldCharType="begin"/>
        </w:r>
        <w:r>
          <w:instrText xml:space="preserve"> PAGEREF _Toc20923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1" w:history="1">
        <w:r>
          <w:rPr>
            <w:rFonts w:ascii="仿宋" w:eastAsia="仿宋" w:hAnsi="仿宋" w:cs="仿宋" w:hint="eastAsia"/>
            <w:lang w:val="en-US"/>
          </w:rPr>
          <w:t>(一)、中药材生产控制的基本程序</w:t>
        </w:r>
        <w:r>
          <w:tab/>
        </w:r>
        <w:r>
          <w:fldChar w:fldCharType="begin"/>
        </w:r>
        <w:r>
          <w:instrText xml:space="preserve"> PAGEREF _Toc4931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4" w:history="1">
        <w:r>
          <w:rPr>
            <w:rFonts w:ascii="仿宋" w:eastAsia="仿宋" w:hAnsi="仿宋" w:cs="仿宋" w:hint="eastAsia"/>
            <w:lang w:val="en-US"/>
          </w:rPr>
          <w:t>六、中药材项目危机管理</w:t>
        </w:r>
        <w:r>
          <w:tab/>
        </w:r>
        <w:r>
          <w:fldChar w:fldCharType="begin"/>
        </w:r>
        <w:r>
          <w:instrText xml:space="preserve"> PAGEREF _Toc20444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8" w:history="1">
        <w:r>
          <w:rPr>
            <w:rFonts w:ascii="仿宋" w:eastAsia="仿宋" w:hAnsi="仿宋" w:cs="仿宋" w:hint="eastAsia"/>
            <w:lang w:val="en-US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_Toc28848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7" w:history="1">
        <w:r>
          <w:rPr>
            <w:rFonts w:ascii="仿宋" w:eastAsia="仿宋" w:hAnsi="仿宋" w:cs="仿宋" w:hint="eastAsia"/>
            <w:lang w:val="en-US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_Toc15307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2" w:history="1">
        <w:r>
          <w:rPr>
            <w:rFonts w:ascii="仿宋" w:eastAsia="仿宋" w:hAnsi="仿宋" w:cs="仿宋" w:hint="eastAsia"/>
            <w:lang w:val="en-US"/>
          </w:rPr>
          <w:t>七、建设用地征地拆迁及移民安置分析</w:t>
        </w:r>
        <w:r>
          <w:tab/>
        </w:r>
        <w:r>
          <w:fldChar w:fldCharType="begin"/>
        </w:r>
        <w:r>
          <w:instrText xml:space="preserve"> PAGEREF _Toc32102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" w:history="1">
        <w:r>
          <w:rPr>
            <w:rFonts w:ascii="仿宋" w:eastAsia="仿宋" w:hAnsi="仿宋" w:cs="仿宋" w:hint="eastAsia"/>
            <w:lang w:val="en-US"/>
          </w:rPr>
          <w:t>(一)、中药材项目选址及用地方案</w:t>
        </w:r>
        <w:r>
          <w:tab/>
        </w:r>
        <w:r>
          <w:fldChar w:fldCharType="begin"/>
        </w:r>
        <w:r>
          <w:instrText xml:space="preserve"> PAGEREF _Toc3268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3" w:history="1">
        <w:r>
          <w:rPr>
            <w:rFonts w:ascii="仿宋" w:eastAsia="仿宋" w:hAnsi="仿宋" w:cs="仿宋" w:hint="eastAsia"/>
            <w:lang w:val="en-US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_Toc27463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2" w:history="1">
        <w:r>
          <w:rPr>
            <w:rFonts w:ascii="仿宋" w:eastAsia="仿宋" w:hAnsi="仿宋" w:cs="仿宋" w:hint="eastAsia"/>
            <w:lang w:val="en-US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_Toc20052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6" w:history="1">
        <w:r>
          <w:rPr>
            <w:rFonts w:ascii="仿宋" w:eastAsia="仿宋" w:hAnsi="仿宋" w:cs="仿宋" w:hint="eastAsia"/>
            <w:lang w:val="en-US"/>
          </w:rPr>
          <w:t>八、网络分销渠道</w:t>
        </w:r>
        <w:r>
          <w:tab/>
        </w:r>
        <w:r>
          <w:fldChar w:fldCharType="begin"/>
        </w:r>
        <w:r>
          <w:instrText xml:space="preserve"> PAGEREF _Toc31776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783" w:history="1">
        <w:r>
          <w:rPr>
            <w:rFonts w:ascii="仿宋" w:eastAsia="仿宋" w:hAnsi="仿宋" w:cs="仿宋" w:hint="eastAsia"/>
            <w:lang w:val="en-US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_Toc13783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6" w:history="1">
        <w:r>
          <w:rPr>
            <w:rFonts w:ascii="仿宋" w:eastAsia="仿宋" w:hAnsi="仿宋" w:cs="仿宋" w:hint="eastAsia"/>
            <w:lang w:val="en-US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_Toc10126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9" w:history="1">
        <w:r>
          <w:rPr>
            <w:rFonts w:ascii="仿宋" w:eastAsia="仿宋" w:hAnsi="仿宋" w:cs="仿宋" w:hint="eastAsia"/>
            <w:lang w:val="en-US"/>
          </w:rPr>
          <w:t>(三)、网络分销系统</w:t>
        </w:r>
        <w:r>
          <w:tab/>
        </w:r>
        <w:r>
          <w:fldChar w:fldCharType="begin"/>
        </w:r>
        <w:r>
          <w:instrText xml:space="preserve"> PAGEREF _Toc32069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5" w:history="1">
        <w:r>
          <w:rPr>
            <w:rFonts w:ascii="仿宋" w:eastAsia="仿宋" w:hAnsi="仿宋" w:cs="仿宋" w:hint="eastAsia"/>
            <w:lang w:val="en-US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_Toc9525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9" w:history="1">
        <w:r>
          <w:rPr>
            <w:rFonts w:ascii="仿宋" w:eastAsia="仿宋" w:hAnsi="仿宋" w:cs="仿宋" w:hint="eastAsia"/>
            <w:lang w:val="en-US"/>
          </w:rPr>
          <w:t>九、安全文化建设</w:t>
        </w:r>
        <w:r>
          <w:tab/>
        </w:r>
        <w:r>
          <w:fldChar w:fldCharType="begin"/>
        </w:r>
        <w:r>
          <w:instrText xml:space="preserve"> PAGEREF _Toc29979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7" w:history="1">
        <w:r>
          <w:rPr>
            <w:rFonts w:ascii="仿宋" w:eastAsia="仿宋" w:hAnsi="仿宋" w:cs="仿宋" w:hint="eastAsia"/>
            <w:lang w:val="en-US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_Toc9597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2" w:history="1">
        <w:r>
          <w:rPr>
            <w:rFonts w:ascii="仿宋" w:eastAsia="仿宋" w:hAnsi="仿宋" w:cs="仿宋" w:hint="eastAsia"/>
            <w:lang w:val="en-US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_Toc3722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3" w:history="1">
        <w:r>
          <w:rPr>
            <w:rFonts w:ascii="仿宋" w:eastAsia="仿宋" w:hAnsi="仿宋" w:cs="仿宋" w:hint="eastAsia"/>
            <w:lang w:val="en-US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_Toc5493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4" w:history="1">
        <w:r>
          <w:rPr>
            <w:rFonts w:ascii="仿宋" w:eastAsia="仿宋" w:hAnsi="仿宋" w:cs="仿宋" w:hint="eastAsia"/>
            <w:lang w:val="en-US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_Toc26734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8" w:history="1">
        <w:r>
          <w:rPr>
            <w:rFonts w:ascii="仿宋" w:eastAsia="仿宋" w:hAnsi="仿宋" w:cs="仿宋" w:hint="eastAsia"/>
            <w:lang w:val="en-US"/>
          </w:rPr>
          <w:t>十、战略实施的阶段</w:t>
        </w:r>
        <w:r>
          <w:tab/>
        </w:r>
        <w:r>
          <w:fldChar w:fldCharType="begin"/>
        </w:r>
        <w:r>
          <w:instrText xml:space="preserve"> PAGEREF _Toc28298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4" w:history="1">
        <w:r>
          <w:rPr>
            <w:rFonts w:ascii="仿宋" w:eastAsia="仿宋" w:hAnsi="仿宋" w:cs="仿宋" w:hint="eastAsia"/>
            <w:lang w:val="en-US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_Toc31884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5" w:history="1">
        <w:r>
          <w:rPr>
            <w:rFonts w:ascii="仿宋" w:eastAsia="仿宋" w:hAnsi="仿宋" w:cs="仿宋" w:hint="eastAsia"/>
            <w:lang w:val="en-US"/>
          </w:rPr>
          <w:t>十一、财务分析及盈利预测</w:t>
        </w:r>
        <w:r>
          <w:tab/>
        </w:r>
        <w:r>
          <w:fldChar w:fldCharType="begin"/>
        </w:r>
        <w:r>
          <w:instrText xml:space="preserve"> PAGEREF _Toc22835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6" w:history="1">
        <w:r>
          <w:rPr>
            <w:rFonts w:ascii="仿宋" w:eastAsia="仿宋" w:hAnsi="仿宋" w:cs="仿宋" w:hint="eastAsia"/>
            <w:lang w:val="en-US"/>
          </w:rPr>
          <w:t>(一)、过往财务情况</w:t>
        </w:r>
        <w:r>
          <w:tab/>
        </w:r>
        <w:r>
          <w:fldChar w:fldCharType="begin"/>
        </w:r>
        <w:r>
          <w:instrText xml:space="preserve"> PAGEREF _Toc14376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5" w:history="1">
        <w:r>
          <w:rPr>
            <w:rFonts w:ascii="仿宋" w:eastAsia="仿宋" w:hAnsi="仿宋" w:cs="仿宋" w:hint="eastAsia"/>
            <w:lang w:val="en-US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_Toc25025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0" w:history="1">
        <w:r>
          <w:rPr>
            <w:rFonts w:ascii="仿宋" w:eastAsia="仿宋" w:hAnsi="仿宋" w:cs="仿宋" w:hint="eastAsia"/>
            <w:lang w:val="en-US"/>
          </w:rPr>
          <w:t>(三)、营业成本</w:t>
        </w:r>
        <w:r>
          <w:tab/>
        </w:r>
        <w:r>
          <w:fldChar w:fldCharType="begin"/>
        </w:r>
        <w:r>
          <w:instrText xml:space="preserve"> PAGEREF _Toc25080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4" w:history="1">
        <w:r>
          <w:rPr>
            <w:rFonts w:ascii="仿宋" w:eastAsia="仿宋" w:hAnsi="仿宋" w:cs="仿宋" w:hint="eastAsia"/>
            <w:lang w:val="en-US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_Toc14584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" w:history="1">
        <w:r>
          <w:rPr>
            <w:rFonts w:ascii="仿宋" w:eastAsia="仿宋" w:hAnsi="仿宋" w:cs="仿宋" w:hint="eastAsia"/>
            <w:lang w:val="en-US"/>
          </w:rPr>
          <w:t>(五)、营业费用预测</w:t>
        </w:r>
        <w:r>
          <w:tab/>
        </w:r>
        <w:r>
          <w:fldChar w:fldCharType="begin"/>
        </w:r>
        <w:r>
          <w:instrText xml:space="preserve"> PAGEREF _Toc252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" w:history="1">
        <w:r>
          <w:rPr>
            <w:rFonts w:ascii="仿宋" w:eastAsia="仿宋" w:hAnsi="仿宋" w:cs="仿宋" w:hint="eastAsia"/>
            <w:lang w:val="en-US"/>
          </w:rPr>
          <w:t>(六)、管理费用预测</w:t>
        </w:r>
        <w:r>
          <w:tab/>
        </w:r>
        <w:r>
          <w:fldChar w:fldCharType="begin"/>
        </w:r>
        <w:r>
          <w:instrText xml:space="preserve"> PAGEREF _Toc1559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6" w:history="1">
        <w:r>
          <w:rPr>
            <w:rFonts w:ascii="仿宋" w:eastAsia="仿宋" w:hAnsi="仿宋" w:cs="仿宋" w:hint="eastAsia"/>
            <w:lang w:val="en-US"/>
          </w:rPr>
          <w:t>(七)、财务费用预测</w:t>
        </w:r>
        <w:r>
          <w:tab/>
        </w:r>
        <w:r>
          <w:fldChar w:fldCharType="begin"/>
        </w:r>
        <w:r>
          <w:instrText xml:space="preserve"> PAGEREF _Toc21186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3" w:history="1">
        <w:r>
          <w:rPr>
            <w:rFonts w:ascii="仿宋" w:eastAsia="仿宋" w:hAnsi="仿宋" w:cs="仿宋" w:hint="eastAsia"/>
            <w:lang w:val="en-US"/>
          </w:rPr>
          <w:t>十二、风险评估</w:t>
        </w:r>
        <w:r>
          <w:tab/>
        </w:r>
        <w:r>
          <w:fldChar w:fldCharType="begin"/>
        </w:r>
        <w:r>
          <w:instrText xml:space="preserve"> PAGEREF _Toc15993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val="en-US"/>
          </w:rPr>
          <w:t>(一)、项目风险分析</w:t>
        </w:r>
        <w:r>
          <w:tab/>
        </w:r>
        <w:r>
          <w:fldChar w:fldCharType="begin"/>
        </w:r>
        <w:r>
          <w:instrText xml:space="preserve"> PAGEREF _Toc5407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8" w:history="1">
        <w:r>
          <w:rPr>
            <w:rFonts w:ascii="仿宋" w:eastAsia="仿宋" w:hAnsi="仿宋" w:cs="仿宋" w:hint="eastAsia"/>
            <w:lang w:val="en-US"/>
          </w:rPr>
          <w:t>(二)、项目风险对策</w:t>
        </w:r>
        <w:r>
          <w:tab/>
        </w:r>
        <w:r>
          <w:fldChar w:fldCharType="begin"/>
        </w:r>
        <w:r>
          <w:instrText xml:space="preserve"> PAGEREF _Toc22268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25" w:history="1">
        <w:r>
          <w:rPr>
            <w:rFonts w:ascii="仿宋" w:eastAsia="仿宋" w:hAnsi="仿宋" w:cs="仿宋" w:hint="eastAsia"/>
            <w:lang w:val="en-US"/>
          </w:rPr>
          <w:t>十三、监测与评估方案</w:t>
        </w:r>
        <w:r>
          <w:tab/>
        </w:r>
        <w:r>
          <w:fldChar w:fldCharType="begin"/>
        </w:r>
        <w:r>
          <w:instrText xml:space="preserve"> PAGEREF _Toc18025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" w:history="1">
        <w:r>
          <w:rPr>
            <w:rFonts w:ascii="仿宋" w:eastAsia="仿宋" w:hAnsi="仿宋" w:cs="仿宋" w:hint="eastAsia"/>
            <w:lang w:val="en-US"/>
          </w:rPr>
          <w:t>(一)、中药材项目监测与评估指标制定</w:t>
        </w:r>
        <w:r>
          <w:tab/>
        </w:r>
        <w:r>
          <w:fldChar w:fldCharType="begin"/>
        </w:r>
        <w:r>
          <w:instrText xml:space="preserve"> PAGEREF _Toc1479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0" w:history="1">
        <w:r>
          <w:rPr>
            <w:rFonts w:ascii="仿宋" w:eastAsia="仿宋" w:hAnsi="仿宋" w:cs="仿宋" w:hint="eastAsia"/>
            <w:lang w:val="en-US"/>
          </w:rPr>
          <w:t>(二)、绩效评价与报告</w:t>
        </w:r>
        <w:r>
          <w:tab/>
        </w:r>
        <w:r>
          <w:fldChar w:fldCharType="begin"/>
        </w:r>
        <w:r>
          <w:instrText xml:space="preserve"> PAGEREF _Toc22700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5" w:history="1">
        <w:r>
          <w:rPr>
            <w:rFonts w:ascii="仿宋" w:eastAsia="仿宋" w:hAnsi="仿宋" w:cs="仿宋" w:hint="eastAsia"/>
            <w:lang w:val="en-US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_Toc16175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8" w:history="1">
        <w:r>
          <w:rPr>
            <w:rFonts w:ascii="仿宋" w:eastAsia="仿宋" w:hAnsi="仿宋" w:cs="仿宋" w:hint="eastAsia"/>
            <w:lang w:val="en-US"/>
          </w:rPr>
          <w:t>(四)、财务绩效分析</w:t>
        </w:r>
        <w:r>
          <w:tab/>
        </w:r>
        <w:r>
          <w:fldChar w:fldCharType="begin"/>
        </w:r>
        <w:r>
          <w:instrText xml:space="preserve"> PAGEREF _Toc30588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4" w:history="1">
        <w:r>
          <w:rPr>
            <w:rFonts w:ascii="仿宋" w:eastAsia="仿宋" w:hAnsi="仿宋" w:cs="仿宋" w:hint="eastAsia"/>
            <w:lang w:val="en-US"/>
          </w:rPr>
          <w:t>(五)、战略目标达成评估</w:t>
        </w:r>
        <w:r>
          <w:tab/>
        </w:r>
        <w:r>
          <w:fldChar w:fldCharType="begin"/>
        </w:r>
        <w:r>
          <w:instrText xml:space="preserve"> PAGEREF _Toc11974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688" w:history="1">
        <w:r>
          <w:rPr>
            <w:rFonts w:ascii="仿宋" w:eastAsia="仿宋" w:hAnsi="仿宋" w:cs="仿宋" w:hint="eastAsia"/>
            <w:lang w:val="en-US"/>
          </w:rPr>
          <w:t>十四、发展规划、产业政策和行业准入分析</w:t>
        </w:r>
        <w:r>
          <w:tab/>
        </w:r>
        <w:r>
          <w:fldChar w:fldCharType="begin"/>
        </w:r>
        <w:r>
          <w:instrText xml:space="preserve"> PAGEREF _Toc15688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2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_Toc13782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5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_Toc23645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_Toc736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0" w:history="1">
        <w:r>
          <w:rPr>
            <w:rFonts w:ascii="仿宋" w:eastAsia="仿宋" w:hAnsi="仿宋" w:cs="仿宋" w:hint="eastAsia"/>
            <w:lang w:val="en-US"/>
          </w:rPr>
          <w:t>十五、人力资源与员工培训</w:t>
        </w:r>
        <w:r>
          <w:tab/>
        </w:r>
        <w:r>
          <w:fldChar w:fldCharType="begin"/>
        </w:r>
        <w:r>
          <w:instrText xml:space="preserve"> PAGEREF _Toc8450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0" w:history="1">
        <w:r>
          <w:rPr>
            <w:rFonts w:ascii="仿宋" w:eastAsia="仿宋" w:hAnsi="仿宋" w:cs="仿宋" w:hint="eastAsia"/>
            <w:lang w:val="en-US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_Toc12750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3" w:history="1">
        <w:r>
          <w:rPr>
            <w:rFonts w:ascii="仿宋" w:eastAsia="仿宋" w:hAnsi="仿宋" w:cs="仿宋" w:hint="eastAsia"/>
            <w:lang w:val="en-US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_Toc7493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4" w:history="1">
        <w:r>
          <w:rPr>
            <w:rFonts w:ascii="仿宋" w:eastAsia="仿宋" w:hAnsi="仿宋" w:cs="仿宋" w:hint="eastAsia"/>
            <w:lang w:val="en-US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_Toc8954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4" w:history="1">
        <w:r>
          <w:rPr>
            <w:rFonts w:ascii="仿宋" w:eastAsia="仿宋" w:hAnsi="仿宋" w:cs="仿宋" w:hint="eastAsia"/>
            <w:lang w:val="en-US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_Toc5244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2" w:history="1">
        <w:r>
          <w:rPr>
            <w:rFonts w:ascii="仿宋" w:eastAsia="仿宋" w:hAnsi="仿宋" w:cs="仿宋" w:hint="eastAsia"/>
            <w:lang w:val="en-US"/>
          </w:rPr>
          <w:t>十六、推进公司成立的必要性分析</w:t>
        </w:r>
        <w:r>
          <w:tab/>
        </w:r>
        <w:r>
          <w:fldChar w:fldCharType="begin"/>
        </w:r>
        <w:r>
          <w:instrText xml:space="preserve"> PAGEREF _Toc26432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4" w:history="1">
        <w:r>
          <w:rPr>
            <w:rFonts w:ascii="仿宋" w:eastAsia="仿宋" w:hAnsi="仿宋" w:cs="仿宋" w:hint="eastAsia"/>
            <w:lang w:val="en-US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_Toc11144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3" w:history="1">
        <w:r>
          <w:rPr>
            <w:rFonts w:ascii="仿宋" w:eastAsia="仿宋" w:hAnsi="仿宋" w:cs="仿宋" w:hint="eastAsia"/>
            <w:lang w:val="en-US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_Toc20903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6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_Toc19536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" w:history="1">
        <w:r>
          <w:rPr>
            <w:rFonts w:ascii="仿宋" w:eastAsia="仿宋" w:hAnsi="仿宋" w:cs="仿宋" w:hint="eastAsia"/>
            <w:lang w:val="en-US"/>
          </w:rPr>
          <w:t>十七、总结</w:t>
        </w:r>
        <w:r>
          <w:tab/>
        </w:r>
        <w:r>
          <w:fldChar w:fldCharType="begin"/>
        </w:r>
        <w:r>
          <w:instrText xml:space="preserve"> PAGEREF _Toc885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1" w:history="1">
        <w:r>
          <w:rPr>
            <w:rFonts w:ascii="仿宋" w:eastAsia="仿宋" w:hAnsi="仿宋" w:cs="仿宋" w:hint="eastAsia"/>
            <w:lang w:val="en-US"/>
          </w:rPr>
          <w:t>(一)、总结</w:t>
        </w:r>
        <w:r>
          <w:tab/>
        </w:r>
        <w:r>
          <w:fldChar w:fldCharType="begin"/>
        </w:r>
        <w:r>
          <w:instrText xml:space="preserve"> PAGEREF _Toc24091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6" w:history="1">
        <w:r>
          <w:rPr>
            <w:rFonts w:ascii="仿宋" w:eastAsia="仿宋" w:hAnsi="仿宋" w:cs="仿宋" w:hint="eastAsia"/>
            <w:lang w:val="en-US"/>
          </w:rPr>
          <w:t>十八、中药材项目安全现状评价报告的存档与发布</w:t>
        </w:r>
        <w:r>
          <w:tab/>
        </w:r>
        <w:r>
          <w:fldChar w:fldCharType="begin"/>
        </w:r>
        <w:r>
          <w:instrText xml:space="preserve"> PAGEREF _Toc11676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3" w:history="1">
        <w:r>
          <w:rPr>
            <w:rFonts w:ascii="仿宋" w:eastAsia="仿宋" w:hAnsi="仿宋" w:cs="仿宋" w:hint="eastAsia"/>
            <w:lang w:val="en-US"/>
          </w:rPr>
          <w:t>(一)、存档程序</w:t>
        </w:r>
        <w:r>
          <w:tab/>
        </w:r>
        <w:r>
          <w:fldChar w:fldCharType="begin"/>
        </w:r>
        <w:r>
          <w:instrText xml:space="preserve"> PAGEREF _Toc16813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5" w:history="1">
        <w:r>
          <w:rPr>
            <w:rFonts w:ascii="仿宋" w:eastAsia="仿宋" w:hAnsi="仿宋" w:cs="仿宋" w:hint="eastAsia"/>
            <w:lang w:val="en-US"/>
          </w:rPr>
          <w:t>(二)、存档内容</w:t>
        </w:r>
        <w:r>
          <w:tab/>
        </w:r>
        <w:r>
          <w:fldChar w:fldCharType="begin"/>
        </w:r>
        <w:r>
          <w:instrText xml:space="preserve"> PAGEREF _Toc23275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3" w:history="1">
        <w:r>
          <w:rPr>
            <w:rFonts w:ascii="仿宋" w:eastAsia="仿宋" w:hAnsi="仿宋" w:cs="仿宋" w:hint="eastAsia"/>
            <w:lang w:val="en-US"/>
          </w:rPr>
          <w:t>(三)、存档地点</w:t>
        </w:r>
        <w:r>
          <w:tab/>
        </w:r>
        <w:r>
          <w:fldChar w:fldCharType="begin"/>
        </w:r>
        <w:r>
          <w:instrText xml:space="preserve"> PAGEREF _Toc14163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3" w:history="1">
        <w:r>
          <w:rPr>
            <w:rFonts w:ascii="仿宋" w:eastAsia="仿宋" w:hAnsi="仿宋" w:cs="仿宋" w:hint="eastAsia"/>
            <w:lang w:val="en-US"/>
          </w:rPr>
          <w:t>(四)、报告发布</w:t>
        </w:r>
        <w:r>
          <w:tab/>
        </w:r>
        <w:r>
          <w:fldChar w:fldCharType="begin"/>
        </w:r>
        <w:r>
          <w:instrText xml:space="preserve"> PAGEREF _Toc28773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5" w:history="1">
        <w:r>
          <w:rPr>
            <w:rFonts w:ascii="仿宋" w:eastAsia="仿宋" w:hAnsi="仿宋" w:cs="仿宋" w:hint="eastAsia"/>
            <w:lang w:val="en-US"/>
          </w:rPr>
          <w:t>十九、员工健康与安全方案</w:t>
        </w:r>
        <w:r>
          <w:tab/>
        </w:r>
        <w:r>
          <w:fldChar w:fldCharType="begin"/>
        </w:r>
        <w:r>
          <w:instrText xml:space="preserve"> PAGEREF _Toc17985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4" w:history="1">
        <w:r>
          <w:rPr>
            <w:rFonts w:ascii="仿宋" w:eastAsia="仿宋" w:hAnsi="仿宋" w:cs="仿宋" w:hint="eastAsia"/>
            <w:lang w:val="en-US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_Toc15784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9" w:history="1">
        <w:r>
          <w:rPr>
            <w:rFonts w:ascii="仿宋" w:eastAsia="仿宋" w:hAnsi="仿宋" w:cs="仿宋" w:hint="eastAsia"/>
            <w:lang w:val="en-US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_Toc14319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" w:history="1">
        <w:r>
          <w:rPr>
            <w:rFonts w:ascii="仿宋" w:eastAsia="仿宋" w:hAnsi="仿宋" w:cs="仿宋" w:hint="eastAsia"/>
            <w:lang w:val="en-US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_Toc1366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2" w:history="1">
        <w:r>
          <w:rPr>
            <w:rFonts w:ascii="仿宋" w:eastAsia="仿宋" w:hAnsi="仿宋" w:cs="仿宋" w:hint="eastAsia"/>
            <w:lang w:val="en-US"/>
          </w:rPr>
          <w:t>(四)、事故应急预案</w:t>
        </w:r>
        <w:r>
          <w:tab/>
        </w:r>
        <w:r>
          <w:fldChar w:fldCharType="begin"/>
        </w:r>
        <w:r>
          <w:instrText xml:space="preserve"> PAGEREF _Toc3932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2" w:history="1">
        <w:r>
          <w:rPr>
            <w:rFonts w:ascii="仿宋" w:eastAsia="仿宋" w:hAnsi="仿宋" w:cs="仿宋" w:hint="eastAsia"/>
            <w:lang w:val="en-US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_Toc26062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3" w:history="1">
        <w:r>
          <w:rPr>
            <w:rFonts w:ascii="仿宋" w:eastAsia="仿宋" w:hAnsi="仿宋" w:cs="仿宋" w:hint="eastAsia"/>
            <w:lang w:val="en-US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_Toc25433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_Toc3267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1826" w:history="1">
        <w:r>
          <w:rPr>
            <w:rFonts w:ascii="仿宋" w:eastAsia="仿宋" w:hAnsi="仿宋" w:cs="仿宋" w:hint="eastAsia"/>
            <w:lang w:val="en-US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_Toc31826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https://d.book118.com/866232113212010103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中药材项目创业投资方案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中药材项目创业投资方案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中药材项目创业投资方案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中药材项目创业投资方案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中药材项目创业投资方案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120224"/>
    <w:rsid w:val="101202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66232113212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2024-03-20T16:58:00Z</dcterms:created>
  <dcterms:modified xsi:type="dcterms:W3CDTF">2024-03-20T16:58:35Z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