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无玷污采水器项目规划设计纲要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637" w:history="1">
        <w:r>
          <w:rPr>
            <w:rFonts w:ascii="仿宋" w:eastAsia="仿宋" w:hAnsi="仿宋" w:cs="仿宋" w:hint="eastAsia"/>
            <w:lang w:eastAsia="zh-CN"/>
          </w:rPr>
          <w:t>序言</w:t>
        </w:r>
        <w:r>
          <w:tab/>
        </w:r>
        <w:r>
          <w:fldChar w:fldCharType="begin"/>
        </w:r>
        <w:r>
          <w:instrText xml:space="preserve"> PAGEREF _Toc25637 \h </w:instrText>
        </w:r>
        <w:r>
          <w:fldChar w:fldCharType="separate"/>
        </w:r>
        <w:r>
          <w:t>3</w:t>
        </w:r>
        <w:r>
          <w:fldChar w:fldCharType="end"/>
        </w:r>
      </w:hyperlink>
    </w:p>
    <w:p>
      <w:pPr>
        <w:pStyle w:val="TOC1"/>
        <w:tabs>
          <w:tab w:val="right" w:leader="dot" w:pos="8306"/>
        </w:tabs>
      </w:pPr>
      <w:hyperlink w:anchor="_Toc5274" w:history="1">
        <w:r>
          <w:rPr>
            <w:rFonts w:ascii="仿宋" w:eastAsia="仿宋" w:hAnsi="仿宋" w:cs="仿宋" w:hint="eastAsia"/>
            <w:lang w:eastAsia="zh-CN"/>
          </w:rPr>
          <w:t>一、市场分析、调研</w:t>
        </w:r>
        <w:r>
          <w:tab/>
        </w:r>
        <w:r>
          <w:fldChar w:fldCharType="begin"/>
        </w:r>
        <w:r>
          <w:instrText xml:space="preserve"> PAGEREF _Toc5274 \h </w:instrText>
        </w:r>
        <w:r>
          <w:fldChar w:fldCharType="separate"/>
        </w:r>
        <w:r>
          <w:t>3</w:t>
        </w:r>
        <w:r>
          <w:fldChar w:fldCharType="end"/>
        </w:r>
      </w:hyperlink>
    </w:p>
    <w:p>
      <w:pPr>
        <w:pStyle w:val="TOC2"/>
        <w:tabs>
          <w:tab w:val="right" w:leader="dot" w:pos="8306"/>
        </w:tabs>
      </w:pPr>
      <w:hyperlink w:anchor="_Toc9121" w:history="1">
        <w:r>
          <w:rPr>
            <w:rFonts w:ascii="仿宋" w:eastAsia="仿宋" w:hAnsi="仿宋" w:cs="仿宋" w:hint="eastAsia"/>
            <w:lang w:eastAsia="zh-CN"/>
          </w:rPr>
          <w:t>(一)、无玷污采水器行业分析</w:t>
        </w:r>
        <w:r>
          <w:tab/>
        </w:r>
        <w:r>
          <w:fldChar w:fldCharType="begin"/>
        </w:r>
        <w:r>
          <w:instrText xml:space="preserve"> PAGEREF _Toc9121 \h </w:instrText>
        </w:r>
        <w:r>
          <w:fldChar w:fldCharType="separate"/>
        </w:r>
        <w:r>
          <w:t>3</w:t>
        </w:r>
        <w:r>
          <w:fldChar w:fldCharType="end"/>
        </w:r>
      </w:hyperlink>
    </w:p>
    <w:p>
      <w:pPr>
        <w:pStyle w:val="TOC2"/>
        <w:tabs>
          <w:tab w:val="right" w:leader="dot" w:pos="8306"/>
        </w:tabs>
      </w:pPr>
      <w:hyperlink w:anchor="_Toc27014" w:history="1">
        <w:r>
          <w:rPr>
            <w:rFonts w:ascii="仿宋" w:eastAsia="仿宋" w:hAnsi="仿宋" w:cs="仿宋" w:hint="eastAsia"/>
            <w:lang w:eastAsia="zh-CN"/>
          </w:rPr>
          <w:t>(二)、无玷污采水器市场分析预测</w:t>
        </w:r>
        <w:r>
          <w:tab/>
        </w:r>
        <w:r>
          <w:fldChar w:fldCharType="begin"/>
        </w:r>
        <w:r>
          <w:instrText xml:space="preserve"> PAGEREF _Toc27014 \h </w:instrText>
        </w:r>
        <w:r>
          <w:fldChar w:fldCharType="separate"/>
        </w:r>
        <w:r>
          <w:t>4</w:t>
        </w:r>
        <w:r>
          <w:fldChar w:fldCharType="end"/>
        </w:r>
      </w:hyperlink>
    </w:p>
    <w:p>
      <w:pPr>
        <w:pStyle w:val="TOC1"/>
        <w:tabs>
          <w:tab w:val="right" w:leader="dot" w:pos="8306"/>
        </w:tabs>
      </w:pPr>
      <w:hyperlink w:anchor="_Toc600" w:history="1">
        <w:r>
          <w:rPr>
            <w:rFonts w:ascii="仿宋" w:eastAsia="仿宋" w:hAnsi="仿宋" w:cs="仿宋" w:hint="eastAsia"/>
            <w:lang w:eastAsia="zh-CN"/>
          </w:rPr>
          <w:t>二、无玷污采水器项目建设单位说明</w:t>
        </w:r>
        <w:r>
          <w:tab/>
        </w:r>
        <w:r>
          <w:fldChar w:fldCharType="begin"/>
        </w:r>
        <w:r>
          <w:instrText xml:space="preserve"> PAGEREF _Toc600 \h </w:instrText>
        </w:r>
        <w:r>
          <w:fldChar w:fldCharType="separate"/>
        </w:r>
        <w:r>
          <w:t>5</w:t>
        </w:r>
        <w:r>
          <w:fldChar w:fldCharType="end"/>
        </w:r>
      </w:hyperlink>
    </w:p>
    <w:p>
      <w:pPr>
        <w:pStyle w:val="TOC2"/>
        <w:tabs>
          <w:tab w:val="right" w:leader="dot" w:pos="8306"/>
        </w:tabs>
      </w:pPr>
      <w:hyperlink w:anchor="_Toc28175" w:history="1">
        <w:r>
          <w:rPr>
            <w:rFonts w:ascii="仿宋" w:eastAsia="仿宋" w:hAnsi="仿宋" w:cs="仿宋" w:hint="eastAsia"/>
            <w:lang w:eastAsia="zh-CN"/>
          </w:rPr>
          <w:t>(一)、无玷污采水器项目承办单位基本情况</w:t>
        </w:r>
        <w:r>
          <w:tab/>
        </w:r>
        <w:r>
          <w:fldChar w:fldCharType="begin"/>
        </w:r>
        <w:r>
          <w:instrText xml:space="preserve"> PAGEREF _Toc28175 \h </w:instrText>
        </w:r>
        <w:r>
          <w:fldChar w:fldCharType="separate"/>
        </w:r>
        <w:r>
          <w:t>5</w:t>
        </w:r>
        <w:r>
          <w:fldChar w:fldCharType="end"/>
        </w:r>
      </w:hyperlink>
    </w:p>
    <w:p>
      <w:pPr>
        <w:pStyle w:val="TOC2"/>
        <w:tabs>
          <w:tab w:val="right" w:leader="dot" w:pos="8306"/>
        </w:tabs>
      </w:pPr>
      <w:hyperlink w:anchor="_Toc26456" w:history="1">
        <w:r>
          <w:rPr>
            <w:rFonts w:ascii="仿宋" w:eastAsia="仿宋" w:hAnsi="仿宋" w:cs="仿宋" w:hint="eastAsia"/>
            <w:lang w:eastAsia="zh-CN"/>
          </w:rPr>
          <w:t>(二)、公司经济效益分析</w:t>
        </w:r>
        <w:r>
          <w:tab/>
        </w:r>
        <w:r>
          <w:fldChar w:fldCharType="begin"/>
        </w:r>
        <w:r>
          <w:instrText xml:space="preserve"> PAGEREF _Toc26456 \h </w:instrText>
        </w:r>
        <w:r>
          <w:fldChar w:fldCharType="separate"/>
        </w:r>
        <w:r>
          <w:t>5</w:t>
        </w:r>
        <w:r>
          <w:fldChar w:fldCharType="end"/>
        </w:r>
      </w:hyperlink>
    </w:p>
    <w:p>
      <w:pPr>
        <w:pStyle w:val="TOC1"/>
        <w:tabs>
          <w:tab w:val="right" w:leader="dot" w:pos="8306"/>
        </w:tabs>
      </w:pPr>
      <w:hyperlink w:anchor="_Toc26976" w:history="1">
        <w:r>
          <w:rPr>
            <w:rFonts w:ascii="仿宋" w:eastAsia="仿宋" w:hAnsi="仿宋" w:cs="仿宋" w:hint="eastAsia"/>
            <w:lang w:eastAsia="zh-CN"/>
          </w:rPr>
          <w:t>三、无玷污采水器项目可持续发展</w:t>
        </w:r>
        <w:r>
          <w:tab/>
        </w:r>
        <w:r>
          <w:fldChar w:fldCharType="begin"/>
        </w:r>
        <w:r>
          <w:instrText xml:space="preserve"> PAGEREF _Toc26976 \h </w:instrText>
        </w:r>
        <w:r>
          <w:fldChar w:fldCharType="separate"/>
        </w:r>
        <w:r>
          <w:t>6</w:t>
        </w:r>
        <w:r>
          <w:fldChar w:fldCharType="end"/>
        </w:r>
      </w:hyperlink>
    </w:p>
    <w:p>
      <w:pPr>
        <w:pStyle w:val="TOC2"/>
        <w:tabs>
          <w:tab w:val="right" w:leader="dot" w:pos="8306"/>
        </w:tabs>
      </w:pPr>
      <w:hyperlink w:anchor="_Toc28688" w:history="1">
        <w:r>
          <w:rPr>
            <w:rFonts w:ascii="仿宋" w:eastAsia="仿宋" w:hAnsi="仿宋" w:cs="仿宋" w:hint="eastAsia"/>
            <w:lang w:eastAsia="zh-CN"/>
          </w:rPr>
          <w:t>(一)、可持续战略与实践</w:t>
        </w:r>
        <w:r>
          <w:tab/>
        </w:r>
        <w:r>
          <w:fldChar w:fldCharType="begin"/>
        </w:r>
        <w:r>
          <w:instrText xml:space="preserve"> PAGEREF _Toc28688 \h </w:instrText>
        </w:r>
        <w:r>
          <w:fldChar w:fldCharType="separate"/>
        </w:r>
        <w:r>
          <w:t>6</w:t>
        </w:r>
        <w:r>
          <w:fldChar w:fldCharType="end"/>
        </w:r>
      </w:hyperlink>
    </w:p>
    <w:p>
      <w:pPr>
        <w:pStyle w:val="TOC2"/>
        <w:tabs>
          <w:tab w:val="right" w:leader="dot" w:pos="8306"/>
        </w:tabs>
      </w:pPr>
      <w:hyperlink w:anchor="_Toc29274" w:history="1">
        <w:r>
          <w:rPr>
            <w:rFonts w:ascii="仿宋" w:eastAsia="仿宋" w:hAnsi="仿宋" w:cs="仿宋" w:hint="eastAsia"/>
            <w:lang w:eastAsia="zh-CN"/>
          </w:rPr>
          <w:t>(二)、环保与社会责任</w:t>
        </w:r>
        <w:r>
          <w:tab/>
        </w:r>
        <w:r>
          <w:fldChar w:fldCharType="begin"/>
        </w:r>
        <w:r>
          <w:instrText xml:space="preserve"> PAGEREF _Toc29274 \h </w:instrText>
        </w:r>
        <w:r>
          <w:fldChar w:fldCharType="separate"/>
        </w:r>
        <w:r>
          <w:t>7</w:t>
        </w:r>
        <w:r>
          <w:fldChar w:fldCharType="end"/>
        </w:r>
      </w:hyperlink>
    </w:p>
    <w:p>
      <w:pPr>
        <w:pStyle w:val="TOC1"/>
        <w:tabs>
          <w:tab w:val="right" w:leader="dot" w:pos="8306"/>
        </w:tabs>
      </w:pPr>
      <w:hyperlink w:anchor="_Toc12895" w:history="1">
        <w:r>
          <w:rPr>
            <w:rFonts w:ascii="仿宋" w:eastAsia="仿宋" w:hAnsi="仿宋" w:cs="仿宋" w:hint="eastAsia"/>
            <w:lang w:eastAsia="zh-CN"/>
          </w:rPr>
          <w:t>四、无玷污采水器项目绩效评估</w:t>
        </w:r>
        <w:r>
          <w:tab/>
        </w:r>
        <w:r>
          <w:fldChar w:fldCharType="begin"/>
        </w:r>
        <w:r>
          <w:instrText xml:space="preserve"> PAGEREF _Toc12895 \h </w:instrText>
        </w:r>
        <w:r>
          <w:fldChar w:fldCharType="separate"/>
        </w:r>
        <w:r>
          <w:t>8</w:t>
        </w:r>
        <w:r>
          <w:fldChar w:fldCharType="end"/>
        </w:r>
      </w:hyperlink>
    </w:p>
    <w:p>
      <w:pPr>
        <w:pStyle w:val="TOC2"/>
        <w:tabs>
          <w:tab w:val="right" w:leader="dot" w:pos="8306"/>
        </w:tabs>
      </w:pPr>
      <w:hyperlink w:anchor="_Toc16343" w:history="1">
        <w:r>
          <w:rPr>
            <w:rFonts w:ascii="仿宋" w:eastAsia="仿宋" w:hAnsi="仿宋" w:cs="仿宋" w:hint="eastAsia"/>
            <w:lang w:eastAsia="zh-CN"/>
          </w:rPr>
          <w:t>(一)、绩效评估指标</w:t>
        </w:r>
        <w:r>
          <w:tab/>
        </w:r>
        <w:r>
          <w:fldChar w:fldCharType="begin"/>
        </w:r>
        <w:r>
          <w:instrText xml:space="preserve"> PAGEREF _Toc16343 \h </w:instrText>
        </w:r>
        <w:r>
          <w:fldChar w:fldCharType="separate"/>
        </w:r>
        <w:r>
          <w:t>8</w:t>
        </w:r>
        <w:r>
          <w:fldChar w:fldCharType="end"/>
        </w:r>
      </w:hyperlink>
    </w:p>
    <w:p>
      <w:pPr>
        <w:pStyle w:val="TOC2"/>
        <w:tabs>
          <w:tab w:val="right" w:leader="dot" w:pos="8306"/>
        </w:tabs>
      </w:pPr>
      <w:hyperlink w:anchor="_Toc2120" w:history="1">
        <w:r>
          <w:rPr>
            <w:rFonts w:ascii="仿宋" w:eastAsia="仿宋" w:hAnsi="仿宋" w:cs="仿宋" w:hint="eastAsia"/>
            <w:lang w:eastAsia="zh-CN"/>
          </w:rPr>
          <w:t>(二)、绩效评估方法</w:t>
        </w:r>
        <w:r>
          <w:tab/>
        </w:r>
        <w:r>
          <w:fldChar w:fldCharType="begin"/>
        </w:r>
        <w:r>
          <w:instrText xml:space="preserve"> PAGEREF _Toc2120 \h </w:instrText>
        </w:r>
        <w:r>
          <w:fldChar w:fldCharType="separate"/>
        </w:r>
        <w:r>
          <w:t>9</w:t>
        </w:r>
        <w:r>
          <w:fldChar w:fldCharType="end"/>
        </w:r>
      </w:hyperlink>
    </w:p>
    <w:p>
      <w:pPr>
        <w:pStyle w:val="TOC2"/>
        <w:tabs>
          <w:tab w:val="right" w:leader="dot" w:pos="8306"/>
        </w:tabs>
      </w:pPr>
      <w:hyperlink w:anchor="_Toc4122" w:history="1">
        <w:r>
          <w:rPr>
            <w:rFonts w:ascii="仿宋" w:eastAsia="仿宋" w:hAnsi="仿宋" w:cs="仿宋" w:hint="eastAsia"/>
            <w:lang w:eastAsia="zh-CN"/>
          </w:rPr>
          <w:t>(三)、绩效评估周期</w:t>
        </w:r>
        <w:r>
          <w:tab/>
        </w:r>
        <w:r>
          <w:fldChar w:fldCharType="begin"/>
        </w:r>
        <w:r>
          <w:instrText xml:space="preserve"> PAGEREF _Toc4122 \h </w:instrText>
        </w:r>
        <w:r>
          <w:fldChar w:fldCharType="separate"/>
        </w:r>
        <w:r>
          <w:t>10</w:t>
        </w:r>
        <w:r>
          <w:fldChar w:fldCharType="end"/>
        </w:r>
      </w:hyperlink>
    </w:p>
    <w:p>
      <w:pPr>
        <w:pStyle w:val="TOC1"/>
        <w:tabs>
          <w:tab w:val="right" w:leader="dot" w:pos="8306"/>
        </w:tabs>
      </w:pPr>
      <w:hyperlink w:anchor="_Toc31269" w:history="1">
        <w:r>
          <w:rPr>
            <w:rFonts w:ascii="仿宋" w:eastAsia="仿宋" w:hAnsi="仿宋" w:cs="仿宋" w:hint="eastAsia"/>
            <w:lang w:eastAsia="zh-CN"/>
          </w:rPr>
          <w:t>五、无玷污采水器项目危机管理</w:t>
        </w:r>
        <w:r>
          <w:tab/>
        </w:r>
        <w:r>
          <w:fldChar w:fldCharType="begin"/>
        </w:r>
        <w:r>
          <w:instrText xml:space="preserve"> PAGEREF _Toc31269 \h </w:instrText>
        </w:r>
        <w:r>
          <w:fldChar w:fldCharType="separate"/>
        </w:r>
        <w:r>
          <w:t>11</w:t>
        </w:r>
        <w:r>
          <w:fldChar w:fldCharType="end"/>
        </w:r>
      </w:hyperlink>
    </w:p>
    <w:p>
      <w:pPr>
        <w:pStyle w:val="TOC2"/>
        <w:tabs>
          <w:tab w:val="right" w:leader="dot" w:pos="8306"/>
        </w:tabs>
      </w:pPr>
      <w:hyperlink w:anchor="_Toc2221" w:history="1">
        <w:r>
          <w:rPr>
            <w:rFonts w:ascii="仿宋" w:eastAsia="仿宋" w:hAnsi="仿宋" w:cs="仿宋" w:hint="eastAsia"/>
            <w:lang w:eastAsia="zh-CN"/>
          </w:rPr>
          <w:t>(一)、危机预警与识别</w:t>
        </w:r>
        <w:r>
          <w:tab/>
        </w:r>
        <w:r>
          <w:fldChar w:fldCharType="begin"/>
        </w:r>
        <w:r>
          <w:instrText xml:space="preserve"> PAGEREF _Toc2221 \h </w:instrText>
        </w:r>
        <w:r>
          <w:fldChar w:fldCharType="separate"/>
        </w:r>
        <w:r>
          <w:t>11</w:t>
        </w:r>
        <w:r>
          <w:fldChar w:fldCharType="end"/>
        </w:r>
      </w:hyperlink>
    </w:p>
    <w:p>
      <w:pPr>
        <w:pStyle w:val="TOC2"/>
        <w:tabs>
          <w:tab w:val="right" w:leader="dot" w:pos="8306"/>
        </w:tabs>
      </w:pPr>
      <w:hyperlink w:anchor="_Toc17293" w:history="1">
        <w:r>
          <w:rPr>
            <w:rFonts w:ascii="仿宋" w:eastAsia="仿宋" w:hAnsi="仿宋" w:cs="仿宋" w:hint="eastAsia"/>
            <w:lang w:eastAsia="zh-CN"/>
          </w:rPr>
          <w:t>(二)、危机应对与恢复</w:t>
        </w:r>
        <w:r>
          <w:tab/>
        </w:r>
        <w:r>
          <w:fldChar w:fldCharType="begin"/>
        </w:r>
        <w:r>
          <w:instrText xml:space="preserve"> PAGEREF _Toc17293 \h </w:instrText>
        </w:r>
        <w:r>
          <w:fldChar w:fldCharType="separate"/>
        </w:r>
        <w:r>
          <w:t>12</w:t>
        </w:r>
        <w:r>
          <w:fldChar w:fldCharType="end"/>
        </w:r>
      </w:hyperlink>
    </w:p>
    <w:p>
      <w:pPr>
        <w:pStyle w:val="TOC1"/>
        <w:tabs>
          <w:tab w:val="right" w:leader="dot" w:pos="8306"/>
        </w:tabs>
      </w:pPr>
      <w:hyperlink w:anchor="_Toc14903" w:history="1">
        <w:r>
          <w:rPr>
            <w:rFonts w:ascii="仿宋" w:eastAsia="仿宋" w:hAnsi="仿宋" w:cs="仿宋" w:hint="eastAsia"/>
            <w:lang w:eastAsia="zh-CN"/>
          </w:rPr>
          <w:t>六、无玷污采水器项目建设背景及必要性分析</w:t>
        </w:r>
        <w:r>
          <w:tab/>
        </w:r>
        <w:r>
          <w:fldChar w:fldCharType="begin"/>
        </w:r>
        <w:r>
          <w:instrText xml:space="preserve"> PAGEREF _Toc14903 \h </w:instrText>
        </w:r>
        <w:r>
          <w:fldChar w:fldCharType="separate"/>
        </w:r>
        <w:r>
          <w:t>14</w:t>
        </w:r>
        <w:r>
          <w:fldChar w:fldCharType="end"/>
        </w:r>
      </w:hyperlink>
    </w:p>
    <w:p>
      <w:pPr>
        <w:pStyle w:val="TOC2"/>
        <w:tabs>
          <w:tab w:val="right" w:leader="dot" w:pos="8306"/>
        </w:tabs>
      </w:pPr>
      <w:hyperlink w:anchor="_Toc4168" w:history="1">
        <w:r>
          <w:rPr>
            <w:rFonts w:ascii="仿宋" w:eastAsia="仿宋" w:hAnsi="仿宋" w:cs="仿宋" w:hint="eastAsia"/>
            <w:lang w:eastAsia="zh-CN"/>
          </w:rPr>
          <w:t>(一)、无玷污采水器项目背景分析</w:t>
        </w:r>
        <w:r>
          <w:tab/>
        </w:r>
        <w:r>
          <w:fldChar w:fldCharType="begin"/>
        </w:r>
        <w:r>
          <w:instrText xml:space="preserve"> PAGEREF _Toc4168 \h </w:instrText>
        </w:r>
        <w:r>
          <w:fldChar w:fldCharType="separate"/>
        </w:r>
        <w:r>
          <w:t>14</w:t>
        </w:r>
        <w:r>
          <w:fldChar w:fldCharType="end"/>
        </w:r>
      </w:hyperlink>
    </w:p>
    <w:p>
      <w:pPr>
        <w:pStyle w:val="TOC2"/>
        <w:tabs>
          <w:tab w:val="right" w:leader="dot" w:pos="8306"/>
        </w:tabs>
      </w:pPr>
      <w:hyperlink w:anchor="_Toc14853" w:history="1">
        <w:r>
          <w:rPr>
            <w:rFonts w:ascii="仿宋" w:eastAsia="仿宋" w:hAnsi="仿宋" w:cs="仿宋" w:hint="eastAsia"/>
            <w:lang w:eastAsia="zh-CN"/>
          </w:rPr>
          <w:t>(二)、无玷污采水器项目建设必要性分析</w:t>
        </w:r>
        <w:r>
          <w:tab/>
        </w:r>
        <w:r>
          <w:fldChar w:fldCharType="begin"/>
        </w:r>
        <w:r>
          <w:instrText xml:space="preserve"> PAGEREF _Toc14853 \h </w:instrText>
        </w:r>
        <w:r>
          <w:fldChar w:fldCharType="separate"/>
        </w:r>
        <w:r>
          <w:t>15</w:t>
        </w:r>
        <w:r>
          <w:fldChar w:fldCharType="end"/>
        </w:r>
      </w:hyperlink>
    </w:p>
    <w:p>
      <w:pPr>
        <w:pStyle w:val="TOC1"/>
        <w:tabs>
          <w:tab w:val="right" w:leader="dot" w:pos="8306"/>
        </w:tabs>
      </w:pPr>
      <w:hyperlink w:anchor="_Toc29136" w:history="1">
        <w:r>
          <w:rPr>
            <w:rFonts w:ascii="仿宋" w:eastAsia="仿宋" w:hAnsi="仿宋" w:cs="仿宋" w:hint="eastAsia"/>
            <w:lang w:eastAsia="zh-CN"/>
          </w:rPr>
          <w:t>七、无玷污采水器项目财务管理</w:t>
        </w:r>
        <w:r>
          <w:tab/>
        </w:r>
        <w:r>
          <w:fldChar w:fldCharType="begin"/>
        </w:r>
        <w:r>
          <w:instrText xml:space="preserve"> PAGEREF _Toc29136 \h </w:instrText>
        </w:r>
        <w:r>
          <w:fldChar w:fldCharType="separate"/>
        </w:r>
        <w:r>
          <w:t>17</w:t>
        </w:r>
        <w:r>
          <w:fldChar w:fldCharType="end"/>
        </w:r>
      </w:hyperlink>
    </w:p>
    <w:p>
      <w:pPr>
        <w:pStyle w:val="TOC2"/>
        <w:tabs>
          <w:tab w:val="right" w:leader="dot" w:pos="8306"/>
        </w:tabs>
      </w:pPr>
      <w:hyperlink w:anchor="_Toc21686" w:history="1">
        <w:r>
          <w:rPr>
            <w:rFonts w:ascii="仿宋" w:eastAsia="仿宋" w:hAnsi="仿宋" w:cs="仿宋" w:hint="eastAsia"/>
            <w:lang w:eastAsia="zh-CN"/>
          </w:rPr>
          <w:t>(一)、资金需求大</w:t>
        </w:r>
        <w:r>
          <w:tab/>
        </w:r>
        <w:r>
          <w:fldChar w:fldCharType="begin"/>
        </w:r>
        <w:r>
          <w:instrText xml:space="preserve"> PAGEREF _Toc21686 \h </w:instrText>
        </w:r>
        <w:r>
          <w:fldChar w:fldCharType="separate"/>
        </w:r>
        <w:r>
          <w:t>17</w:t>
        </w:r>
        <w:r>
          <w:fldChar w:fldCharType="end"/>
        </w:r>
      </w:hyperlink>
    </w:p>
    <w:p>
      <w:pPr>
        <w:pStyle w:val="TOC2"/>
        <w:tabs>
          <w:tab w:val="right" w:leader="dot" w:pos="8306"/>
        </w:tabs>
      </w:pPr>
      <w:hyperlink w:anchor="_Toc19555" w:history="1">
        <w:r>
          <w:rPr>
            <w:rFonts w:ascii="仿宋" w:eastAsia="仿宋" w:hAnsi="仿宋" w:cs="仿宋" w:hint="eastAsia"/>
            <w:lang w:eastAsia="zh-CN"/>
          </w:rPr>
          <w:t>(二)、研发周期长</w:t>
        </w:r>
        <w:r>
          <w:tab/>
        </w:r>
        <w:r>
          <w:fldChar w:fldCharType="begin"/>
        </w:r>
        <w:r>
          <w:instrText xml:space="preserve"> PAGEREF _Toc19555 \h </w:instrText>
        </w:r>
        <w:r>
          <w:fldChar w:fldCharType="separate"/>
        </w:r>
        <w:r>
          <w:t>18</w:t>
        </w:r>
        <w:r>
          <w:fldChar w:fldCharType="end"/>
        </w:r>
      </w:hyperlink>
    </w:p>
    <w:p>
      <w:pPr>
        <w:pStyle w:val="TOC2"/>
        <w:tabs>
          <w:tab w:val="right" w:leader="dot" w:pos="8306"/>
        </w:tabs>
      </w:pPr>
      <w:hyperlink w:anchor="_Toc1713" w:history="1">
        <w:r>
          <w:rPr>
            <w:rFonts w:ascii="仿宋" w:eastAsia="仿宋" w:hAnsi="仿宋" w:cs="仿宋" w:hint="eastAsia"/>
            <w:lang w:eastAsia="zh-CN"/>
          </w:rPr>
          <w:t>(三)、市场风险大</w:t>
        </w:r>
        <w:r>
          <w:tab/>
        </w:r>
        <w:r>
          <w:fldChar w:fldCharType="begin"/>
        </w:r>
        <w:r>
          <w:instrText xml:space="preserve"> PAGEREF _Toc1713 \h </w:instrText>
        </w:r>
        <w:r>
          <w:fldChar w:fldCharType="separate"/>
        </w:r>
        <w:r>
          <w:t>19</w:t>
        </w:r>
        <w:r>
          <w:fldChar w:fldCharType="end"/>
        </w:r>
      </w:hyperlink>
    </w:p>
    <w:p>
      <w:pPr>
        <w:pStyle w:val="TOC2"/>
        <w:tabs>
          <w:tab w:val="right" w:leader="dot" w:pos="8306"/>
        </w:tabs>
      </w:pPr>
      <w:hyperlink w:anchor="_Toc11381" w:history="1">
        <w:r>
          <w:rPr>
            <w:rFonts w:ascii="仿宋" w:eastAsia="仿宋" w:hAnsi="仿宋" w:cs="仿宋" w:hint="eastAsia"/>
            <w:lang w:eastAsia="zh-CN"/>
          </w:rPr>
          <w:t>(四)、利润率高</w:t>
        </w:r>
        <w:r>
          <w:tab/>
        </w:r>
        <w:r>
          <w:fldChar w:fldCharType="begin"/>
        </w:r>
        <w:r>
          <w:instrText xml:space="preserve"> PAGEREF _Toc11381 \h </w:instrText>
        </w:r>
        <w:r>
          <w:fldChar w:fldCharType="separate"/>
        </w:r>
        <w:r>
          <w:t>22</w:t>
        </w:r>
        <w:r>
          <w:fldChar w:fldCharType="end"/>
        </w:r>
      </w:hyperlink>
    </w:p>
    <w:p>
      <w:pPr>
        <w:pStyle w:val="TOC1"/>
        <w:tabs>
          <w:tab w:val="right" w:leader="dot" w:pos="8306"/>
        </w:tabs>
      </w:pPr>
      <w:hyperlink w:anchor="_Toc21266" w:history="1">
        <w:r>
          <w:rPr>
            <w:rFonts w:ascii="仿宋" w:eastAsia="仿宋" w:hAnsi="仿宋" w:cs="仿宋" w:hint="eastAsia"/>
            <w:lang w:eastAsia="zh-CN"/>
          </w:rPr>
          <w:t>八、无玷污采水器项目环境影响分析</w:t>
        </w:r>
        <w:r>
          <w:tab/>
        </w:r>
        <w:r>
          <w:fldChar w:fldCharType="begin"/>
        </w:r>
        <w:r>
          <w:instrText xml:space="preserve"> PAGEREF _Toc21266 \h </w:instrText>
        </w:r>
        <w:r>
          <w:fldChar w:fldCharType="separate"/>
        </w:r>
        <w:r>
          <w:t>24</w:t>
        </w:r>
        <w:r>
          <w:fldChar w:fldCharType="end"/>
        </w:r>
      </w:hyperlink>
    </w:p>
    <w:p>
      <w:pPr>
        <w:pStyle w:val="TOC2"/>
        <w:tabs>
          <w:tab w:val="right" w:leader="dot" w:pos="8306"/>
        </w:tabs>
      </w:pPr>
      <w:hyperlink w:anchor="_Toc5551" w:history="1">
        <w:r>
          <w:rPr>
            <w:rFonts w:ascii="仿宋" w:eastAsia="仿宋" w:hAnsi="仿宋" w:cs="仿宋" w:hint="eastAsia"/>
            <w:lang w:eastAsia="zh-CN"/>
          </w:rPr>
          <w:t>(一)、建设区域环境质量现状</w:t>
        </w:r>
        <w:r>
          <w:tab/>
        </w:r>
        <w:r>
          <w:fldChar w:fldCharType="begin"/>
        </w:r>
        <w:r>
          <w:instrText xml:space="preserve"> PAGEREF _Toc5551 \h </w:instrText>
        </w:r>
        <w:r>
          <w:fldChar w:fldCharType="separate"/>
        </w:r>
        <w:r>
          <w:t>24</w:t>
        </w:r>
        <w:r>
          <w:fldChar w:fldCharType="end"/>
        </w:r>
      </w:hyperlink>
    </w:p>
    <w:p>
      <w:pPr>
        <w:pStyle w:val="TOC2"/>
        <w:tabs>
          <w:tab w:val="right" w:leader="dot" w:pos="8306"/>
        </w:tabs>
      </w:pPr>
      <w:hyperlink w:anchor="_Toc28655" w:history="1">
        <w:r>
          <w:rPr>
            <w:rFonts w:ascii="仿宋" w:eastAsia="仿宋" w:hAnsi="仿宋" w:cs="仿宋" w:hint="eastAsia"/>
            <w:lang w:eastAsia="zh-CN"/>
          </w:rPr>
          <w:t>(二)、建设期环境保护</w:t>
        </w:r>
        <w:r>
          <w:tab/>
        </w:r>
        <w:r>
          <w:fldChar w:fldCharType="begin"/>
        </w:r>
        <w:r>
          <w:instrText xml:space="preserve"> PAGEREF _Toc28655 \h </w:instrText>
        </w:r>
        <w:r>
          <w:fldChar w:fldCharType="separate"/>
        </w:r>
        <w:r>
          <w:t>25</w:t>
        </w:r>
        <w:r>
          <w:fldChar w:fldCharType="end"/>
        </w:r>
      </w:hyperlink>
    </w:p>
    <w:p>
      <w:pPr>
        <w:pStyle w:val="TOC2"/>
        <w:tabs>
          <w:tab w:val="right" w:leader="dot" w:pos="8306"/>
        </w:tabs>
      </w:pPr>
      <w:hyperlink w:anchor="_Toc27287" w:history="1">
        <w:r>
          <w:rPr>
            <w:rFonts w:ascii="仿宋" w:eastAsia="仿宋" w:hAnsi="仿宋" w:cs="仿宋" w:hint="eastAsia"/>
            <w:lang w:eastAsia="zh-CN"/>
          </w:rPr>
          <w:t>(三)、运营期环境保护</w:t>
        </w:r>
        <w:r>
          <w:tab/>
        </w:r>
        <w:r>
          <w:fldChar w:fldCharType="begin"/>
        </w:r>
        <w:r>
          <w:instrText xml:space="preserve"> PAGEREF _Toc27287 \h </w:instrText>
        </w:r>
        <w:r>
          <w:fldChar w:fldCharType="separate"/>
        </w:r>
        <w:r>
          <w:t>27</w:t>
        </w:r>
        <w:r>
          <w:fldChar w:fldCharType="end"/>
        </w:r>
      </w:hyperlink>
    </w:p>
    <w:p>
      <w:pPr>
        <w:pStyle w:val="TOC2"/>
        <w:tabs>
          <w:tab w:val="right" w:leader="dot" w:pos="8306"/>
        </w:tabs>
      </w:pPr>
      <w:hyperlink w:anchor="_Toc20313" w:history="1">
        <w:r>
          <w:rPr>
            <w:rFonts w:ascii="仿宋" w:eastAsia="仿宋" w:hAnsi="仿宋" w:cs="仿宋" w:hint="eastAsia"/>
            <w:lang w:eastAsia="zh-CN"/>
          </w:rPr>
          <w:t>(四)、无玷污采水器项目建设对区域经济的影响</w:t>
        </w:r>
        <w:r>
          <w:tab/>
        </w:r>
        <w:r>
          <w:fldChar w:fldCharType="begin"/>
        </w:r>
        <w:r>
          <w:instrText xml:space="preserve"> PAGEREF _Toc20313 \h </w:instrText>
        </w:r>
        <w:r>
          <w:fldChar w:fldCharType="separate"/>
        </w:r>
        <w:r>
          <w:t>28</w:t>
        </w:r>
        <w:r>
          <w:fldChar w:fldCharType="end"/>
        </w:r>
      </w:hyperlink>
    </w:p>
    <w:p>
      <w:pPr>
        <w:pStyle w:val="TOC2"/>
        <w:tabs>
          <w:tab w:val="right" w:leader="dot" w:pos="8306"/>
        </w:tabs>
      </w:pPr>
      <w:hyperlink w:anchor="_Toc4119" w:history="1">
        <w:r>
          <w:rPr>
            <w:rFonts w:ascii="仿宋" w:eastAsia="仿宋" w:hAnsi="仿宋" w:cs="仿宋" w:hint="eastAsia"/>
            <w:lang w:eastAsia="zh-CN"/>
          </w:rPr>
          <w:t>(五)、废弃物处理</w:t>
        </w:r>
        <w:r>
          <w:tab/>
        </w:r>
        <w:r>
          <w:fldChar w:fldCharType="begin"/>
        </w:r>
        <w:r>
          <w:instrText xml:space="preserve"> PAGEREF _Toc4119 \h </w:instrText>
        </w:r>
        <w:r>
          <w:fldChar w:fldCharType="separate"/>
        </w:r>
        <w:r>
          <w:t>30</w:t>
        </w:r>
        <w:r>
          <w:fldChar w:fldCharType="end"/>
        </w:r>
      </w:hyperlink>
    </w:p>
    <w:p>
      <w:pPr>
        <w:pStyle w:val="TOC2"/>
        <w:tabs>
          <w:tab w:val="right" w:leader="dot" w:pos="8306"/>
        </w:tabs>
      </w:pPr>
      <w:hyperlink w:anchor="_Toc31043" w:history="1">
        <w:r>
          <w:rPr>
            <w:rFonts w:ascii="仿宋" w:eastAsia="仿宋" w:hAnsi="仿宋" w:cs="仿宋" w:hint="eastAsia"/>
            <w:lang w:eastAsia="zh-CN"/>
          </w:rPr>
          <w:t>(六)、特殊环境影响分析</w:t>
        </w:r>
        <w:r>
          <w:tab/>
        </w:r>
        <w:r>
          <w:fldChar w:fldCharType="begin"/>
        </w:r>
        <w:r>
          <w:instrText xml:space="preserve"> PAGEREF _Toc31043 \h </w:instrText>
        </w:r>
        <w:r>
          <w:fldChar w:fldCharType="separate"/>
        </w:r>
        <w:r>
          <w:t>31</w:t>
        </w:r>
        <w:r>
          <w:fldChar w:fldCharType="end"/>
        </w:r>
      </w:hyperlink>
    </w:p>
    <w:p>
      <w:pPr>
        <w:pStyle w:val="TOC2"/>
        <w:tabs>
          <w:tab w:val="right" w:leader="dot" w:pos="8306"/>
        </w:tabs>
      </w:pPr>
      <w:hyperlink w:anchor="_Toc4668" w:history="1">
        <w:r>
          <w:rPr>
            <w:rFonts w:ascii="仿宋" w:eastAsia="仿宋" w:hAnsi="仿宋" w:cs="仿宋" w:hint="eastAsia"/>
            <w:lang w:eastAsia="zh-CN"/>
          </w:rPr>
          <w:t>(七)、清洁生产</w:t>
        </w:r>
        <w:r>
          <w:tab/>
        </w:r>
        <w:r>
          <w:fldChar w:fldCharType="begin"/>
        </w:r>
        <w:r>
          <w:instrText xml:space="preserve"> PAGEREF _Toc4668 \h </w:instrText>
        </w:r>
        <w:r>
          <w:fldChar w:fldCharType="separate"/>
        </w:r>
        <w:r>
          <w:t>32</w:t>
        </w:r>
        <w:r>
          <w:fldChar w:fldCharType="end"/>
        </w:r>
      </w:hyperlink>
    </w:p>
    <w:p>
      <w:pPr>
        <w:pStyle w:val="TOC2"/>
        <w:tabs>
          <w:tab w:val="right" w:leader="dot" w:pos="8306"/>
        </w:tabs>
      </w:pPr>
      <w:hyperlink w:anchor="_Toc1477" w:history="1">
        <w:r>
          <w:rPr>
            <w:rFonts w:ascii="仿宋" w:eastAsia="仿宋" w:hAnsi="仿宋" w:cs="仿宋" w:hint="eastAsia"/>
            <w:lang w:eastAsia="zh-CN"/>
          </w:rPr>
          <w:t>(八)、环境保护综合评价</w:t>
        </w:r>
        <w:r>
          <w:tab/>
        </w:r>
        <w:r>
          <w:fldChar w:fldCharType="begin"/>
        </w:r>
        <w:r>
          <w:instrText xml:space="preserve"> PAGEREF _Toc1477 \h </w:instrText>
        </w:r>
        <w:r>
          <w:fldChar w:fldCharType="separate"/>
        </w:r>
        <w:r>
          <w:t>33</w:t>
        </w:r>
        <w:r>
          <w:fldChar w:fldCharType="end"/>
        </w:r>
      </w:hyperlink>
    </w:p>
    <w:p>
      <w:pPr>
        <w:pStyle w:val="TOC1"/>
        <w:tabs>
          <w:tab w:val="right" w:leader="dot" w:pos="8306"/>
        </w:tabs>
      </w:pPr>
      <w:hyperlink w:anchor="_Toc31740" w:history="1">
        <w:r>
          <w:rPr>
            <w:rFonts w:ascii="仿宋" w:eastAsia="仿宋" w:hAnsi="仿宋" w:cs="仿宋" w:hint="eastAsia"/>
            <w:lang w:eastAsia="zh-CN"/>
          </w:rPr>
          <w:t>九、无玷污采水器项目投资规划</w:t>
        </w:r>
        <w:r>
          <w:tab/>
        </w:r>
        <w:r>
          <w:fldChar w:fldCharType="begin"/>
        </w:r>
        <w:r>
          <w:instrText xml:space="preserve"> PAGEREF _Toc31740 \h </w:instrText>
        </w:r>
        <w:r>
          <w:fldChar w:fldCharType="separate"/>
        </w:r>
        <w:r>
          <w:t>35</w:t>
        </w:r>
        <w:r>
          <w:fldChar w:fldCharType="end"/>
        </w:r>
      </w:hyperlink>
    </w:p>
    <w:p>
      <w:pPr>
        <w:pStyle w:val="TOC2"/>
        <w:tabs>
          <w:tab w:val="right" w:leader="dot" w:pos="8306"/>
        </w:tabs>
      </w:pPr>
      <w:hyperlink w:anchor="_Toc16982" w:history="1">
        <w:r>
          <w:rPr>
            <w:rFonts w:ascii="仿宋" w:eastAsia="仿宋" w:hAnsi="仿宋" w:cs="仿宋" w:hint="eastAsia"/>
            <w:lang w:eastAsia="zh-CN"/>
          </w:rPr>
          <w:t>(一)、无玷污采水器项目总投资估算</w:t>
        </w:r>
        <w:r>
          <w:tab/>
        </w:r>
        <w:r>
          <w:fldChar w:fldCharType="begin"/>
        </w:r>
        <w:r>
          <w:instrText xml:space="preserve"> PAGEREF _Toc16982 \h </w:instrText>
        </w:r>
        <w:r>
          <w:fldChar w:fldCharType="separate"/>
        </w:r>
        <w:r>
          <w:t>35</w:t>
        </w:r>
        <w:r>
          <w:fldChar w:fldCharType="end"/>
        </w:r>
      </w:hyperlink>
    </w:p>
    <w:p>
      <w:pPr>
        <w:pStyle w:val="TOC2"/>
        <w:tabs>
          <w:tab w:val="right" w:leader="dot" w:pos="8306"/>
        </w:tabs>
      </w:pPr>
      <w:hyperlink w:anchor="_Toc25079" w:history="1">
        <w:r>
          <w:rPr>
            <w:rFonts w:ascii="仿宋" w:eastAsia="仿宋" w:hAnsi="仿宋" w:cs="仿宋" w:hint="eastAsia"/>
            <w:lang w:eastAsia="zh-CN"/>
          </w:rPr>
          <w:t>(二)、资金筹措</w:t>
        </w:r>
        <w:r>
          <w:tab/>
        </w:r>
        <w:r>
          <w:fldChar w:fldCharType="begin"/>
        </w:r>
        <w:r>
          <w:instrText xml:space="preserve"> PAGEREF _Toc25079 \h </w:instrText>
        </w:r>
        <w:r>
          <w:fldChar w:fldCharType="separate"/>
        </w:r>
        <w:r>
          <w:t>36</w:t>
        </w:r>
        <w:r>
          <w:fldChar w:fldCharType="end"/>
        </w:r>
      </w:hyperlink>
    </w:p>
    <w:p>
      <w:pPr>
        <w:pStyle w:val="TOC1"/>
        <w:tabs>
          <w:tab w:val="right" w:leader="dot" w:pos="8306"/>
        </w:tabs>
      </w:pPr>
      <w:hyperlink w:anchor="_Toc8689" w:history="1">
        <w:r>
          <w:rPr>
            <w:rFonts w:ascii="仿宋" w:eastAsia="仿宋" w:hAnsi="仿宋" w:cs="仿宋" w:hint="eastAsia"/>
            <w:lang w:eastAsia="zh-CN"/>
          </w:rPr>
          <w:t>十、无玷污采水器项目人力资源管理</w:t>
        </w:r>
        <w:r>
          <w:tab/>
        </w:r>
        <w:r>
          <w:fldChar w:fldCharType="begin"/>
        </w:r>
        <w:r>
          <w:instrText xml:space="preserve"> PAGEREF _Toc8689 \h </w:instrText>
        </w:r>
        <w:r>
          <w:fldChar w:fldCharType="separate"/>
        </w:r>
        <w:r>
          <w:t>37</w:t>
        </w:r>
        <w:r>
          <w:fldChar w:fldCharType="end"/>
        </w:r>
      </w:hyperlink>
    </w:p>
    <w:p>
      <w:pPr>
        <w:pStyle w:val="TOC2"/>
        <w:tabs>
          <w:tab w:val="right" w:leader="dot" w:pos="8306"/>
        </w:tabs>
      </w:pPr>
      <w:hyperlink w:anchor="_Toc24733" w:history="1">
        <w:r>
          <w:rPr>
            <w:rFonts w:ascii="仿宋" w:eastAsia="仿宋" w:hAnsi="仿宋" w:cs="仿宋" w:hint="eastAsia"/>
            <w:lang w:eastAsia="zh-CN"/>
          </w:rPr>
          <w:t>(一)、建立健全的预算管理制度</w:t>
        </w:r>
        <w:r>
          <w:tab/>
        </w:r>
        <w:r>
          <w:fldChar w:fldCharType="begin"/>
        </w:r>
        <w:r>
          <w:instrText xml:space="preserve"> PAGEREF _Toc24733 \h </w:instrText>
        </w:r>
        <w:r>
          <w:fldChar w:fldCharType="separate"/>
        </w:r>
        <w:r>
          <w:t>37</w:t>
        </w:r>
        <w:r>
          <w:fldChar w:fldCharType="end"/>
        </w:r>
      </w:hyperlink>
    </w:p>
    <w:p>
      <w:pPr>
        <w:pStyle w:val="TOC2"/>
        <w:tabs>
          <w:tab w:val="right" w:leader="dot" w:pos="8306"/>
        </w:tabs>
      </w:pPr>
      <w:hyperlink w:anchor="_Toc22335" w:history="1">
        <w:r>
          <w:rPr>
            <w:rFonts w:ascii="仿宋" w:eastAsia="仿宋" w:hAnsi="仿宋" w:cs="仿宋" w:hint="eastAsia"/>
            <w:lang w:eastAsia="zh-CN"/>
          </w:rPr>
          <w:t>(二)、加强资金流动监控</w:t>
        </w:r>
        <w:r>
          <w:tab/>
        </w:r>
        <w:r>
          <w:fldChar w:fldCharType="begin"/>
        </w:r>
        <w:r>
          <w:instrText xml:space="preserve"> PAGEREF _Toc22335 \h </w:instrText>
        </w:r>
        <w:r>
          <w:fldChar w:fldCharType="separate"/>
        </w:r>
        <w:r>
          <w:t>38</w:t>
        </w:r>
        <w:r>
          <w:fldChar w:fldCharType="end"/>
        </w:r>
      </w:hyperlink>
    </w:p>
    <w:p>
      <w:pPr>
        <w:pStyle w:val="TOC2"/>
        <w:tabs>
          <w:tab w:val="right" w:leader="dot" w:pos="8306"/>
        </w:tabs>
      </w:pPr>
      <w:hyperlink w:anchor="_Toc4120" w:history="1">
        <w:r>
          <w:rPr>
            <w:rFonts w:ascii="仿宋" w:eastAsia="仿宋" w:hAnsi="仿宋" w:cs="仿宋" w:hint="eastAsia"/>
            <w:lang w:eastAsia="zh-CN"/>
          </w:rPr>
          <w:t>(三)、制定完善的风险控制机制</w:t>
        </w:r>
        <w:r>
          <w:tab/>
        </w:r>
        <w:r>
          <w:fldChar w:fldCharType="begin"/>
        </w:r>
        <w:r>
          <w:instrText xml:space="preserve"> PAGEREF _Toc4120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607" w:history="1">
        <w:r>
          <w:rPr>
            <w:rFonts w:ascii="仿宋" w:eastAsia="仿宋" w:hAnsi="仿宋" w:cs="仿宋" w:hint="eastAsia"/>
            <w:lang w:eastAsia="zh-CN"/>
          </w:rPr>
          <w:t>(四)、优化成本管理</w:t>
        </w:r>
        <w:r>
          <w:tab/>
        </w:r>
        <w:r>
          <w:fldChar w:fldCharType="begin"/>
        </w:r>
        <w:r>
          <w:instrText xml:space="preserve"> PAGEREF _Toc12607 \h </w:instrText>
        </w:r>
        <w:r>
          <w:fldChar w:fldCharType="separate"/>
        </w:r>
        <w:r>
          <w:t>41</w:t>
        </w:r>
        <w:r>
          <w:fldChar w:fldCharType="end"/>
        </w:r>
      </w:hyperlink>
    </w:p>
    <w:p>
      <w:pPr>
        <w:pStyle w:val="TOC1"/>
        <w:tabs>
          <w:tab w:val="right" w:leader="dot" w:pos="8306"/>
        </w:tabs>
      </w:pPr>
      <w:hyperlink w:anchor="_Toc17640" w:history="1">
        <w:r>
          <w:rPr>
            <w:rFonts w:ascii="仿宋" w:eastAsia="仿宋" w:hAnsi="仿宋" w:cs="仿宋" w:hint="eastAsia"/>
            <w:lang w:eastAsia="zh-CN"/>
          </w:rPr>
          <w:t>十一、无玷污采水器项目计划安排</w:t>
        </w:r>
        <w:r>
          <w:tab/>
        </w:r>
        <w:r>
          <w:fldChar w:fldCharType="begin"/>
        </w:r>
        <w:r>
          <w:instrText xml:space="preserve"> PAGEREF _Toc17640 \h </w:instrText>
        </w:r>
        <w:r>
          <w:fldChar w:fldCharType="separate"/>
        </w:r>
        <w:r>
          <w:t>42</w:t>
        </w:r>
        <w:r>
          <w:fldChar w:fldCharType="end"/>
        </w:r>
      </w:hyperlink>
    </w:p>
    <w:p>
      <w:pPr>
        <w:pStyle w:val="TOC2"/>
        <w:tabs>
          <w:tab w:val="right" w:leader="dot" w:pos="8306"/>
        </w:tabs>
      </w:pPr>
      <w:hyperlink w:anchor="_Toc22018" w:history="1">
        <w:r>
          <w:rPr>
            <w:rFonts w:ascii="仿宋" w:eastAsia="仿宋" w:hAnsi="仿宋" w:cs="仿宋" w:hint="eastAsia"/>
            <w:lang w:eastAsia="zh-CN"/>
          </w:rPr>
          <w:t>(一)、建设周期</w:t>
        </w:r>
        <w:r>
          <w:tab/>
        </w:r>
        <w:r>
          <w:fldChar w:fldCharType="begin"/>
        </w:r>
        <w:r>
          <w:instrText xml:space="preserve"> PAGEREF _Toc22018 \h </w:instrText>
        </w:r>
        <w:r>
          <w:fldChar w:fldCharType="separate"/>
        </w:r>
        <w:r>
          <w:t>42</w:t>
        </w:r>
        <w:r>
          <w:fldChar w:fldCharType="end"/>
        </w:r>
      </w:hyperlink>
    </w:p>
    <w:p>
      <w:pPr>
        <w:pStyle w:val="TOC2"/>
        <w:tabs>
          <w:tab w:val="right" w:leader="dot" w:pos="8306"/>
        </w:tabs>
      </w:pPr>
      <w:hyperlink w:anchor="_Toc27168" w:history="1">
        <w:r>
          <w:rPr>
            <w:rFonts w:ascii="仿宋" w:eastAsia="仿宋" w:hAnsi="仿宋" w:cs="仿宋" w:hint="eastAsia"/>
            <w:lang w:eastAsia="zh-CN"/>
          </w:rPr>
          <w:t>(二)、建设进度</w:t>
        </w:r>
        <w:r>
          <w:tab/>
        </w:r>
        <w:r>
          <w:fldChar w:fldCharType="begin"/>
        </w:r>
        <w:r>
          <w:instrText xml:space="preserve"> PAGEREF _Toc27168 \h </w:instrText>
        </w:r>
        <w:r>
          <w:fldChar w:fldCharType="separate"/>
        </w:r>
        <w:r>
          <w:t>43</w:t>
        </w:r>
        <w:r>
          <w:fldChar w:fldCharType="end"/>
        </w:r>
      </w:hyperlink>
    </w:p>
    <w:p>
      <w:pPr>
        <w:pStyle w:val="TOC2"/>
        <w:tabs>
          <w:tab w:val="right" w:leader="dot" w:pos="8306"/>
        </w:tabs>
      </w:pPr>
      <w:hyperlink w:anchor="_Toc5239" w:history="1">
        <w:r>
          <w:rPr>
            <w:rFonts w:ascii="仿宋" w:eastAsia="仿宋" w:hAnsi="仿宋" w:cs="仿宋" w:hint="eastAsia"/>
            <w:lang w:eastAsia="zh-CN"/>
          </w:rPr>
          <w:t>(三)、进度安排注意事项</w:t>
        </w:r>
        <w:r>
          <w:tab/>
        </w:r>
        <w:r>
          <w:fldChar w:fldCharType="begin"/>
        </w:r>
        <w:r>
          <w:instrText xml:space="preserve"> PAGEREF _Toc5239 \h </w:instrText>
        </w:r>
        <w:r>
          <w:fldChar w:fldCharType="separate"/>
        </w:r>
        <w:r>
          <w:t>44</w:t>
        </w:r>
        <w:r>
          <w:fldChar w:fldCharType="end"/>
        </w:r>
      </w:hyperlink>
    </w:p>
    <w:p>
      <w:pPr>
        <w:pStyle w:val="TOC2"/>
        <w:tabs>
          <w:tab w:val="right" w:leader="dot" w:pos="8306"/>
        </w:tabs>
      </w:pPr>
      <w:hyperlink w:anchor="_Toc27281" w:history="1">
        <w:r>
          <w:rPr>
            <w:rFonts w:ascii="仿宋" w:eastAsia="仿宋" w:hAnsi="仿宋" w:cs="仿宋" w:hint="eastAsia"/>
            <w:lang w:eastAsia="zh-CN"/>
          </w:rPr>
          <w:t>(四)、人力资源配置</w:t>
        </w:r>
        <w:r>
          <w:tab/>
        </w:r>
        <w:r>
          <w:fldChar w:fldCharType="begin"/>
        </w:r>
        <w:r>
          <w:instrText xml:space="preserve"> PAGEREF _Toc27281 \h </w:instrText>
        </w:r>
        <w:r>
          <w:fldChar w:fldCharType="separate"/>
        </w:r>
        <w:r>
          <w:t>46</w:t>
        </w:r>
        <w:r>
          <w:fldChar w:fldCharType="end"/>
        </w:r>
      </w:hyperlink>
    </w:p>
    <w:p>
      <w:pPr>
        <w:pStyle w:val="TOC1"/>
        <w:tabs>
          <w:tab w:val="right" w:leader="dot" w:pos="8306"/>
        </w:tabs>
      </w:pPr>
      <w:hyperlink w:anchor="_Toc3414" w:history="1">
        <w:r>
          <w:rPr>
            <w:rFonts w:ascii="仿宋" w:eastAsia="仿宋" w:hAnsi="仿宋" w:cs="仿宋" w:hint="eastAsia"/>
            <w:lang w:eastAsia="zh-CN"/>
          </w:rPr>
          <w:t>十二、无玷污采水器项目经营效益</w:t>
        </w:r>
        <w:r>
          <w:tab/>
        </w:r>
        <w:r>
          <w:fldChar w:fldCharType="begin"/>
        </w:r>
        <w:r>
          <w:instrText xml:space="preserve"> PAGEREF _Toc3414 \h </w:instrText>
        </w:r>
        <w:r>
          <w:fldChar w:fldCharType="separate"/>
        </w:r>
        <w:r>
          <w:t>46</w:t>
        </w:r>
        <w:r>
          <w:fldChar w:fldCharType="end"/>
        </w:r>
      </w:hyperlink>
    </w:p>
    <w:p>
      <w:pPr>
        <w:pStyle w:val="TOC2"/>
        <w:tabs>
          <w:tab w:val="right" w:leader="dot" w:pos="8306"/>
        </w:tabs>
      </w:pPr>
      <w:hyperlink w:anchor="_Toc2168" w:history="1">
        <w:r>
          <w:rPr>
            <w:rFonts w:ascii="仿宋" w:eastAsia="仿宋" w:hAnsi="仿宋" w:cs="仿宋" w:hint="eastAsia"/>
            <w:lang w:eastAsia="zh-CN"/>
          </w:rPr>
          <w:t>(一)、经济评价财务测算</w:t>
        </w:r>
        <w:r>
          <w:tab/>
        </w:r>
        <w:r>
          <w:fldChar w:fldCharType="begin"/>
        </w:r>
        <w:r>
          <w:instrText xml:space="preserve"> PAGEREF _Toc2168 \h </w:instrText>
        </w:r>
        <w:r>
          <w:fldChar w:fldCharType="separate"/>
        </w:r>
        <w:r>
          <w:t>46</w:t>
        </w:r>
        <w:r>
          <w:fldChar w:fldCharType="end"/>
        </w:r>
      </w:hyperlink>
    </w:p>
    <w:p>
      <w:pPr>
        <w:pStyle w:val="TOC2"/>
        <w:tabs>
          <w:tab w:val="right" w:leader="dot" w:pos="8306"/>
        </w:tabs>
      </w:pPr>
      <w:hyperlink w:anchor="_Toc13488" w:history="1">
        <w:r>
          <w:rPr>
            <w:rFonts w:ascii="仿宋" w:eastAsia="仿宋" w:hAnsi="仿宋" w:cs="仿宋" w:hint="eastAsia"/>
            <w:lang w:eastAsia="zh-CN"/>
          </w:rPr>
          <w:t>(二)、无玷污采水器项目盈利能力分析</w:t>
        </w:r>
        <w:r>
          <w:tab/>
        </w:r>
        <w:r>
          <w:fldChar w:fldCharType="begin"/>
        </w:r>
        <w:r>
          <w:instrText xml:space="preserve"> PAGEREF _Toc13488 \h </w:instrText>
        </w:r>
        <w:r>
          <w:fldChar w:fldCharType="separate"/>
        </w:r>
        <w:r>
          <w:t>48</w:t>
        </w:r>
        <w:r>
          <w:fldChar w:fldCharType="end"/>
        </w:r>
      </w:hyperlink>
    </w:p>
    <w:p>
      <w:pPr>
        <w:pStyle w:val="TOC1"/>
        <w:tabs>
          <w:tab w:val="right" w:leader="dot" w:pos="8306"/>
        </w:tabs>
      </w:pPr>
      <w:hyperlink w:anchor="_Toc16226" w:history="1">
        <w:r>
          <w:rPr>
            <w:rFonts w:ascii="仿宋" w:eastAsia="仿宋" w:hAnsi="仿宋" w:cs="仿宋" w:hint="eastAsia"/>
            <w:lang w:eastAsia="zh-CN"/>
          </w:rPr>
          <w:t>十三、无玷污采水器项目变更管理</w:t>
        </w:r>
        <w:r>
          <w:tab/>
        </w:r>
        <w:r>
          <w:fldChar w:fldCharType="begin"/>
        </w:r>
        <w:r>
          <w:instrText xml:space="preserve"> PAGEREF _Toc16226 \h </w:instrText>
        </w:r>
        <w:r>
          <w:fldChar w:fldCharType="separate"/>
        </w:r>
        <w:r>
          <w:t>48</w:t>
        </w:r>
        <w:r>
          <w:fldChar w:fldCharType="end"/>
        </w:r>
      </w:hyperlink>
    </w:p>
    <w:p>
      <w:pPr>
        <w:pStyle w:val="TOC2"/>
        <w:tabs>
          <w:tab w:val="right" w:leader="dot" w:pos="8306"/>
        </w:tabs>
      </w:pPr>
      <w:hyperlink w:anchor="_Toc30892" w:history="1">
        <w:r>
          <w:rPr>
            <w:rFonts w:ascii="仿宋" w:eastAsia="仿宋" w:hAnsi="仿宋" w:cs="仿宋" w:hint="eastAsia"/>
            <w:lang w:eastAsia="zh-CN"/>
          </w:rPr>
          <w:t>(一)、变更申请与评估</w:t>
        </w:r>
        <w:r>
          <w:tab/>
        </w:r>
        <w:r>
          <w:fldChar w:fldCharType="begin"/>
        </w:r>
        <w:r>
          <w:instrText xml:space="preserve"> PAGEREF _Toc30892 \h </w:instrText>
        </w:r>
        <w:r>
          <w:fldChar w:fldCharType="separate"/>
        </w:r>
        <w:r>
          <w:t>48</w:t>
        </w:r>
        <w:r>
          <w:fldChar w:fldCharType="end"/>
        </w:r>
      </w:hyperlink>
    </w:p>
    <w:p>
      <w:pPr>
        <w:pStyle w:val="TOC2"/>
        <w:tabs>
          <w:tab w:val="right" w:leader="dot" w:pos="8306"/>
        </w:tabs>
      </w:pPr>
      <w:hyperlink w:anchor="_Toc27234" w:history="1">
        <w:r>
          <w:rPr>
            <w:rFonts w:ascii="仿宋" w:eastAsia="仿宋" w:hAnsi="仿宋" w:cs="仿宋" w:hint="eastAsia"/>
            <w:lang w:eastAsia="zh-CN"/>
          </w:rPr>
          <w:t>(二)、变更实施与控制</w:t>
        </w:r>
        <w:r>
          <w:tab/>
        </w:r>
        <w:r>
          <w:fldChar w:fldCharType="begin"/>
        </w:r>
        <w:r>
          <w:instrText xml:space="preserve"> PAGEREF _Toc27234 \h </w:instrText>
        </w:r>
        <w:r>
          <w:fldChar w:fldCharType="separate"/>
        </w:r>
        <w:r>
          <w:t>49</w:t>
        </w:r>
        <w:r>
          <w:fldChar w:fldCharType="end"/>
        </w:r>
      </w:hyperlink>
    </w:p>
    <w:p>
      <w:pPr>
        <w:pStyle w:val="TOC1"/>
        <w:tabs>
          <w:tab w:val="right" w:leader="dot" w:pos="8306"/>
        </w:tabs>
      </w:pPr>
      <w:hyperlink w:anchor="_Toc32628" w:history="1">
        <w:r>
          <w:rPr>
            <w:rFonts w:ascii="仿宋" w:eastAsia="仿宋" w:hAnsi="仿宋" w:cs="仿宋" w:hint="eastAsia"/>
            <w:lang w:eastAsia="zh-CN"/>
          </w:rPr>
          <w:t>十四、质量管理体系</w:t>
        </w:r>
        <w:r>
          <w:tab/>
        </w:r>
        <w:r>
          <w:fldChar w:fldCharType="begin"/>
        </w:r>
        <w:r>
          <w:instrText xml:space="preserve"> PAGEREF _Toc32628 \h </w:instrText>
        </w:r>
        <w:r>
          <w:fldChar w:fldCharType="separate"/>
        </w:r>
        <w:r>
          <w:t>50</w:t>
        </w:r>
        <w:r>
          <w:fldChar w:fldCharType="end"/>
        </w:r>
      </w:hyperlink>
    </w:p>
    <w:p>
      <w:pPr>
        <w:pStyle w:val="TOC2"/>
        <w:tabs>
          <w:tab w:val="right" w:leader="dot" w:pos="8306"/>
        </w:tabs>
      </w:pPr>
      <w:hyperlink w:anchor="_Toc30930" w:history="1">
        <w:r>
          <w:rPr>
            <w:rFonts w:ascii="仿宋" w:eastAsia="仿宋" w:hAnsi="仿宋" w:cs="仿宋" w:hint="eastAsia"/>
            <w:lang w:eastAsia="zh-CN"/>
          </w:rPr>
          <w:t>(一)、质量目标与方针</w:t>
        </w:r>
        <w:r>
          <w:tab/>
        </w:r>
        <w:r>
          <w:fldChar w:fldCharType="begin"/>
        </w:r>
        <w:r>
          <w:instrText xml:space="preserve"> PAGEREF _Toc30930 \h </w:instrText>
        </w:r>
        <w:r>
          <w:fldChar w:fldCharType="separate"/>
        </w:r>
        <w:r>
          <w:t>50</w:t>
        </w:r>
        <w:r>
          <w:fldChar w:fldCharType="end"/>
        </w:r>
      </w:hyperlink>
    </w:p>
    <w:p>
      <w:pPr>
        <w:pStyle w:val="TOC2"/>
        <w:tabs>
          <w:tab w:val="right" w:leader="dot" w:pos="8306"/>
        </w:tabs>
      </w:pPr>
      <w:hyperlink w:anchor="_Toc15724" w:history="1">
        <w:r>
          <w:rPr>
            <w:rFonts w:ascii="仿宋" w:eastAsia="仿宋" w:hAnsi="仿宋" w:cs="仿宋" w:hint="eastAsia"/>
            <w:lang w:eastAsia="zh-CN"/>
          </w:rPr>
          <w:t>(二)、质量管理责任</w:t>
        </w:r>
        <w:r>
          <w:tab/>
        </w:r>
        <w:r>
          <w:fldChar w:fldCharType="begin"/>
        </w:r>
        <w:r>
          <w:instrText xml:space="preserve"> PAGEREF _Toc15724 \h </w:instrText>
        </w:r>
        <w:r>
          <w:fldChar w:fldCharType="separate"/>
        </w:r>
        <w:r>
          <w:t>51</w:t>
        </w:r>
        <w:r>
          <w:fldChar w:fldCharType="end"/>
        </w:r>
      </w:hyperlink>
    </w:p>
    <w:p>
      <w:pPr>
        <w:pStyle w:val="TOC2"/>
        <w:tabs>
          <w:tab w:val="right" w:leader="dot" w:pos="8306"/>
        </w:tabs>
      </w:pPr>
      <w:hyperlink w:anchor="_Toc3631" w:history="1">
        <w:r>
          <w:rPr>
            <w:rFonts w:ascii="仿宋" w:eastAsia="仿宋" w:hAnsi="仿宋" w:cs="仿宋" w:hint="eastAsia"/>
            <w:lang w:eastAsia="zh-CN"/>
          </w:rPr>
          <w:t>(三)、质量管理体系文件</w:t>
        </w:r>
        <w:r>
          <w:tab/>
        </w:r>
        <w:r>
          <w:fldChar w:fldCharType="begin"/>
        </w:r>
        <w:r>
          <w:instrText xml:space="preserve"> PAGEREF _Toc3631 \h </w:instrText>
        </w:r>
        <w:r>
          <w:fldChar w:fldCharType="separate"/>
        </w:r>
        <w:r>
          <w:t>52</w:t>
        </w:r>
        <w:r>
          <w:fldChar w:fldCharType="end"/>
        </w:r>
      </w:hyperlink>
    </w:p>
    <w:p>
      <w:pPr>
        <w:pStyle w:val="TOC2"/>
        <w:tabs>
          <w:tab w:val="right" w:leader="dot" w:pos="8306"/>
        </w:tabs>
      </w:pPr>
      <w:hyperlink w:anchor="_Toc28191" w:history="1">
        <w:r>
          <w:rPr>
            <w:rFonts w:ascii="仿宋" w:eastAsia="仿宋" w:hAnsi="仿宋" w:cs="仿宋" w:hint="eastAsia"/>
            <w:lang w:eastAsia="zh-CN"/>
          </w:rPr>
          <w:t>(四)、质量培训与教育</w:t>
        </w:r>
        <w:r>
          <w:tab/>
        </w:r>
        <w:r>
          <w:fldChar w:fldCharType="begin"/>
        </w:r>
        <w:r>
          <w:instrText xml:space="preserve"> PAGEREF _Toc28191 \h </w:instrText>
        </w:r>
        <w:r>
          <w:fldChar w:fldCharType="separate"/>
        </w:r>
        <w:r>
          <w:t>54</w:t>
        </w:r>
        <w:r>
          <w:fldChar w:fldCharType="end"/>
        </w:r>
      </w:hyperlink>
    </w:p>
    <w:p>
      <w:pPr>
        <w:pStyle w:val="TOC2"/>
        <w:tabs>
          <w:tab w:val="right" w:leader="dot" w:pos="8306"/>
        </w:tabs>
      </w:pPr>
      <w:hyperlink w:anchor="_Toc3544" w:history="1">
        <w:r>
          <w:rPr>
            <w:rFonts w:ascii="仿宋" w:eastAsia="仿宋" w:hAnsi="仿宋" w:cs="仿宋" w:hint="eastAsia"/>
            <w:lang w:eastAsia="zh-CN"/>
          </w:rPr>
          <w:t>(五)、质量审核与评价</w:t>
        </w:r>
        <w:r>
          <w:tab/>
        </w:r>
        <w:r>
          <w:fldChar w:fldCharType="begin"/>
        </w:r>
        <w:r>
          <w:instrText xml:space="preserve"> PAGEREF _Toc3544 \h </w:instrText>
        </w:r>
        <w:r>
          <w:fldChar w:fldCharType="separate"/>
        </w:r>
        <w:r>
          <w:t>55</w:t>
        </w:r>
        <w:r>
          <w:fldChar w:fldCharType="end"/>
        </w:r>
      </w:hyperlink>
    </w:p>
    <w:p>
      <w:pPr>
        <w:pStyle w:val="TOC2"/>
        <w:tabs>
          <w:tab w:val="right" w:leader="dot" w:pos="8306"/>
        </w:tabs>
      </w:pPr>
      <w:hyperlink w:anchor="_Toc3458" w:history="1">
        <w:r>
          <w:rPr>
            <w:rFonts w:ascii="仿宋" w:eastAsia="仿宋" w:hAnsi="仿宋" w:cs="仿宋" w:hint="eastAsia"/>
            <w:lang w:eastAsia="zh-CN"/>
          </w:rPr>
          <w:t>(六)、不符合与纠正措施</w:t>
        </w:r>
        <w:r>
          <w:tab/>
        </w:r>
        <w:r>
          <w:fldChar w:fldCharType="begin"/>
        </w:r>
        <w:r>
          <w:instrText xml:space="preserve"> PAGEREF _Toc3458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63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27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9121"/>
      <w:r>
        <w:rPr>
          <w:rFonts w:ascii="仿宋" w:eastAsia="仿宋" w:hAnsi="仿宋" w:cs="仿宋" w:hint="eastAsia"/>
          <w:lang w:eastAsia="zh-CN"/>
        </w:rPr>
        <w:t>(一)、无玷污采水器行业分析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行业一直以来都是市场的关注焦点。行业内的发展趋势、竞争态势以及潜在机会都对无玷污采水器项目的推进产生深远的影响。通过深入研究行业的整体概貌，我们将更好地理解行业的核心特征，为无玷污采水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玷污采水器行业，技术一直是推动创新和发展的关键因素。我们将对当前技术趋势进行详尽分析，包括但不限于人工智能、大数据应用、先进制造技术等。这有助于无玷污采水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无玷污采水器项目成功的基础。我们将对主要竞争对手进行深入研究，包括其市场份额、产品特点、市场定位等。通过全面了解竞争对手的优势和劣势，无玷污采水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7014"/>
      <w:r>
        <w:rPr>
          <w:rFonts w:ascii="仿宋" w:eastAsia="仿宋" w:hAnsi="仿宋" w:cs="仿宋" w:hint="eastAsia"/>
          <w:sz w:val="28"/>
          <w:lang w:eastAsia="zh-CN"/>
        </w:rPr>
        <w:t>(二)、无玷污采水器市场分析预测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无玷污采水器市场未来的增长趋势。这包括市场的整体规模、各细分领域的发展趋势等。无玷污采水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无玷污采水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无玷污采水器项目实施过程中需要充分考虑的因素。我们将对市场风险进行全面评估，包括但不限于政策法规风险、市场竞争风险、技术变革风险等。通过对潜在风险的深入分析，无玷污采水器项目可以制定相应的风险缓解策略，降低不确定性对无玷污采水器项目的影响。</w:t>
      </w:r>
    </w:p>
    <w:p>
      <w:pPr>
        <w:pStyle w:val="Heading1"/>
        <w:ind w:firstLine="560" w:firstLineChars="200"/>
        <w:rPr>
          <w:rFonts w:ascii="仿宋" w:eastAsia="仿宋" w:hAnsi="仿宋" w:cs="仿宋" w:hint="eastAsia"/>
          <w:sz w:val="28"/>
          <w:lang w:eastAsia="zh-CN"/>
        </w:rPr>
      </w:pPr>
      <w:bookmarkStart w:id="5" w:name="_Toc600"/>
      <w:r>
        <w:rPr>
          <w:rFonts w:ascii="仿宋" w:eastAsia="仿宋" w:hAnsi="仿宋" w:cs="仿宋" w:hint="eastAsia"/>
          <w:sz w:val="28"/>
          <w:lang w:eastAsia="zh-CN"/>
        </w:rPr>
        <w:t>二、无玷污采水器项目建设单位说明</w:t>
      </w:r>
      <w:bookmarkEnd w:id="5"/>
    </w:p>
    <w:p>
      <w:pPr>
        <w:pStyle w:val="Heading2"/>
        <w:rPr>
          <w:rFonts w:ascii="仿宋" w:eastAsia="仿宋" w:hAnsi="仿宋" w:cs="仿宋" w:hint="eastAsia"/>
          <w:lang w:eastAsia="zh-CN"/>
        </w:rPr>
      </w:pPr>
      <w:bookmarkStart w:id="6" w:name="_Toc28175"/>
      <w:r>
        <w:rPr>
          <w:rFonts w:ascii="仿宋" w:eastAsia="仿宋" w:hAnsi="仿宋" w:cs="仿宋" w:hint="eastAsia"/>
          <w:lang w:eastAsia="zh-CN"/>
        </w:rPr>
        <w:t>(一)、无玷污采水器项目承办单位基本情况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6456"/>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无玷污采水器项目承办单位的XXXX，我们着眼于实现可持续的经济效益。通过技术创新和解决方案的提供，公司预计在无玷污采水器项目执行期间将获得可观的收入增长。这一收入来源主要包括无玷污采水器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同时，我们注重成本控制和效率提升，以确保无玷污采水器项目的可持续盈利。透过精细的管理和资源优化，公司期望实现无玷污采水器项目利润最大化。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无玷污采水器项目实施进行全面的投资评估，包括无玷污采水器项目启动阶段的资金投入和后续运营成本。通过对无玷污采水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无玷污采水器项目实施过程中具备足够的资金流动性，公司将进行详尽的现金流分析。这包括资金需求的合理预测、无玷污采水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6976"/>
      <w:r>
        <w:rPr>
          <w:rFonts w:ascii="仿宋" w:eastAsia="仿宋" w:hAnsi="仿宋" w:cs="仿宋" w:hint="eastAsia"/>
          <w:sz w:val="28"/>
          <w:lang w:eastAsia="zh-CN"/>
        </w:rPr>
        <w:t>三、无玷污采水器项目可持续发展</w:t>
      </w:r>
      <w:bookmarkEnd w:id="8"/>
    </w:p>
    <w:p>
      <w:pPr>
        <w:pStyle w:val="Heading2"/>
        <w:rPr>
          <w:rFonts w:ascii="仿宋" w:eastAsia="仿宋" w:hAnsi="仿宋" w:cs="仿宋" w:hint="eastAsia"/>
          <w:lang w:eastAsia="zh-CN"/>
        </w:rPr>
      </w:pPr>
      <w:bookmarkStart w:id="9" w:name="_Toc28688"/>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无玷污采水器项目中，无玷污采水器项目团队着眼于未来，明确了可持续发展的战略方向。制定的具体可持续发展目标包括降低资源使用、采用环保技术、最大化社会效益等。这一步骤不仅有助于无玷污采水器项目在环保和社会责任方面达到最高标准，也为未来提供了明确的指引，确保无玷污采水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可持续实践的融入无玷污采水器项目管理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无玷污采水器项目管理周期。从无玷污采水器项目规划开始，无玷污采水器项目团队就考虑了环境和社会的因素。在执行阶段，无玷污采水器项目团队积极推动绿色技术的应用，优化资源利用。此外，关注员工的社会责任，通过培训和沟通活动提高员工对可持续发展的认知，使他们能够在日常工作中践行可持续实践。这些举措不仅为无玷污采水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9274"/>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扎根于无玷污采水器项目的可持续发展理念，我们深信环保与社会责任是无玷污采水器项目成功的关键支柱。在无玷污采水器项目的每一步，我们都致力于通过创新和实践，履行对环境和社会的坚定责任。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团队通过引入先进的环保技术、建立高效的废物处理系统以及推动能源节约措施，积极履行环保责任。定期的环保监测和评估确保无玷污采水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不仅致力于自身可持续发展，还注重对社会的回馈。通过支持社区无玷污采水器项目、参与慈善事业、提供培训机会等方式，无玷污采水器项目积极履行社会责任。与当地社区建立积极互动，关注员工的工作与生活平衡，以及员工的身心健康，是无玷污采水器项目在社会责任层面的关键举措。这样的实践不仅增强了无玷污采水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2895"/>
      <w:r>
        <w:rPr>
          <w:rFonts w:ascii="仿宋" w:eastAsia="仿宋" w:hAnsi="仿宋" w:cs="仿宋" w:hint="eastAsia"/>
          <w:sz w:val="28"/>
          <w:lang w:eastAsia="zh-CN"/>
        </w:rPr>
        <w:t>四、无玷污采水器项目绩效评估</w:t>
      </w:r>
      <w:bookmarkEnd w:id="11"/>
    </w:p>
    <w:p>
      <w:pPr>
        <w:pStyle w:val="Heading2"/>
        <w:rPr>
          <w:rFonts w:ascii="仿宋" w:eastAsia="仿宋" w:hAnsi="仿宋" w:cs="仿宋" w:hint="eastAsia"/>
          <w:lang w:eastAsia="zh-CN"/>
        </w:rPr>
      </w:pPr>
      <w:bookmarkStart w:id="12" w:name="_Toc16343"/>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无玷污采水器项目中，我们设计了一套全面的绩效评估指标，以确保无玷污采水器项目的可控和成功交付。这些指标跨足无玷污采水器项目目标、成本、进度和质量等多个维度，为我们提供了全面洞察无玷污采水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目标达成率是我们关注的首要指标。我们设定了明确的目标，并通过定期监测和评估，迅速发现并应对潜在的目标偏差。这为无玷污采水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成本绩效是另一个核心关注点。通过实际成本与预算成本的对比分析，我们深入了解成本差异的原因，及时调整资源分配，保持无玷污采水器项目在经济效益方面的合理水平。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进度作为关键的绩效指标之一，得到了精心的关注。我们制定了详细的无玷污采水器项目进度计划，并设立了进度符合度指标，确保实际进度与计划进度保持一致。这使我们能够快速发现和解决潜在的进度问题，保持无玷污采水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无玷污采水器项目绩效的不可或缺的一环。我们引入了一系列的质量标准和客户满意度指标，以确保无玷污采水器项目交付的成果在质量上达到或超越预期水平。通过持续监测这些指标，我们努力提升无玷污采水器项目整体质量水平，为无玷污采水器项目的成功交付提供有力保障。通过这些科学且全面的绩效评估，我们能够更好地引导无玷污采水器项目的持续改进，确保无玷污采水器项目目标的顺利达成。</w:t>
      </w:r>
    </w:p>
    <w:p>
      <w:pPr>
        <w:pStyle w:val="Heading2"/>
        <w:ind w:firstLine="560" w:firstLineChars="200"/>
        <w:rPr>
          <w:rFonts w:ascii="仿宋" w:eastAsia="仿宋" w:hAnsi="仿宋" w:cs="仿宋" w:hint="eastAsia"/>
          <w:sz w:val="28"/>
          <w:lang w:eastAsia="zh-CN"/>
        </w:rPr>
      </w:pPr>
      <w:bookmarkStart w:id="13" w:name="_Toc2120"/>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绩效评估是无玷污采水器项目中的关键环节，为确保无玷污采水器项目达到预期目标，我们采用了多层次、多维度的绩效评估方法。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无玷污采水器项目的战略目标对齐，确保每个决策和行动都与无玷污采水器项目整体目标保持一致。团队会定期召开战略对齐会议，审视当前工作与无玷污采水器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无玷污采水器项目进度、质量、成本和风险等方面。这些指标通过数据收集和分析，为无玷污采水器项目管理团队提供了客观的评估依据。例如，我们通过无玷污采水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绩效评估不仅仅停留在无玷污采水器项目内部，还考虑了无玷污采水器项目对外部环境的影响。我们定期进行干系人满意度调查，以了解各利益相关方对无玷污采水器项目的期望和满意度，并及时做出调整。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这种多层次、多角度的绩效评估方法，使得我们能够全面了解无玷污采水器项目的运行状态，及时做出调整，确保无玷污采水器项目在不断变化的环境中保持稳健前行。</w:t>
      </w:r>
    </w:p>
    <w:p>
      <w:pPr>
        <w:pStyle w:val="Heading2"/>
        <w:ind w:firstLine="560" w:firstLineChars="200"/>
        <w:rPr>
          <w:rFonts w:ascii="仿宋" w:eastAsia="仿宋" w:hAnsi="仿宋" w:cs="仿宋" w:hint="eastAsia"/>
          <w:sz w:val="28"/>
          <w:lang w:eastAsia="zh-CN"/>
        </w:rPr>
      </w:pPr>
      <w:bookmarkStart w:id="14" w:name="_Toc4122"/>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为了确保无玷污采水器项目的有效管理和不断优化，我们采用了精心设计的绩效评估周期。这个周期旨在实现灵活、实时和全面的评估，以适应无玷污采水器项目执行中的各种挑战。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无玷污采水器项目的不同需求，分为短期、中期和长期。短期评估关注每个迭代或工作周期，以及时发现和解决当前任务中的问题。中期评估涵盖几个迭代，深入了解整体无玷污采水器项目的趋势和性能。长期评估则着眼于整个无玷污采水器项目阶段，确保无玷污采水器项目目标的一致性和可持续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无玷污采水器项目管理工具和协作平台，团队成员能够随时更新和分享无玷污采水器项目数据。这种实时性的反馈机制使我们能够及时察觉潜在问题，快速调整，保持无玷污采水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无玷污采水器项目的决策制定密不可分。每个周期的无玷污采水器项目回顾会议成为集体总结经验、识别问题深层次原因并找到创新解决方案的平台。这种定期的反思与调整机制使无玷污采水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31269"/>
      <w:r>
        <w:rPr>
          <w:rFonts w:ascii="仿宋" w:eastAsia="仿宋" w:hAnsi="仿宋" w:cs="仿宋" w:hint="eastAsia"/>
          <w:sz w:val="28"/>
          <w:lang w:eastAsia="zh-CN"/>
        </w:rPr>
        <w:t>五、无玷污采水器项目危机管理</w:t>
      </w:r>
      <w:bookmarkEnd w:id="15"/>
    </w:p>
    <w:p>
      <w:pPr>
        <w:pStyle w:val="Heading2"/>
        <w:rPr>
          <w:rFonts w:ascii="仿宋" w:eastAsia="仿宋" w:hAnsi="仿宋" w:cs="仿宋" w:hint="eastAsia"/>
          <w:lang w:eastAsia="zh-CN"/>
        </w:rPr>
      </w:pPr>
      <w:bookmarkStart w:id="16" w:name="_Toc2221"/>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无玷污采水器项目危机管理中，危机预警与识别是确保无玷污采水器项目稳健运行的核心步骤。通过建立全面的监测机制，无玷污采水器项目团队旨在及时发现和理解潜在的风险和危机因素，以便采取及时的预防和应对措施，确保无玷污采水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首先，通过深入的风险评估，无玷污采水器项目团队全面分析了整个无玷污采水器项目和各个阶段可能存在的威胁。这包括准确评估每个潜在风险的发生概率和可能影响的程度，为后续危机预警提供了有力支持。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无玷污采水器项目团队着重于明确定义无玷污采水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无玷污采水器项目进展的持续监控，团队能够及时发现潜在问题并作出迅速反应。无玷污采水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在这一阶段，团队的专业素养和反应速度将发挥至关重要的作用，以确保潜在危机能够在初期得到有效的处理，最大程度地减轻负面影响。通过危机预警与识别，无玷污采水器项目得以更有序、可控地推进。</w:t>
      </w:r>
    </w:p>
    <w:p>
      <w:pPr>
        <w:pStyle w:val="Heading2"/>
        <w:ind w:firstLine="560" w:firstLineChars="200"/>
        <w:rPr>
          <w:rFonts w:ascii="仿宋" w:eastAsia="仿宋" w:hAnsi="仿宋" w:cs="仿宋" w:hint="eastAsia"/>
          <w:sz w:val="28"/>
          <w:lang w:eastAsia="zh-CN"/>
        </w:rPr>
      </w:pPr>
      <w:bookmarkStart w:id="17" w:name="_Toc17293"/>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在危机发生时，无玷污采水器项目团队立即行动，成立了应急小组。该小组的任务是迅速制定并实施紧急应对措施，以最小化潜在损失。以下是采取的主要措施：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暂停无玷污采水器项目进度：为遏制危机蔓延，无玷污采水器项目暂时停止进行，以便全面评估当前状况。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资源重新分配：重新评估无玷污采水器项目资源的分配，确保最大限度地减小损失。</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实时沟通：与关键利益相关者建立实时沟通机制，向他们传递无玷污采水器项目危机的实际状况，保障无玷污采水器项目核心利益。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在紧急应对的同时，无玷污采水器项目团队强调了团队协作和有效沟通的重要性。以下是团队协作的关键举措：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信息共享机制：建立了信息共享平台，确保团队成员能够及时获取无玷污采水器项目危机的实时信息。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领导者沟通：无玷污采水器项目领导者通过定期会议和即时沟通工具，指导团队应对危机，保持团队稳定运行。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随着危机得到初步控制，无玷污采水器项目团队转向制定恢复计划，以确保无玷污采水器项目能够从中迅速恢复。主要恢复计划包括：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修复受损的进度计划：重新评估无玷污采水器项目进度，制定修复计划，确保无玷污采水器项目尽快回归正常进程。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重新调整资源分配：优化资源分配，确保无玷污采水器项目在有限资源下高效运转。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风险管理机制加强：对无玷污采水器项目风险进行全面评估，制定更强化的风险管理策略，以预防未来可能的危机。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14903"/>
      <w:r>
        <w:rPr>
          <w:rFonts w:ascii="仿宋" w:eastAsia="仿宋" w:hAnsi="仿宋" w:cs="仿宋" w:hint="eastAsia"/>
          <w:sz w:val="28"/>
          <w:lang w:eastAsia="zh-CN"/>
        </w:rPr>
        <w:t>六、无玷污采水器项目建设背景及必要性分析</w:t>
      </w:r>
      <w:bookmarkEnd w:id="18"/>
    </w:p>
    <w:p>
      <w:pPr>
        <w:pStyle w:val="Heading2"/>
        <w:rPr>
          <w:rFonts w:ascii="仿宋" w:eastAsia="仿宋" w:hAnsi="仿宋" w:cs="仿宋" w:hint="eastAsia"/>
          <w:lang w:eastAsia="zh-CN"/>
        </w:rPr>
      </w:pPr>
      <w:bookmarkStart w:id="19" w:name="_Toc4168"/>
      <w:r>
        <w:rPr>
          <w:rFonts w:ascii="仿宋" w:eastAsia="仿宋" w:hAnsi="仿宋" w:cs="仿宋" w:hint="eastAsia"/>
          <w:lang w:eastAsia="zh-CN"/>
        </w:rPr>
        <w:t>(一)、无玷污采水器项目背景分析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无玷污采水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无玷污采水器项目在这个潮流中的定位。同时，我们将关注行业内涌现的新兴机遇，以便无玷污采水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无玷污采水器项目提供了强大的发展动力。我们将聚焦于行业内最新的技术发展趋势，包括但不限于人工智能、大数据分析、物联网等领域。通过深度的技术研究，我们将确保无玷污采水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无玷污采水器项目发展的源泉。我们将投入更多的精力对市场需求进行深入剖析，超越表面的需求，深入挖掘潜在的市场痛点和机遇。通过对市场需求的细致了解，无玷污采水器项目将更有针对性地设计解决方案，满足市场的多样化需求，从而更好地促进无玷污采水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无玷污采水器项目战略至关重要。我们将对竞争态势进行更为深入的分析，包括但不限于市场份额、产品特点、客户满意度等多个维度。通过深度的竞争分析，无玷污采水器项目将能够更准确地把握市场脉搏，制定具有竞争力的无玷污采水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无玷污采水器项目的发展具有直接的影响。我们将进行更为全面的法规和政策分析，了解行业发展中的潜在法律风险和合规挑战。通过充分了解和遵守相关法规，无玷污采水器项目将确保在法律框架内合法合规运营，为无玷污采水器项目的稳健发展提供有力支持。</w:t>
      </w:r>
    </w:p>
    <w:p>
      <w:pPr>
        <w:pStyle w:val="Heading2"/>
        <w:ind w:firstLine="560" w:firstLineChars="200"/>
        <w:rPr>
          <w:rFonts w:ascii="仿宋" w:eastAsia="仿宋" w:hAnsi="仿宋" w:cs="仿宋" w:hint="eastAsia"/>
          <w:sz w:val="28"/>
          <w:lang w:eastAsia="zh-CN"/>
        </w:rPr>
      </w:pPr>
      <w:bookmarkStart w:id="20" w:name="_Toc14853"/>
      <w:r>
        <w:rPr>
          <w:rFonts w:ascii="仿宋" w:eastAsia="仿宋" w:hAnsi="仿宋" w:cs="仿宋" w:hint="eastAsia"/>
          <w:sz w:val="28"/>
          <w:lang w:eastAsia="zh-CN"/>
        </w:rPr>
        <w:t>(二)、无玷污采水器项目建设必要性分析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建设的迫切性源于对行业发展趋势的深刻洞察。我们正处于一个行业变革的时代，科技创新、数字化转型成为企业发展的关键动力。无玷污采水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无玷污采水器项目建设不仅仅是为了跟上潮流，更是为了通过技术创新推动企业的持续发展。通过引入先进的技术和解决方案，无玷污采水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无玷污采水器项目的建设成为必然选择，通过提高产品质量、拓展服务领域，从而在竞争中获得更多的机会。无玷污采水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无玷污采水器项目建设的必要性体现在对客户需求更精准的满足。通过无玷污采水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https://d.book118.com/867002065050006034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无玷污采水器项目规划设计纲要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BE"/>
    <w:rsid w:val="00416E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7002065050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2024-01-22T21:39:00Z</dcterms:created>
  <dcterms:modified xsi:type="dcterms:W3CDTF">2024-01-22T21:39:16Z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1106AD7FC2724E0080187A3D4E2A38ED_11</vt:lpwstr>
  </property>
  <property fmtid="{D5CDD505-2E9C-101B-9397-08002B2CF9AE}" pid="3" name="KSOProductBuildVer">
    <vt:lpwstr>2052-12.1.0.16120</vt:lpwstr>
  </property>
</Properties>
</file>