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零售项目安全调研评估报告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0040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_Toc20040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612" w:history="1">
        <w:r>
          <w:rPr>
            <w:rFonts w:ascii="仿宋" w:eastAsia="仿宋" w:hAnsi="仿宋" w:cs="仿宋" w:hint="eastAsia"/>
            <w:lang w:eastAsia="zh-CN"/>
          </w:rPr>
          <w:t>一、评价零售项目概述</w:t>
        </w:r>
        <w:r>
          <w:tab/>
        </w:r>
        <w:r>
          <w:fldChar w:fldCharType="begin"/>
        </w:r>
        <w:r>
          <w:instrText xml:space="preserve"> PAGEREF _Toc27612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52" w:history="1">
        <w:r>
          <w:rPr>
            <w:rFonts w:ascii="仿宋" w:eastAsia="仿宋" w:hAnsi="仿宋" w:cs="仿宋" w:hint="eastAsia"/>
            <w:lang w:eastAsia="zh-CN"/>
          </w:rPr>
          <w:t>(一)、被评价单位的基本情况</w:t>
        </w:r>
        <w:r>
          <w:tab/>
        </w:r>
        <w:r>
          <w:fldChar w:fldCharType="begin"/>
        </w:r>
        <w:r>
          <w:instrText xml:space="preserve"> PAGEREF _Toc23352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81" w:history="1">
        <w:r>
          <w:rPr>
            <w:rFonts w:ascii="仿宋" w:eastAsia="仿宋" w:hAnsi="仿宋" w:cs="仿宋" w:hint="eastAsia"/>
            <w:lang w:eastAsia="zh-CN"/>
          </w:rPr>
          <w:t>(二)、零售行业企业所在地的自然条件</w:t>
        </w:r>
        <w:r>
          <w:tab/>
        </w:r>
        <w:r>
          <w:fldChar w:fldCharType="begin"/>
        </w:r>
        <w:r>
          <w:instrText xml:space="preserve"> PAGEREF _Toc3981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73" w:history="1">
        <w:r>
          <w:rPr>
            <w:rFonts w:ascii="仿宋" w:eastAsia="仿宋" w:hAnsi="仿宋" w:cs="仿宋" w:hint="eastAsia"/>
            <w:lang w:eastAsia="zh-CN"/>
          </w:rPr>
          <w:t>(三)、企业选址及平面布置</w:t>
        </w:r>
        <w:r>
          <w:tab/>
        </w:r>
        <w:r>
          <w:fldChar w:fldCharType="begin"/>
        </w:r>
        <w:r>
          <w:instrText xml:space="preserve"> PAGEREF _Toc6973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59" w:history="1">
        <w:r>
          <w:rPr>
            <w:rFonts w:ascii="仿宋" w:eastAsia="仿宋" w:hAnsi="仿宋" w:cs="仿宋" w:hint="eastAsia"/>
            <w:lang w:eastAsia="zh-CN"/>
          </w:rPr>
          <w:t>(四)、生产工艺、装置、储存设施基本情况</w:t>
        </w:r>
        <w:r>
          <w:tab/>
        </w:r>
        <w:r>
          <w:fldChar w:fldCharType="begin"/>
        </w:r>
        <w:r>
          <w:instrText xml:space="preserve"> PAGEREF _Toc11859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9" w:history="1">
        <w:r>
          <w:rPr>
            <w:rFonts w:ascii="仿宋" w:eastAsia="仿宋" w:hAnsi="仿宋" w:cs="仿宋" w:hint="eastAsia"/>
            <w:lang w:eastAsia="zh-CN"/>
          </w:rPr>
          <w:t>(五)、建筑、公用工程</w:t>
        </w:r>
        <w:r>
          <w:tab/>
        </w:r>
        <w:r>
          <w:fldChar w:fldCharType="begin"/>
        </w:r>
        <w:r>
          <w:instrText xml:space="preserve"> PAGEREF _Toc529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84" w:history="1">
        <w:r>
          <w:rPr>
            <w:rFonts w:ascii="仿宋" w:eastAsia="仿宋" w:hAnsi="仿宋" w:cs="仿宋" w:hint="eastAsia"/>
            <w:lang w:eastAsia="zh-CN"/>
          </w:rPr>
          <w:t>(六)、安全管理</w:t>
        </w:r>
        <w:r>
          <w:tab/>
        </w:r>
        <w:r>
          <w:fldChar w:fldCharType="begin"/>
        </w:r>
        <w:r>
          <w:instrText xml:space="preserve"> PAGEREF _Toc4484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78" w:history="1">
        <w:r>
          <w:rPr>
            <w:rFonts w:ascii="仿宋" w:eastAsia="仿宋" w:hAnsi="仿宋" w:cs="仿宋" w:hint="eastAsia"/>
            <w:lang w:eastAsia="zh-CN"/>
          </w:rPr>
          <w:t>(七)、关于事故应急救援预案的审定</w:t>
        </w:r>
        <w:r>
          <w:tab/>
        </w:r>
        <w:r>
          <w:fldChar w:fldCharType="begin"/>
        </w:r>
        <w:r>
          <w:instrText xml:space="preserve"> PAGEREF _Toc28178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437" w:history="1">
        <w:r>
          <w:rPr>
            <w:rFonts w:ascii="仿宋" w:eastAsia="仿宋" w:hAnsi="仿宋" w:cs="仿宋" w:hint="eastAsia"/>
            <w:lang w:eastAsia="zh-CN"/>
          </w:rPr>
          <w:t>二、工程设计说明</w:t>
        </w:r>
        <w:r>
          <w:tab/>
        </w:r>
        <w:r>
          <w:fldChar w:fldCharType="begin"/>
        </w:r>
        <w:r>
          <w:instrText xml:space="preserve"> PAGEREF _Toc30437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8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_Toc868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28" w:history="1">
        <w:r>
          <w:rPr>
            <w:rFonts w:ascii="仿宋" w:eastAsia="仿宋" w:hAnsi="仿宋" w:cs="仿宋" w:hint="eastAsia"/>
            <w:lang w:eastAsia="zh-CN"/>
          </w:rPr>
          <w:t>(二)、零售项目工程建设标准规范</w:t>
        </w:r>
        <w:r>
          <w:tab/>
        </w:r>
        <w:r>
          <w:fldChar w:fldCharType="begin"/>
        </w:r>
        <w:r>
          <w:instrText xml:space="preserve"> PAGEREF _Toc8628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28" w:history="1">
        <w:r>
          <w:rPr>
            <w:rFonts w:ascii="仿宋" w:eastAsia="仿宋" w:hAnsi="仿宋" w:cs="仿宋" w:hint="eastAsia"/>
            <w:lang w:eastAsia="zh-CN"/>
          </w:rPr>
          <w:t>(三)、零售项目总平面设计要求</w:t>
        </w:r>
        <w:r>
          <w:tab/>
        </w:r>
        <w:r>
          <w:fldChar w:fldCharType="begin"/>
        </w:r>
        <w:r>
          <w:instrText xml:space="preserve"> PAGEREF _Toc4428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55" w:history="1">
        <w:r>
          <w:rPr>
            <w:rFonts w:ascii="仿宋" w:eastAsia="仿宋" w:hAnsi="仿宋" w:cs="仿宋" w:hint="eastAsia"/>
            <w:lang w:eastAsia="zh-CN"/>
          </w:rPr>
          <w:t>(四)、建筑设计规范和标准</w:t>
        </w:r>
        <w:r>
          <w:tab/>
        </w:r>
        <w:r>
          <w:fldChar w:fldCharType="begin"/>
        </w:r>
        <w:r>
          <w:instrText xml:space="preserve"> PAGEREF _Toc24855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07" w:history="1">
        <w:r>
          <w:rPr>
            <w:rFonts w:ascii="仿宋" w:eastAsia="仿宋" w:hAnsi="仿宋" w:cs="仿宋" w:hint="eastAsia"/>
            <w:lang w:eastAsia="zh-CN"/>
          </w:rPr>
          <w:t>(五)、土建工程设计年限及安全等级</w:t>
        </w:r>
        <w:r>
          <w:tab/>
        </w:r>
        <w:r>
          <w:fldChar w:fldCharType="begin"/>
        </w:r>
        <w:r>
          <w:instrText xml:space="preserve"> PAGEREF _Toc23407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19" w:history="1">
        <w:r>
          <w:rPr>
            <w:rFonts w:ascii="仿宋" w:eastAsia="仿宋" w:hAnsi="仿宋" w:cs="仿宋" w:hint="eastAsia"/>
            <w:lang w:eastAsia="zh-CN"/>
          </w:rPr>
          <w:t>(六)、建筑工程设计总体要求</w:t>
        </w:r>
        <w:r>
          <w:tab/>
        </w:r>
        <w:r>
          <w:fldChar w:fldCharType="begin"/>
        </w:r>
        <w:r>
          <w:instrText xml:space="preserve"> PAGEREF _Toc7919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719" w:history="1">
        <w:r>
          <w:rPr>
            <w:rFonts w:ascii="仿宋" w:eastAsia="仿宋" w:hAnsi="仿宋" w:cs="仿宋" w:hint="eastAsia"/>
            <w:lang w:eastAsia="zh-CN"/>
          </w:rPr>
          <w:t>三、职业保护</w:t>
        </w:r>
        <w:r>
          <w:tab/>
        </w:r>
        <w:r>
          <w:fldChar w:fldCharType="begin"/>
        </w:r>
        <w:r>
          <w:instrText xml:space="preserve"> PAGEREF _Toc11719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87" w:history="1">
        <w:r>
          <w:rPr>
            <w:rFonts w:ascii="仿宋" w:eastAsia="仿宋" w:hAnsi="仿宋" w:cs="仿宋" w:hint="eastAsia"/>
            <w:lang w:eastAsia="zh-CN"/>
          </w:rPr>
          <w:t>(一)、消防安全</w:t>
        </w:r>
        <w:r>
          <w:tab/>
        </w:r>
        <w:r>
          <w:fldChar w:fldCharType="begin"/>
        </w:r>
        <w:r>
          <w:instrText xml:space="preserve"> PAGEREF _Toc25187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49" w:history="1">
        <w:r>
          <w:rPr>
            <w:rFonts w:ascii="仿宋" w:eastAsia="仿宋" w:hAnsi="仿宋" w:cs="仿宋" w:hint="eastAsia"/>
            <w:lang w:eastAsia="zh-CN"/>
          </w:rPr>
          <w:t>(二)、防火防爆总图布置措施</w:t>
        </w:r>
        <w:r>
          <w:tab/>
        </w:r>
        <w:r>
          <w:fldChar w:fldCharType="begin"/>
        </w:r>
        <w:r>
          <w:instrText xml:space="preserve"> PAGEREF _Toc6549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56" w:history="1">
        <w:r>
          <w:rPr>
            <w:rFonts w:ascii="仿宋" w:eastAsia="仿宋" w:hAnsi="仿宋" w:cs="仿宋" w:hint="eastAsia"/>
            <w:lang w:eastAsia="zh-CN"/>
          </w:rPr>
          <w:t>(三)、自然灾害防范措施</w:t>
        </w:r>
        <w:r>
          <w:tab/>
        </w:r>
        <w:r>
          <w:fldChar w:fldCharType="begin"/>
        </w:r>
        <w:r>
          <w:instrText xml:space="preserve"> PAGEREF _Toc19356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93" w:history="1">
        <w:r>
          <w:rPr>
            <w:rFonts w:ascii="仿宋" w:eastAsia="仿宋" w:hAnsi="仿宋" w:cs="仿宋" w:hint="eastAsia"/>
            <w:lang w:eastAsia="zh-CN"/>
          </w:rPr>
          <w:t>(四)、安全色及安全标志使用要求</w:t>
        </w:r>
        <w:r>
          <w:tab/>
        </w:r>
        <w:r>
          <w:fldChar w:fldCharType="begin"/>
        </w:r>
        <w:r>
          <w:instrText xml:space="preserve"> PAGEREF _Toc27293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71" w:history="1">
        <w:r>
          <w:rPr>
            <w:rFonts w:ascii="仿宋" w:eastAsia="仿宋" w:hAnsi="仿宋" w:cs="仿宋" w:hint="eastAsia"/>
            <w:lang w:eastAsia="zh-CN"/>
          </w:rPr>
          <w:t>(五)、电气安全保障措施</w:t>
        </w:r>
        <w:r>
          <w:tab/>
        </w:r>
        <w:r>
          <w:fldChar w:fldCharType="begin"/>
        </w:r>
        <w:r>
          <w:instrText xml:space="preserve"> PAGEREF _Toc31371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34" w:history="1">
        <w:r>
          <w:rPr>
            <w:rFonts w:ascii="仿宋" w:eastAsia="仿宋" w:hAnsi="仿宋" w:cs="仿宋" w:hint="eastAsia"/>
            <w:lang w:eastAsia="zh-CN"/>
          </w:rPr>
          <w:t>(六)、防尘防毒措施</w:t>
        </w:r>
        <w:r>
          <w:tab/>
        </w:r>
        <w:r>
          <w:fldChar w:fldCharType="begin"/>
        </w:r>
        <w:r>
          <w:instrText xml:space="preserve"> PAGEREF _Toc8034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65" w:history="1">
        <w:r>
          <w:rPr>
            <w:rFonts w:ascii="仿宋" w:eastAsia="仿宋" w:hAnsi="仿宋" w:cs="仿宋" w:hint="eastAsia"/>
            <w:lang w:eastAsia="zh-CN"/>
          </w:rPr>
          <w:t>(七)、防静电、触电防护及防雷措施</w:t>
        </w:r>
        <w:r>
          <w:tab/>
        </w:r>
        <w:r>
          <w:fldChar w:fldCharType="begin"/>
        </w:r>
        <w:r>
          <w:instrText xml:space="preserve"> PAGEREF _Toc8365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81" w:history="1">
        <w:r>
          <w:rPr>
            <w:rFonts w:ascii="仿宋" w:eastAsia="仿宋" w:hAnsi="仿宋" w:cs="仿宋" w:hint="eastAsia"/>
            <w:lang w:eastAsia="zh-CN"/>
          </w:rPr>
          <w:t>(八)、机械设备安全保障措施</w:t>
        </w:r>
        <w:r>
          <w:tab/>
        </w:r>
        <w:r>
          <w:fldChar w:fldCharType="begin"/>
        </w:r>
        <w:r>
          <w:instrText xml:space="preserve"> PAGEREF _Toc17481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16" w:history="1">
        <w:r>
          <w:rPr>
            <w:rFonts w:ascii="仿宋" w:eastAsia="仿宋" w:hAnsi="仿宋" w:cs="仿宋" w:hint="eastAsia"/>
            <w:lang w:eastAsia="zh-CN"/>
          </w:rPr>
          <w:t>(九)、劳动安全保障措施</w:t>
        </w:r>
        <w:r>
          <w:tab/>
        </w:r>
        <w:r>
          <w:fldChar w:fldCharType="begin"/>
        </w:r>
        <w:r>
          <w:instrText xml:space="preserve"> PAGEREF _Toc15916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82" w:history="1">
        <w:r>
          <w:rPr>
            <w:rFonts w:ascii="仿宋" w:eastAsia="仿宋" w:hAnsi="仿宋" w:cs="仿宋" w:hint="eastAsia"/>
            <w:lang w:eastAsia="zh-CN"/>
          </w:rPr>
          <w:t>(十)、劳动安全卫生机构设置及教育制度</w:t>
        </w:r>
        <w:r>
          <w:tab/>
        </w:r>
        <w:r>
          <w:fldChar w:fldCharType="begin"/>
        </w:r>
        <w:r>
          <w:instrText xml:space="preserve"> PAGEREF _Toc20682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65" w:history="1">
        <w:r>
          <w:rPr>
            <w:rFonts w:ascii="仿宋" w:eastAsia="仿宋" w:hAnsi="仿宋" w:cs="仿宋" w:hint="eastAsia"/>
            <w:lang w:eastAsia="zh-CN"/>
          </w:rPr>
          <w:t>(十一)、劳动安全预期效果评价</w:t>
        </w:r>
        <w:r>
          <w:tab/>
        </w:r>
        <w:r>
          <w:fldChar w:fldCharType="begin"/>
        </w:r>
        <w:r>
          <w:instrText xml:space="preserve"> PAGEREF _Toc19665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333" w:history="1">
        <w:r>
          <w:rPr>
            <w:rFonts w:ascii="仿宋" w:eastAsia="仿宋" w:hAnsi="仿宋" w:cs="仿宋" w:hint="eastAsia"/>
            <w:lang w:eastAsia="zh-CN"/>
          </w:rPr>
          <w:t>四、员工沟通技巧培训与人际关系管理</w:t>
        </w:r>
        <w:r>
          <w:tab/>
        </w:r>
        <w:r>
          <w:fldChar w:fldCharType="begin"/>
        </w:r>
        <w:r>
          <w:instrText xml:space="preserve"> PAGEREF _Toc24333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66" w:history="1">
        <w:r>
          <w:rPr>
            <w:rFonts w:ascii="仿宋" w:eastAsia="仿宋" w:hAnsi="仿宋" w:cs="仿宋" w:hint="eastAsia"/>
            <w:lang w:eastAsia="zh-CN"/>
          </w:rPr>
          <w:t>(一)、沟通技巧的重要性及培训计划</w:t>
        </w:r>
        <w:r>
          <w:tab/>
        </w:r>
        <w:r>
          <w:fldChar w:fldCharType="begin"/>
        </w:r>
        <w:r>
          <w:instrText xml:space="preserve"> PAGEREF _Toc28566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77" w:history="1">
        <w:r>
          <w:rPr>
            <w:rFonts w:ascii="仿宋" w:eastAsia="仿宋" w:hAnsi="仿宋" w:cs="仿宋" w:hint="eastAsia"/>
            <w:lang w:eastAsia="zh-CN"/>
          </w:rPr>
          <w:t>(二)、人际关系管理的原则与方法</w:t>
        </w:r>
        <w:r>
          <w:tab/>
        </w:r>
        <w:r>
          <w:fldChar w:fldCharType="begin"/>
        </w:r>
        <w:r>
          <w:instrText xml:space="preserve"> PAGEREF _Toc6577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90" w:history="1">
        <w:r>
          <w:rPr>
            <w:rFonts w:ascii="仿宋" w:eastAsia="仿宋" w:hAnsi="仿宋" w:cs="仿宋" w:hint="eastAsia"/>
            <w:lang w:eastAsia="zh-CN"/>
          </w:rPr>
          <w:t>(三)、良好人际关系的建立与维护</w:t>
        </w:r>
        <w:r>
          <w:tab/>
        </w:r>
        <w:r>
          <w:fldChar w:fldCharType="begin"/>
        </w:r>
        <w:r>
          <w:instrText xml:space="preserve"> PAGEREF _Toc13290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673" w:history="1">
        <w:r>
          <w:rPr>
            <w:rFonts w:ascii="仿宋" w:eastAsia="仿宋" w:hAnsi="仿宋" w:cs="仿宋" w:hint="eastAsia"/>
            <w:lang w:eastAsia="zh-CN"/>
          </w:rPr>
          <w:t>五、战略风险的含义及分类</w:t>
        </w:r>
        <w:r>
          <w:tab/>
        </w:r>
        <w:r>
          <w:fldChar w:fldCharType="begin"/>
        </w:r>
        <w:r>
          <w:instrText xml:space="preserve"> PAGEREF _Toc22673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19" w:history="1">
        <w:r>
          <w:rPr>
            <w:rFonts w:ascii="仿宋" w:eastAsia="仿宋" w:hAnsi="仿宋" w:cs="仿宋" w:hint="eastAsia"/>
            <w:lang w:eastAsia="zh-CN"/>
          </w:rPr>
          <w:t>(一)、战略风险的定义</w:t>
        </w:r>
        <w:r>
          <w:tab/>
        </w:r>
        <w:r>
          <w:fldChar w:fldCharType="begin"/>
        </w:r>
        <w:r>
          <w:instrText xml:space="preserve"> PAGEREF _Toc6619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25" w:history="1">
        <w:r>
          <w:rPr>
            <w:rFonts w:ascii="仿宋" w:eastAsia="仿宋" w:hAnsi="仿宋" w:cs="仿宋" w:hint="eastAsia"/>
            <w:lang w:eastAsia="zh-CN"/>
          </w:rPr>
          <w:t>(二)、零售行业企业战略风险的分类</w:t>
        </w:r>
        <w:r>
          <w:tab/>
        </w:r>
        <w:r>
          <w:fldChar w:fldCharType="begin"/>
        </w:r>
        <w:r>
          <w:instrText xml:space="preserve"> PAGEREF _Toc27825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05" w:history="1">
        <w:r>
          <w:rPr>
            <w:rFonts w:ascii="仿宋" w:eastAsia="仿宋" w:hAnsi="仿宋" w:cs="仿宋" w:hint="eastAsia"/>
            <w:lang w:eastAsia="zh-CN"/>
          </w:rPr>
          <w:t>六、零售筹建公司基本信息</w:t>
        </w:r>
        <w:r>
          <w:tab/>
        </w:r>
        <w:r>
          <w:fldChar w:fldCharType="begin"/>
        </w:r>
        <w:r>
          <w:instrText xml:space="preserve"> PAGEREF _Toc705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56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_Toc23756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26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_Toc25126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59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_Toc7959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00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_Toc11000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1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_Toc551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846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_Toc846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966" w:history="1">
        <w:r>
          <w:rPr>
            <w:rFonts w:ascii="仿宋" w:eastAsia="仿宋" w:hAnsi="仿宋" w:cs="仿宋" w:hint="eastAsia"/>
            <w:lang w:eastAsia="zh-CN"/>
          </w:rPr>
          <w:t>七、制度建设与员工手册</w:t>
        </w:r>
        <w:r>
          <w:tab/>
        </w:r>
        <w:r>
          <w:fldChar w:fldCharType="begin"/>
        </w:r>
        <w:r>
          <w:instrText xml:space="preserve"> PAGEREF _Toc17966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61" w:history="1">
        <w:r>
          <w:rPr>
            <w:rFonts w:ascii="仿宋" w:eastAsia="仿宋" w:hAnsi="仿宋" w:cs="仿宋" w:hint="eastAsia"/>
            <w:lang w:eastAsia="zh-CN"/>
          </w:rPr>
          <w:t>(一)、公司制度体系规划</w:t>
        </w:r>
        <w:r>
          <w:tab/>
        </w:r>
        <w:r>
          <w:fldChar w:fldCharType="begin"/>
        </w:r>
        <w:r>
          <w:instrText xml:space="preserve"> PAGEREF _Toc23361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12" w:history="1">
        <w:r>
          <w:rPr>
            <w:rFonts w:ascii="仿宋" w:eastAsia="仿宋" w:hAnsi="仿宋" w:cs="仿宋" w:hint="eastAsia"/>
            <w:lang w:eastAsia="zh-CN"/>
          </w:rPr>
          <w:t>(二)、员工手册编制与更新</w:t>
        </w:r>
        <w:r>
          <w:tab/>
        </w:r>
        <w:r>
          <w:fldChar w:fldCharType="begin"/>
        </w:r>
        <w:r>
          <w:instrText xml:space="preserve"> PAGEREF _Toc12512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55" w:history="1">
        <w:r>
          <w:rPr>
            <w:rFonts w:ascii="仿宋" w:eastAsia="仿宋" w:hAnsi="仿宋" w:cs="仿宋" w:hint="eastAsia"/>
            <w:lang w:eastAsia="zh-CN"/>
          </w:rPr>
          <w:t>(三)、制度宣导与培训</w:t>
        </w:r>
        <w:r>
          <w:tab/>
        </w:r>
        <w:r>
          <w:fldChar w:fldCharType="begin"/>
        </w:r>
        <w:r>
          <w:instrText xml:space="preserve"> PAGEREF _Toc10155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69" w:history="1">
        <w:r>
          <w:rPr>
            <w:rFonts w:ascii="仿宋" w:eastAsia="仿宋" w:hAnsi="仿宋" w:cs="仿宋" w:hint="eastAsia"/>
            <w:lang w:eastAsia="zh-CN"/>
          </w:rPr>
          <w:t>(四)、制度执行与监督</w:t>
        </w:r>
        <w:r>
          <w:tab/>
        </w:r>
        <w:r>
          <w:fldChar w:fldCharType="begin"/>
        </w:r>
        <w:r>
          <w:instrText xml:space="preserve"> PAGEREF _Toc31169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82" w:history="1">
        <w:r>
          <w:rPr>
            <w:rFonts w:ascii="仿宋" w:eastAsia="仿宋" w:hAnsi="仿宋" w:cs="仿宋" w:hint="eastAsia"/>
            <w:lang w:eastAsia="zh-CN"/>
          </w:rPr>
          <w:t>(五)、制度评估与改进</w:t>
        </w:r>
        <w:r>
          <w:tab/>
        </w:r>
        <w:r>
          <w:fldChar w:fldCharType="begin"/>
        </w:r>
        <w:r>
          <w:instrText xml:space="preserve"> PAGEREF _Toc18382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573" w:history="1">
        <w:r>
          <w:rPr>
            <w:rFonts w:ascii="仿宋" w:eastAsia="仿宋" w:hAnsi="仿宋" w:cs="仿宋" w:hint="eastAsia"/>
            <w:lang w:eastAsia="zh-CN"/>
          </w:rPr>
          <w:t>八、营销策略与品牌推广</w:t>
        </w:r>
        <w:r>
          <w:tab/>
        </w:r>
        <w:r>
          <w:fldChar w:fldCharType="begin"/>
        </w:r>
        <w:r>
          <w:instrText xml:space="preserve"> PAGEREF _Toc6573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17" w:history="1">
        <w:r>
          <w:rPr>
            <w:rFonts w:ascii="仿宋" w:eastAsia="仿宋" w:hAnsi="仿宋" w:cs="仿宋" w:hint="eastAsia"/>
            <w:lang w:eastAsia="zh-CN"/>
          </w:rPr>
          <w:t>(一)、营销策略制定</w:t>
        </w:r>
        <w:r>
          <w:tab/>
        </w:r>
        <w:r>
          <w:fldChar w:fldCharType="begin"/>
        </w:r>
        <w:r>
          <w:instrText xml:space="preserve"> PAGEREF _Toc5417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55" w:history="1">
        <w:r>
          <w:rPr>
            <w:rFonts w:ascii="仿宋" w:eastAsia="仿宋" w:hAnsi="仿宋" w:cs="仿宋" w:hint="eastAsia"/>
            <w:lang w:eastAsia="zh-CN"/>
          </w:rPr>
          <w:t>(二)、产品定位与定价策略</w:t>
        </w:r>
        <w:r>
          <w:tab/>
        </w:r>
        <w:r>
          <w:fldChar w:fldCharType="begin"/>
        </w:r>
        <w:r>
          <w:instrText xml:space="preserve"> PAGEREF _Toc8155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81" w:history="1">
        <w:r>
          <w:rPr>
            <w:rFonts w:ascii="仿宋" w:eastAsia="仿宋" w:hAnsi="仿宋" w:cs="仿宋" w:hint="eastAsia"/>
            <w:lang w:eastAsia="zh-CN"/>
          </w:rPr>
          <w:t>(三)、促销与广告战略</w:t>
        </w:r>
        <w:r>
          <w:tab/>
        </w:r>
        <w:r>
          <w:fldChar w:fldCharType="begin"/>
        </w:r>
        <w:r>
          <w:instrText xml:space="preserve"> PAGEREF _Toc22281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75" w:history="1">
        <w:r>
          <w:rPr>
            <w:rFonts w:ascii="仿宋" w:eastAsia="仿宋" w:hAnsi="仿宋" w:cs="仿宋" w:hint="eastAsia"/>
            <w:lang w:eastAsia="zh-CN"/>
          </w:rPr>
          <w:t>(四)、品牌推广计划</w:t>
        </w:r>
        <w:r>
          <w:tab/>
        </w:r>
        <w:r>
          <w:fldChar w:fldCharType="begin"/>
        </w:r>
        <w:r>
          <w:instrText xml:space="preserve"> PAGEREF _Toc32675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474" w:history="1">
        <w:r>
          <w:rPr>
            <w:rFonts w:ascii="仿宋" w:eastAsia="仿宋" w:hAnsi="仿宋" w:cs="仿宋" w:hint="eastAsia"/>
            <w:lang w:eastAsia="zh-CN"/>
          </w:rPr>
          <w:t>九、零售行业消费者市场分析</w:t>
        </w:r>
        <w:r>
          <w:tab/>
        </w:r>
        <w:r>
          <w:fldChar w:fldCharType="begin"/>
        </w:r>
        <w:r>
          <w:instrText xml:space="preserve"> PAGEREF _Toc24474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81" w:history="1">
        <w:r>
          <w:rPr>
            <w:rFonts w:ascii="仿宋" w:eastAsia="仿宋" w:hAnsi="仿宋" w:cs="仿宋" w:hint="eastAsia"/>
            <w:lang w:eastAsia="zh-CN"/>
          </w:rPr>
          <w:t>(一)、市场规模及增长趋势</w:t>
        </w:r>
        <w:r>
          <w:tab/>
        </w:r>
        <w:r>
          <w:fldChar w:fldCharType="begin"/>
        </w:r>
        <w:r>
          <w:instrText xml:space="preserve"> PAGEREF _Toc9681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8" w:history="1">
        <w:r>
          <w:rPr>
            <w:rFonts w:ascii="仿宋" w:eastAsia="仿宋" w:hAnsi="仿宋" w:cs="仿宋" w:hint="eastAsia"/>
            <w:lang w:eastAsia="zh-CN"/>
          </w:rPr>
          <w:t>(二)、消费者需求特征</w:t>
        </w:r>
        <w:r>
          <w:tab/>
        </w:r>
        <w:r>
          <w:fldChar w:fldCharType="begin"/>
        </w:r>
        <w:r>
          <w:instrText xml:space="preserve"> PAGEREF _Toc1668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69" w:history="1">
        <w:r>
          <w:rPr>
            <w:rFonts w:ascii="仿宋" w:eastAsia="仿宋" w:hAnsi="仿宋" w:cs="仿宋" w:hint="eastAsia"/>
            <w:lang w:eastAsia="zh-CN"/>
          </w:rPr>
          <w:t>(三)、消费者购买行为和偏好</w:t>
        </w:r>
        <w:r>
          <w:tab/>
        </w:r>
        <w:r>
          <w:fldChar w:fldCharType="begin"/>
        </w:r>
        <w:r>
          <w:instrText xml:space="preserve"> PAGEREF _Toc22869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57" w:history="1">
        <w:r>
          <w:rPr>
            <w:rFonts w:ascii="仿宋" w:eastAsia="仿宋" w:hAnsi="仿宋" w:cs="仿宋" w:hint="eastAsia"/>
            <w:lang w:eastAsia="zh-CN"/>
          </w:rPr>
          <w:t>(四)、竞争对手分析</w:t>
        </w:r>
        <w:r>
          <w:tab/>
        </w:r>
        <w:r>
          <w:fldChar w:fldCharType="begin"/>
        </w:r>
        <w:r>
          <w:instrText xml:space="preserve"> PAGEREF _Toc5457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074" w:history="1">
        <w:r>
          <w:rPr>
            <w:rFonts w:ascii="仿宋" w:eastAsia="仿宋" w:hAnsi="仿宋" w:cs="仿宋" w:hint="eastAsia"/>
            <w:lang w:eastAsia="zh-CN"/>
          </w:rPr>
          <w:t>十、产品规划</w:t>
        </w:r>
        <w:r>
          <w:tab/>
        </w:r>
        <w:r>
          <w:fldChar w:fldCharType="begin"/>
        </w:r>
        <w:r>
          <w:instrText xml:space="preserve"> PAGEREF _Toc19074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19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_Toc7219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92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_Toc3392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636" w:history="1">
        <w:r>
          <w:rPr>
            <w:rFonts w:ascii="仿宋" w:eastAsia="仿宋" w:hAnsi="仿宋" w:cs="仿宋" w:hint="eastAsia"/>
            <w:lang w:eastAsia="zh-CN"/>
          </w:rPr>
          <w:t>十一、零售项目实施进度</w:t>
        </w:r>
        <w:r>
          <w:tab/>
        </w:r>
        <w:r>
          <w:fldChar w:fldCharType="begin"/>
        </w:r>
        <w:r>
          <w:instrText xml:space="preserve"> PAGEREF _Toc6636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30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_Toc24030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81" w:history="1">
        <w:r>
          <w:rPr>
            <w:rFonts w:ascii="仿宋" w:eastAsia="仿宋" w:hAnsi="仿宋" w:cs="仿宋" w:hint="eastAsia"/>
            <w:lang w:eastAsia="zh-CN"/>
          </w:rPr>
          <w:t>(二)、建设进展</w:t>
        </w:r>
        <w:r>
          <w:tab/>
        </w:r>
        <w:r>
          <w:fldChar w:fldCharType="begin"/>
        </w:r>
        <w:r>
          <w:instrText xml:space="preserve"> PAGEREF _Toc30681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15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_Toc19815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73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_Toc9073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65" w:history="1">
        <w:r>
          <w:rPr>
            <w:rFonts w:ascii="仿宋" w:eastAsia="仿宋" w:hAnsi="仿宋" w:cs="仿宋" w:hint="eastAsia"/>
            <w:lang w:eastAsia="zh-CN"/>
          </w:rPr>
          <w:t>(五)、员工培训</w:t>
        </w:r>
        <w:r>
          <w:tab/>
        </w:r>
        <w:r>
          <w:fldChar w:fldCharType="begin"/>
        </w:r>
        <w:r>
          <w:instrText xml:space="preserve"> PAGEREF _Toc6565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36" w:history="1">
        <w:r>
          <w:rPr>
            <w:rFonts w:ascii="仿宋" w:eastAsia="仿宋" w:hAnsi="仿宋" w:cs="仿宋" w:hint="eastAsia"/>
            <w:lang w:eastAsia="zh-CN"/>
          </w:rPr>
          <w:t>(六)、零售项目实施保障</w:t>
        </w:r>
        <w:r>
          <w:tab/>
        </w:r>
        <w:r>
          <w:fldChar w:fldCharType="begin"/>
        </w:r>
        <w:r>
          <w:instrText xml:space="preserve"> PAGEREF _Toc6336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074" w:history="1">
        <w:r>
          <w:rPr>
            <w:rFonts w:ascii="仿宋" w:eastAsia="仿宋" w:hAnsi="仿宋" w:cs="仿宋" w:hint="eastAsia"/>
            <w:lang w:eastAsia="zh-CN"/>
          </w:rPr>
          <w:t>十二、危机管理与应急响应</w:t>
        </w:r>
        <w:r>
          <w:tab/>
        </w:r>
        <w:r>
          <w:fldChar w:fldCharType="begin"/>
        </w:r>
        <w:r>
          <w:instrText xml:space="preserve"> PAGEREF _Toc22074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85" w:history="1">
        <w:r>
          <w:rPr>
            <w:rFonts w:ascii="仿宋" w:eastAsia="仿宋" w:hAnsi="仿宋" w:cs="仿宋" w:hint="eastAsia"/>
            <w:lang w:eastAsia="zh-CN"/>
          </w:rPr>
          <w:t>(一)、危机管理计划制定</w:t>
        </w:r>
        <w:r>
          <w:tab/>
        </w:r>
        <w:r>
          <w:fldChar w:fldCharType="begin"/>
        </w:r>
        <w:r>
          <w:instrText xml:space="preserve"> PAGEREF _Toc3485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77" w:history="1">
        <w:r>
          <w:rPr>
            <w:rFonts w:ascii="仿宋" w:eastAsia="仿宋" w:hAnsi="仿宋" w:cs="仿宋" w:hint="eastAsia"/>
            <w:lang w:eastAsia="zh-CN"/>
          </w:rPr>
          <w:t>(二)、应急响应流程</w:t>
        </w:r>
        <w:r>
          <w:tab/>
        </w:r>
        <w:r>
          <w:fldChar w:fldCharType="begin"/>
        </w:r>
        <w:r>
          <w:instrText xml:space="preserve"> PAGEREF _Toc30577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81" w:history="1">
        <w:r>
          <w:rPr>
            <w:rFonts w:ascii="仿宋" w:eastAsia="仿宋" w:hAnsi="仿宋" w:cs="仿宋" w:hint="eastAsia"/>
            <w:lang w:eastAsia="zh-CN"/>
          </w:rPr>
          <w:t>(三)、危机公关与舆情管理</w:t>
        </w:r>
        <w:r>
          <w:tab/>
        </w:r>
        <w:r>
          <w:fldChar w:fldCharType="begin"/>
        </w:r>
        <w:r>
          <w:instrText xml:space="preserve"> PAGEREF _Toc11181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08" w:history="1">
        <w:r>
          <w:rPr>
            <w:rFonts w:ascii="仿宋" w:eastAsia="仿宋" w:hAnsi="仿宋" w:cs="仿宋" w:hint="eastAsia"/>
            <w:lang w:eastAsia="zh-CN"/>
          </w:rPr>
          <w:t>(四)、事故调查与报告</w:t>
        </w:r>
        <w:r>
          <w:tab/>
        </w:r>
        <w:r>
          <w:fldChar w:fldCharType="begin"/>
        </w:r>
        <w:r>
          <w:instrText xml:space="preserve"> PAGEREF _Toc5308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584" w:history="1">
        <w:r>
          <w:rPr>
            <w:rFonts w:ascii="仿宋" w:eastAsia="仿宋" w:hAnsi="仿宋" w:cs="仿宋" w:hint="eastAsia"/>
            <w:lang w:eastAsia="zh-CN"/>
          </w:rPr>
          <w:t>十三、劳动安全评价</w:t>
        </w:r>
        <w:r>
          <w:tab/>
        </w:r>
        <w:r>
          <w:fldChar w:fldCharType="begin"/>
        </w:r>
        <w:r>
          <w:instrText xml:space="preserve"> PAGEREF _Toc30584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31" w:history="1">
        <w:r>
          <w:rPr>
            <w:rFonts w:ascii="仿宋" w:eastAsia="仿宋" w:hAnsi="仿宋" w:cs="仿宋" w:hint="eastAsia"/>
            <w:lang w:eastAsia="zh-CN"/>
          </w:rPr>
          <w:t>(一)、设计依据</w:t>
        </w:r>
        <w:r>
          <w:tab/>
        </w:r>
        <w:r>
          <w:fldChar w:fldCharType="begin"/>
        </w:r>
        <w:r>
          <w:instrText xml:space="preserve"> PAGEREF _Toc10231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87" w:history="1">
        <w:r>
          <w:rPr>
            <w:rFonts w:ascii="仿宋" w:eastAsia="仿宋" w:hAnsi="仿宋" w:cs="仿宋" w:hint="eastAsia"/>
            <w:lang w:eastAsia="zh-CN"/>
          </w:rPr>
          <w:t>(二)、主要防范措施</w:t>
        </w:r>
        <w:r>
          <w:tab/>
        </w:r>
        <w:r>
          <w:fldChar w:fldCharType="begin"/>
        </w:r>
        <w:r>
          <w:instrText xml:space="preserve"> PAGEREF _Toc13587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93" w:history="1">
        <w:r>
          <w:rPr>
            <w:rFonts w:ascii="仿宋" w:eastAsia="仿宋" w:hAnsi="仿宋" w:cs="仿宋" w:hint="eastAsia"/>
            <w:lang w:eastAsia="zh-CN"/>
          </w:rPr>
          <w:t>(三)、劳动安全预期效果评价</w:t>
        </w:r>
        <w:r>
          <w:tab/>
        </w:r>
        <w:r>
          <w:fldChar w:fldCharType="begin"/>
        </w:r>
        <w:r>
          <w:instrText xml:space="preserve"> PAGEREF _Toc30693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365" w:history="1">
        <w:r>
          <w:rPr>
            <w:rFonts w:ascii="仿宋" w:eastAsia="仿宋" w:hAnsi="仿宋" w:cs="仿宋" w:hint="eastAsia"/>
            <w:lang w:eastAsia="zh-CN"/>
          </w:rPr>
          <w:t>十四、项目背景与概况</w:t>
        </w:r>
        <w:r>
          <w:tab/>
        </w:r>
        <w:r>
          <w:fldChar w:fldCharType="begin"/>
        </w:r>
        <w:r>
          <w:instrText xml:space="preserve"> PAGEREF _Toc24365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78" w:history="1">
        <w:r>
          <w:rPr>
            <w:rFonts w:ascii="仿宋" w:eastAsia="仿宋" w:hAnsi="仿宋" w:cs="仿宋" w:hint="eastAsia"/>
            <w:lang w:eastAsia="zh-CN"/>
          </w:rPr>
          <w:t>(一)、项目背景介绍</w:t>
        </w:r>
        <w:r>
          <w:tab/>
        </w:r>
        <w:r>
          <w:fldChar w:fldCharType="begin"/>
        </w:r>
        <w:r>
          <w:instrText xml:space="preserve"> PAGEREF _Toc3978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43" w:history="1">
        <w:r>
          <w:rPr>
            <w:rFonts w:ascii="仿宋" w:eastAsia="仿宋" w:hAnsi="仿宋" w:cs="仿宋" w:hint="eastAsia"/>
            <w:lang w:eastAsia="zh-CN"/>
          </w:rPr>
          <w:t>(二)、项目概况与目标</w:t>
        </w:r>
        <w:r>
          <w:tab/>
        </w:r>
        <w:r>
          <w:fldChar w:fldCharType="begin"/>
        </w:r>
        <w:r>
          <w:instrText xml:space="preserve"> PAGEREF _Toc11143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97" w:history="1">
        <w:r>
          <w:rPr>
            <w:rFonts w:ascii="仿宋" w:eastAsia="仿宋" w:hAnsi="仿宋" w:cs="仿宋" w:hint="eastAsia"/>
            <w:lang w:eastAsia="zh-CN"/>
          </w:rPr>
          <w:t>(三)、零售行业及市场分析</w:t>
        </w:r>
        <w:r>
          <w:tab/>
        </w:r>
        <w:r>
          <w:fldChar w:fldCharType="begin"/>
        </w:r>
        <w:r>
          <w:instrText xml:space="preserve"> PAGEREF _Toc28997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313" w:history="1">
        <w:r>
          <w:rPr>
            <w:rFonts w:ascii="仿宋" w:eastAsia="仿宋" w:hAnsi="仿宋" w:cs="仿宋" w:hint="eastAsia"/>
            <w:lang w:eastAsia="zh-CN"/>
          </w:rPr>
          <w:t>十五、知识产权管理与保护</w:t>
        </w:r>
        <w:r>
          <w:tab/>
        </w:r>
        <w:r>
          <w:fldChar w:fldCharType="begin"/>
        </w:r>
        <w:r>
          <w:instrText xml:space="preserve"> PAGEREF _Toc12313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17" w:history="1">
        <w:r>
          <w:rPr>
            <w:rFonts w:ascii="仿宋" w:eastAsia="仿宋" w:hAnsi="仿宋" w:cs="仿宋" w:hint="eastAsia"/>
            <w:lang w:eastAsia="zh-CN"/>
          </w:rPr>
          <w:t>(一)、知识产权管理体系建设</w:t>
        </w:r>
        <w:r>
          <w:tab/>
        </w:r>
        <w:r>
          <w:fldChar w:fldCharType="begin"/>
        </w:r>
        <w:r>
          <w:instrText xml:space="preserve"> PAGEREF _Toc27617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48" w:history="1">
        <w:r>
          <w:rPr>
            <w:rFonts w:ascii="仿宋" w:eastAsia="仿宋" w:hAnsi="仿宋" w:cs="仿宋" w:hint="eastAsia"/>
            <w:lang w:eastAsia="zh-CN"/>
          </w:rPr>
          <w:t>(二)、知识产权保护措施</w:t>
        </w:r>
        <w:r>
          <w:tab/>
        </w:r>
        <w:r>
          <w:fldChar w:fldCharType="begin"/>
        </w:r>
        <w:r>
          <w:instrText xml:space="preserve"> PAGEREF _Toc5748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859" w:history="1">
        <w:r>
          <w:rPr>
            <w:rFonts w:ascii="仿宋" w:eastAsia="仿宋" w:hAnsi="仿宋" w:cs="仿宋" w:hint="eastAsia"/>
            <w:lang w:eastAsia="zh-CN"/>
          </w:rPr>
          <w:t>十六、市场营销策略与推广计划</w:t>
        </w:r>
        <w:r>
          <w:tab/>
        </w:r>
        <w:r>
          <w:fldChar w:fldCharType="begin"/>
        </w:r>
        <w:r>
          <w:instrText xml:space="preserve"> PAGEREF _Toc26859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30498" w:history="1">
        <w:r>
          <w:rPr>
            <w:rFonts w:ascii="仿宋" w:eastAsia="仿宋" w:hAnsi="仿宋" w:cs="仿宋" w:hint="eastAsia"/>
            <w:lang w:eastAsia="zh-CN"/>
          </w:rPr>
          <w:t>(一)、目标市场与客户定位</w:t>
        </w:r>
        <w:r>
          <w:tab/>
        </w:r>
        <w:r>
          <w:fldChar w:fldCharType="begin"/>
        </w:r>
        <w:r>
          <w:instrText xml:space="preserve"> PAGEREF _Toc30498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7" w:history="1">
        <w:r>
          <w:rPr>
            <w:rFonts w:ascii="仿宋" w:eastAsia="仿宋" w:hAnsi="仿宋" w:cs="仿宋" w:hint="eastAsia"/>
            <w:lang w:eastAsia="zh-CN"/>
          </w:rPr>
          <w:t>(二)、市场营销策略</w:t>
        </w:r>
        <w:r>
          <w:tab/>
        </w:r>
        <w:r>
          <w:fldChar w:fldCharType="begin"/>
        </w:r>
        <w:r>
          <w:instrText xml:space="preserve"> PAGEREF _Toc1817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6" w:history="1">
        <w:r>
          <w:rPr>
            <w:rFonts w:ascii="仿宋" w:eastAsia="仿宋" w:hAnsi="仿宋" w:cs="仿宋" w:hint="eastAsia"/>
            <w:lang w:eastAsia="zh-CN"/>
          </w:rPr>
          <w:t>(三)、产品推广与品牌建设</w:t>
        </w:r>
        <w:r>
          <w:tab/>
        </w:r>
        <w:r>
          <w:fldChar w:fldCharType="begin"/>
        </w:r>
        <w:r>
          <w:instrText xml:space="preserve"> PAGEREF _Toc1296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73" w:history="1">
        <w:r>
          <w:rPr>
            <w:rFonts w:ascii="仿宋" w:eastAsia="仿宋" w:hAnsi="仿宋" w:cs="仿宋" w:hint="eastAsia"/>
            <w:lang w:eastAsia="zh-CN"/>
          </w:rPr>
          <w:t>(四)、销售渠道与分销策略</w:t>
        </w:r>
        <w:r>
          <w:tab/>
        </w:r>
        <w:r>
          <w:fldChar w:fldCharType="begin"/>
        </w:r>
        <w:r>
          <w:instrText xml:space="preserve"> PAGEREF _Toc10373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618" w:history="1">
        <w:r>
          <w:rPr>
            <w:rFonts w:ascii="仿宋" w:eastAsia="仿宋" w:hAnsi="仿宋" w:cs="仿宋" w:hint="eastAsia"/>
            <w:lang w:eastAsia="zh-CN"/>
          </w:rPr>
          <w:t>十七、零售项目实施保障措施</w:t>
        </w:r>
        <w:r>
          <w:tab/>
        </w:r>
        <w:r>
          <w:fldChar w:fldCharType="begin"/>
        </w:r>
        <w:r>
          <w:instrText xml:space="preserve"> PAGEREF _Toc12618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65" w:history="1">
        <w:r>
          <w:rPr>
            <w:rFonts w:ascii="仿宋" w:eastAsia="仿宋" w:hAnsi="仿宋" w:cs="仿宋" w:hint="eastAsia"/>
            <w:lang w:eastAsia="zh-CN"/>
          </w:rPr>
          <w:t>(一)、零售项目实施保障机制</w:t>
        </w:r>
        <w:r>
          <w:tab/>
        </w:r>
        <w:r>
          <w:fldChar w:fldCharType="begin"/>
        </w:r>
        <w:r>
          <w:instrText xml:space="preserve"> PAGEREF _Toc7165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70" w:history="1">
        <w:r>
          <w:rPr>
            <w:rFonts w:ascii="仿宋" w:eastAsia="仿宋" w:hAnsi="仿宋" w:cs="仿宋" w:hint="eastAsia"/>
            <w:lang w:eastAsia="zh-CN"/>
          </w:rPr>
          <w:t>(二)、零售项目法律合规要求</w:t>
        </w:r>
        <w:r>
          <w:tab/>
        </w:r>
        <w:r>
          <w:fldChar w:fldCharType="begin"/>
        </w:r>
        <w:r>
          <w:instrText xml:space="preserve"> PAGEREF _Toc29070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7" w:history="1">
        <w:r>
          <w:rPr>
            <w:rFonts w:ascii="仿宋" w:eastAsia="仿宋" w:hAnsi="仿宋" w:cs="仿宋" w:hint="eastAsia"/>
            <w:lang w:eastAsia="zh-CN"/>
          </w:rPr>
          <w:t>(三)、零售项目合同管理与法律事务</w:t>
        </w:r>
        <w:r>
          <w:tab/>
        </w:r>
        <w:r>
          <w:fldChar w:fldCharType="begin"/>
        </w:r>
        <w:r>
          <w:instrText xml:space="preserve"> PAGEREF _Toc457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55" w:history="1">
        <w:r>
          <w:rPr>
            <w:rFonts w:ascii="仿宋" w:eastAsia="仿宋" w:hAnsi="仿宋" w:cs="仿宋" w:hint="eastAsia"/>
            <w:lang w:eastAsia="zh-CN"/>
          </w:rPr>
          <w:t>(四)、零售项目知识产权保护策略</w:t>
        </w:r>
        <w:r>
          <w:tab/>
        </w:r>
        <w:r>
          <w:fldChar w:fldCharType="begin"/>
        </w:r>
        <w:r>
          <w:instrText xml:space="preserve"> PAGEREF _Toc26755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358" w:history="1">
        <w:r>
          <w:rPr>
            <w:rFonts w:ascii="仿宋" w:eastAsia="仿宋" w:hAnsi="仿宋" w:cs="仿宋" w:hint="eastAsia"/>
            <w:lang w:eastAsia="zh-CN"/>
          </w:rPr>
          <w:t>十八、安全生产与环境保护培训</w:t>
        </w:r>
        <w:r>
          <w:tab/>
        </w:r>
        <w:r>
          <w:fldChar w:fldCharType="begin"/>
        </w:r>
        <w:r>
          <w:instrText xml:space="preserve"> PAGEREF _Toc20358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50" w:history="1">
        <w:r>
          <w:rPr>
            <w:rFonts w:ascii="仿宋" w:eastAsia="仿宋" w:hAnsi="仿宋" w:cs="仿宋" w:hint="eastAsia"/>
            <w:lang w:eastAsia="zh-CN"/>
          </w:rPr>
          <w:t>(一)、培训计划</w:t>
        </w:r>
        <w:r>
          <w:tab/>
        </w:r>
        <w:r>
          <w:fldChar w:fldCharType="begin"/>
        </w:r>
        <w:r>
          <w:instrText xml:space="preserve"> PAGEREF _Toc25750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31" w:history="1">
        <w:r>
          <w:rPr>
            <w:rFonts w:ascii="仿宋" w:eastAsia="仿宋" w:hAnsi="仿宋" w:cs="仿宋" w:hint="eastAsia"/>
            <w:lang w:eastAsia="zh-CN"/>
          </w:rPr>
          <w:t>(二)、培训内容</w:t>
        </w:r>
        <w:r>
          <w:tab/>
        </w:r>
        <w:r>
          <w:fldChar w:fldCharType="begin"/>
        </w:r>
        <w:r>
          <w:instrText xml:space="preserve"> PAGEREF _Toc13331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06" w:history="1">
        <w:r>
          <w:rPr>
            <w:rFonts w:ascii="仿宋" w:eastAsia="仿宋" w:hAnsi="仿宋" w:cs="仿宋" w:hint="eastAsia"/>
            <w:lang w:eastAsia="zh-CN"/>
          </w:rPr>
          <w:t>(三)、培训方法</w:t>
        </w:r>
        <w:r>
          <w:tab/>
        </w:r>
        <w:r>
          <w:fldChar w:fldCharType="begin"/>
        </w:r>
        <w:r>
          <w:instrText xml:space="preserve"> PAGEREF _Toc4806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02" w:history="1">
        <w:r>
          <w:rPr>
            <w:rFonts w:ascii="仿宋" w:eastAsia="仿宋" w:hAnsi="仿宋" w:cs="仿宋" w:hint="eastAsia"/>
            <w:lang w:eastAsia="zh-CN"/>
          </w:rPr>
          <w:t>(四)、培训效果评估</w:t>
        </w:r>
        <w:r>
          <w:tab/>
        </w:r>
        <w:r>
          <w:fldChar w:fldCharType="begin"/>
        </w:r>
        <w:r>
          <w:instrText xml:space="preserve"> PAGEREF _Toc25502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890" w:history="1">
        <w:r>
          <w:rPr>
            <w:rFonts w:ascii="仿宋" w:eastAsia="仿宋" w:hAnsi="仿宋" w:cs="仿宋" w:hint="eastAsia"/>
            <w:lang w:eastAsia="zh-CN"/>
          </w:rPr>
          <w:t>十九、成果转化与推广应用</w:t>
        </w:r>
        <w:r>
          <w:tab/>
        </w:r>
        <w:r>
          <w:fldChar w:fldCharType="begin"/>
        </w:r>
        <w:r>
          <w:instrText xml:space="preserve"> PAGEREF _Toc27890 \h </w:instrText>
        </w:r>
        <w:r>
          <w:fldChar w:fldCharType="separate"/>
        </w:r>
        <w:r>
          <w:t>93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39" w:history="1">
        <w:r>
          <w:rPr>
            <w:rFonts w:ascii="仿宋" w:eastAsia="仿宋" w:hAnsi="仿宋" w:cs="仿宋" w:hint="eastAsia"/>
            <w:lang w:eastAsia="zh-CN"/>
          </w:rPr>
          <w:t>(一)、成果转化策略制定</w:t>
        </w:r>
        <w:r>
          <w:tab/>
        </w:r>
        <w:r>
          <w:fldChar w:fldCharType="begin"/>
        </w:r>
        <w:r>
          <w:instrText xml:space="preserve"> PAGEREF _Toc21839 \h </w:instrText>
        </w:r>
        <w:r>
          <w:fldChar w:fldCharType="separate"/>
        </w:r>
        <w:r>
          <w:t>93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63" w:history="1">
        <w:r>
          <w:rPr>
            <w:rFonts w:ascii="仿宋" w:eastAsia="仿宋" w:hAnsi="仿宋" w:cs="仿宋" w:hint="eastAsia"/>
            <w:lang w:eastAsia="zh-CN"/>
          </w:rPr>
          <w:t>(二)、成果推广应用方案</w:t>
        </w:r>
        <w:r>
          <w:tab/>
        </w:r>
        <w:r>
          <w:fldChar w:fldCharType="begin"/>
        </w:r>
        <w:r>
          <w:instrText xml:space="preserve"> PAGEREF _Toc26463 \h </w:instrText>
        </w:r>
        <w:r>
          <w:fldChar w:fldCharType="separate"/>
        </w:r>
        <w:r>
          <w:t>94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33" w:history="1">
        <w:r>
          <w:rPr>
            <w:rFonts w:ascii="仿宋" w:eastAsia="仿宋" w:hAnsi="仿宋" w:cs="仿宋" w:hint="eastAsia"/>
            <w:lang w:eastAsia="zh-CN"/>
          </w:rPr>
          <w:t>二十、社会责任与可持续发展</w:t>
        </w:r>
        <w:r>
          <w:tab/>
        </w:r>
        <w:r>
          <w:fldChar w:fldCharType="begin"/>
        </w:r>
        <w:r>
          <w:instrText xml:space="preserve"> PAGEREF _Toc1833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66" w:history="1">
        <w:r>
          <w:rPr>
            <w:rFonts w:ascii="仿宋" w:eastAsia="仿宋" w:hAnsi="仿宋" w:cs="仿宋" w:hint="eastAsia"/>
            <w:lang w:eastAsia="zh-CN"/>
          </w:rPr>
          <w:t>(一)、社会责任策略</w:t>
        </w:r>
        <w:r>
          <w:tab/>
        </w:r>
        <w:r>
          <w:fldChar w:fldCharType="begin"/>
        </w:r>
        <w:r>
          <w:instrText xml:space="preserve"> PAGEREF _Toc16266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21" w:history="1">
        <w:r>
          <w:rPr>
            <w:rFonts w:ascii="仿宋" w:eastAsia="仿宋" w:hAnsi="仿宋" w:cs="仿宋" w:hint="eastAsia"/>
            <w:lang w:eastAsia="zh-CN"/>
          </w:rPr>
          <w:t>(二)、可持续发展计划</w:t>
        </w:r>
        <w:r>
          <w:tab/>
        </w:r>
        <w:r>
          <w:fldChar w:fldCharType="begin"/>
        </w:r>
        <w:r>
          <w:instrText xml:space="preserve"> PAGEREF _Toc16921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19" w:history="1">
        <w:r>
          <w:rPr>
            <w:rFonts w:ascii="仿宋" w:eastAsia="仿宋" w:hAnsi="仿宋" w:cs="仿宋" w:hint="eastAsia"/>
            <w:lang w:eastAsia="zh-CN"/>
          </w:rPr>
          <w:t>(三)、社会参与与贡献</w:t>
        </w:r>
        <w:r>
          <w:tab/>
        </w:r>
        <w:r>
          <w:fldChar w:fldCharType="begin"/>
        </w:r>
        <w:r>
          <w:instrText xml:space="preserve"> PAGEREF _Toc7819 \h </w:instrText>
        </w:r>
        <w:r>
          <w:fldChar w:fldCharType="separate"/>
        </w:r>
        <w:r>
          <w:t>96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0040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展开本报告的学习与研讨之际，我们必须向您说明一个重要的事项。本报告是供学习和学术交流用途而创建的，并且所有内容都不应被应用于任何商业活动。本报告的编撰旨在促进知识的分享和提高教育资源的可及性，而非追求商业利润。为此，我们恳请每一位读者遵守这一使用准则。我们对于您的理解与遵守表示感谢，并希望本报告能够助您学业有成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7612"/>
      <w:r>
        <w:rPr>
          <w:rFonts w:ascii="仿宋" w:eastAsia="仿宋" w:hAnsi="仿宋" w:cs="仿宋" w:hint="eastAsia"/>
          <w:sz w:val="28"/>
          <w:lang w:eastAsia="zh-CN"/>
        </w:rPr>
        <w:t>一、评价零售项目概述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3352"/>
      <w:r>
        <w:rPr>
          <w:rFonts w:ascii="仿宋" w:eastAsia="仿宋" w:hAnsi="仿宋" w:cs="仿宋" w:hint="eastAsia"/>
          <w:lang w:eastAsia="zh-CN"/>
        </w:rPr>
        <w:t>(一)、被评价单位的基本情况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1.1 公司简介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所述单位是一家名为«公司名称»的公司，于«成立年份»创立，注册资本为«注册资本»，专注于«主要业务领域»。该公司总部位于«总部所在地»，在全国范围内共设有«分支机构数量»个分支机构。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1.2 公司经济效益分析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自建立以来，该公司在经济层面取得了显著成就。截至目前，其年营业收入达到«具体金额»，年净利润为«具体金额»。这家公司在行业中树立了良好声誉，并不断扩大其市场份额。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1.3 产业政策及发展规划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https://d.book118.com/867061164165006045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零售项目安全调研评估报告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零售项目安全调研评估报告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零售项目安全调研评估报告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零售项目安全调研评估报告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零售项目安全调研评估报告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BFA7061"/>
    <w:rsid w:val="1BFA7061"/>
    <w:rsid w:val="4593521B"/>
    <w:rsid w:val="7AE734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867061164165006045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2024-03-01T10:33:00Z</dcterms:created>
  <dcterms:modified xsi:type="dcterms:W3CDTF">2024-03-01T10:34:12Z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E6A6E6701E3742C0B84DD6A396097CDC_11</vt:lpwstr>
  </property>
  <property fmtid="{D5CDD505-2E9C-101B-9397-08002B2CF9AE}" pid="3" name="KSOProductBuildVer">
    <vt:lpwstr>2052-12.1.0.16399</vt:lpwstr>
  </property>
</Properties>
</file>