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燃气轮机项目规划设计蓝图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73" w:history="1">
        <w:r>
          <w:rPr>
            <w:rFonts w:ascii="仿宋" w:eastAsia="仿宋" w:hAnsi="仿宋" w:cs="仿宋" w:hint="eastAsia"/>
            <w:lang w:eastAsia="zh-CN"/>
          </w:rPr>
          <w:t>序言</w:t>
        </w:r>
        <w:r>
          <w:tab/>
        </w:r>
        <w:r>
          <w:fldChar w:fldCharType="begin"/>
        </w:r>
        <w:r>
          <w:instrText xml:space="preserve"> PAGEREF _Toc31973 \h </w:instrText>
        </w:r>
        <w:r>
          <w:fldChar w:fldCharType="separate"/>
        </w:r>
        <w:r>
          <w:t>3</w:t>
        </w:r>
        <w:r>
          <w:fldChar w:fldCharType="end"/>
        </w:r>
      </w:hyperlink>
    </w:p>
    <w:p>
      <w:pPr>
        <w:pStyle w:val="TOC1"/>
        <w:tabs>
          <w:tab w:val="right" w:leader="dot" w:pos="8306"/>
        </w:tabs>
      </w:pPr>
      <w:hyperlink w:anchor="_Toc958" w:history="1">
        <w:r>
          <w:rPr>
            <w:rFonts w:ascii="仿宋" w:eastAsia="仿宋" w:hAnsi="仿宋" w:cs="仿宋" w:hint="eastAsia"/>
            <w:lang w:eastAsia="zh-CN"/>
          </w:rPr>
          <w:t>一、燃气轮机项目危机管理</w:t>
        </w:r>
        <w:r>
          <w:tab/>
        </w:r>
        <w:r>
          <w:fldChar w:fldCharType="begin"/>
        </w:r>
        <w:r>
          <w:instrText xml:space="preserve"> PAGEREF _Toc958 \h </w:instrText>
        </w:r>
        <w:r>
          <w:fldChar w:fldCharType="separate"/>
        </w:r>
        <w:r>
          <w:t>3</w:t>
        </w:r>
        <w:r>
          <w:fldChar w:fldCharType="end"/>
        </w:r>
      </w:hyperlink>
    </w:p>
    <w:p>
      <w:pPr>
        <w:pStyle w:val="TOC2"/>
        <w:tabs>
          <w:tab w:val="right" w:leader="dot" w:pos="8306"/>
        </w:tabs>
      </w:pPr>
      <w:hyperlink w:anchor="_Toc24889" w:history="1">
        <w:r>
          <w:rPr>
            <w:rFonts w:ascii="仿宋" w:eastAsia="仿宋" w:hAnsi="仿宋" w:cs="仿宋" w:hint="eastAsia"/>
            <w:lang w:eastAsia="zh-CN"/>
          </w:rPr>
          <w:t>(一)、危机预警与识别</w:t>
        </w:r>
        <w:r>
          <w:tab/>
        </w:r>
        <w:r>
          <w:fldChar w:fldCharType="begin"/>
        </w:r>
        <w:r>
          <w:instrText xml:space="preserve"> PAGEREF _Toc24889 \h </w:instrText>
        </w:r>
        <w:r>
          <w:fldChar w:fldCharType="separate"/>
        </w:r>
        <w:r>
          <w:t>3</w:t>
        </w:r>
        <w:r>
          <w:fldChar w:fldCharType="end"/>
        </w:r>
      </w:hyperlink>
    </w:p>
    <w:p>
      <w:pPr>
        <w:pStyle w:val="TOC2"/>
        <w:tabs>
          <w:tab w:val="right" w:leader="dot" w:pos="8306"/>
        </w:tabs>
      </w:pPr>
      <w:hyperlink w:anchor="_Toc10786" w:history="1">
        <w:r>
          <w:rPr>
            <w:rFonts w:ascii="仿宋" w:eastAsia="仿宋" w:hAnsi="仿宋" w:cs="仿宋" w:hint="eastAsia"/>
            <w:lang w:eastAsia="zh-CN"/>
          </w:rPr>
          <w:t>(二)、危机应对与恢复</w:t>
        </w:r>
        <w:r>
          <w:tab/>
        </w:r>
        <w:r>
          <w:fldChar w:fldCharType="begin"/>
        </w:r>
        <w:r>
          <w:instrText xml:space="preserve"> PAGEREF _Toc10786 \h </w:instrText>
        </w:r>
        <w:r>
          <w:fldChar w:fldCharType="separate"/>
        </w:r>
        <w:r>
          <w:t>4</w:t>
        </w:r>
        <w:r>
          <w:fldChar w:fldCharType="end"/>
        </w:r>
      </w:hyperlink>
    </w:p>
    <w:p>
      <w:pPr>
        <w:pStyle w:val="TOC1"/>
        <w:tabs>
          <w:tab w:val="right" w:leader="dot" w:pos="8306"/>
        </w:tabs>
      </w:pPr>
      <w:hyperlink w:anchor="_Toc17672" w:history="1">
        <w:r>
          <w:rPr>
            <w:rFonts w:ascii="仿宋" w:eastAsia="仿宋" w:hAnsi="仿宋" w:cs="仿宋" w:hint="eastAsia"/>
            <w:lang w:eastAsia="zh-CN"/>
          </w:rPr>
          <w:t>二、燃气轮机项目概论</w:t>
        </w:r>
        <w:r>
          <w:tab/>
        </w:r>
        <w:r>
          <w:fldChar w:fldCharType="begin"/>
        </w:r>
        <w:r>
          <w:instrText xml:space="preserve"> PAGEREF _Toc17672 \h </w:instrText>
        </w:r>
        <w:r>
          <w:fldChar w:fldCharType="separate"/>
        </w:r>
        <w:r>
          <w:t>5</w:t>
        </w:r>
        <w:r>
          <w:fldChar w:fldCharType="end"/>
        </w:r>
      </w:hyperlink>
    </w:p>
    <w:p>
      <w:pPr>
        <w:pStyle w:val="TOC2"/>
        <w:tabs>
          <w:tab w:val="right" w:leader="dot" w:pos="8306"/>
        </w:tabs>
      </w:pPr>
      <w:hyperlink w:anchor="_Toc1637" w:history="1">
        <w:r>
          <w:rPr>
            <w:rFonts w:ascii="仿宋" w:eastAsia="仿宋" w:hAnsi="仿宋" w:cs="仿宋" w:hint="eastAsia"/>
            <w:lang w:eastAsia="zh-CN"/>
          </w:rPr>
          <w:t>(一)、燃气轮机项目概况</w:t>
        </w:r>
        <w:r>
          <w:tab/>
        </w:r>
        <w:r>
          <w:fldChar w:fldCharType="begin"/>
        </w:r>
        <w:r>
          <w:instrText xml:space="preserve"> PAGEREF _Toc1637 \h </w:instrText>
        </w:r>
        <w:r>
          <w:fldChar w:fldCharType="separate"/>
        </w:r>
        <w:r>
          <w:t>5</w:t>
        </w:r>
        <w:r>
          <w:fldChar w:fldCharType="end"/>
        </w:r>
      </w:hyperlink>
    </w:p>
    <w:p>
      <w:pPr>
        <w:pStyle w:val="TOC2"/>
        <w:tabs>
          <w:tab w:val="right" w:leader="dot" w:pos="8306"/>
        </w:tabs>
      </w:pPr>
      <w:hyperlink w:anchor="_Toc29518" w:history="1">
        <w:r>
          <w:rPr>
            <w:rFonts w:ascii="仿宋" w:eastAsia="仿宋" w:hAnsi="仿宋" w:cs="仿宋" w:hint="eastAsia"/>
            <w:lang w:eastAsia="zh-CN"/>
          </w:rPr>
          <w:t>(二)、燃气轮机项目目标</w:t>
        </w:r>
        <w:r>
          <w:tab/>
        </w:r>
        <w:r>
          <w:fldChar w:fldCharType="begin"/>
        </w:r>
        <w:r>
          <w:instrText xml:space="preserve"> PAGEREF _Toc29518 \h </w:instrText>
        </w:r>
        <w:r>
          <w:fldChar w:fldCharType="separate"/>
        </w:r>
        <w:r>
          <w:t>8</w:t>
        </w:r>
        <w:r>
          <w:fldChar w:fldCharType="end"/>
        </w:r>
      </w:hyperlink>
    </w:p>
    <w:p>
      <w:pPr>
        <w:pStyle w:val="TOC2"/>
        <w:tabs>
          <w:tab w:val="right" w:leader="dot" w:pos="8306"/>
        </w:tabs>
      </w:pPr>
      <w:hyperlink w:anchor="_Toc9221" w:history="1">
        <w:r>
          <w:rPr>
            <w:rFonts w:ascii="仿宋" w:eastAsia="仿宋" w:hAnsi="仿宋" w:cs="仿宋" w:hint="eastAsia"/>
            <w:lang w:eastAsia="zh-CN"/>
          </w:rPr>
          <w:t>(三)、燃气轮机项目提出的理由</w:t>
        </w:r>
        <w:r>
          <w:tab/>
        </w:r>
        <w:r>
          <w:fldChar w:fldCharType="begin"/>
        </w:r>
        <w:r>
          <w:instrText xml:space="preserve"> PAGEREF _Toc9221 \h </w:instrText>
        </w:r>
        <w:r>
          <w:fldChar w:fldCharType="separate"/>
        </w:r>
        <w:r>
          <w:t>8</w:t>
        </w:r>
        <w:r>
          <w:fldChar w:fldCharType="end"/>
        </w:r>
      </w:hyperlink>
    </w:p>
    <w:p>
      <w:pPr>
        <w:pStyle w:val="TOC2"/>
        <w:tabs>
          <w:tab w:val="right" w:leader="dot" w:pos="8306"/>
        </w:tabs>
      </w:pPr>
      <w:hyperlink w:anchor="_Toc19518" w:history="1">
        <w:r>
          <w:rPr>
            <w:rFonts w:ascii="仿宋" w:eastAsia="仿宋" w:hAnsi="仿宋" w:cs="仿宋" w:hint="eastAsia"/>
            <w:lang w:eastAsia="zh-CN"/>
          </w:rPr>
          <w:t>(四)、燃气轮机项目意义</w:t>
        </w:r>
        <w:r>
          <w:tab/>
        </w:r>
        <w:r>
          <w:fldChar w:fldCharType="begin"/>
        </w:r>
        <w:r>
          <w:instrText xml:space="preserve"> PAGEREF _Toc19518 \h </w:instrText>
        </w:r>
        <w:r>
          <w:fldChar w:fldCharType="separate"/>
        </w:r>
        <w:r>
          <w:t>10</w:t>
        </w:r>
        <w:r>
          <w:fldChar w:fldCharType="end"/>
        </w:r>
      </w:hyperlink>
    </w:p>
    <w:p>
      <w:pPr>
        <w:pStyle w:val="TOC2"/>
        <w:tabs>
          <w:tab w:val="right" w:leader="dot" w:pos="8306"/>
        </w:tabs>
      </w:pPr>
      <w:hyperlink w:anchor="_Toc614" w:history="1">
        <w:r>
          <w:rPr>
            <w:rFonts w:ascii="仿宋" w:eastAsia="仿宋" w:hAnsi="仿宋" w:cs="仿宋" w:hint="eastAsia"/>
            <w:lang w:eastAsia="zh-CN"/>
          </w:rPr>
          <w:t>(五)、燃气轮机项目背景</w:t>
        </w:r>
        <w:r>
          <w:tab/>
        </w:r>
        <w:r>
          <w:fldChar w:fldCharType="begin"/>
        </w:r>
        <w:r>
          <w:instrText xml:space="preserve"> PAGEREF _Toc614 \h </w:instrText>
        </w:r>
        <w:r>
          <w:fldChar w:fldCharType="separate"/>
        </w:r>
        <w:r>
          <w:t>11</w:t>
        </w:r>
        <w:r>
          <w:fldChar w:fldCharType="end"/>
        </w:r>
      </w:hyperlink>
    </w:p>
    <w:p>
      <w:pPr>
        <w:pStyle w:val="TOC1"/>
        <w:tabs>
          <w:tab w:val="right" w:leader="dot" w:pos="8306"/>
        </w:tabs>
      </w:pPr>
      <w:hyperlink w:anchor="_Toc31138" w:history="1">
        <w:r>
          <w:rPr>
            <w:rFonts w:ascii="仿宋" w:eastAsia="仿宋" w:hAnsi="仿宋" w:cs="仿宋" w:hint="eastAsia"/>
            <w:lang w:eastAsia="zh-CN"/>
          </w:rPr>
          <w:t>三、燃气轮机项目文档管理</w:t>
        </w:r>
        <w:r>
          <w:tab/>
        </w:r>
        <w:r>
          <w:fldChar w:fldCharType="begin"/>
        </w:r>
        <w:r>
          <w:instrText xml:space="preserve"> PAGEREF _Toc31138 \h </w:instrText>
        </w:r>
        <w:r>
          <w:fldChar w:fldCharType="separate"/>
        </w:r>
        <w:r>
          <w:t>12</w:t>
        </w:r>
        <w:r>
          <w:fldChar w:fldCharType="end"/>
        </w:r>
      </w:hyperlink>
    </w:p>
    <w:p>
      <w:pPr>
        <w:pStyle w:val="TOC2"/>
        <w:tabs>
          <w:tab w:val="right" w:leader="dot" w:pos="8306"/>
        </w:tabs>
      </w:pPr>
      <w:hyperlink w:anchor="_Toc5185" w:history="1">
        <w:r>
          <w:rPr>
            <w:rFonts w:ascii="仿宋" w:eastAsia="仿宋" w:hAnsi="仿宋" w:cs="仿宋" w:hint="eastAsia"/>
            <w:lang w:eastAsia="zh-CN"/>
          </w:rPr>
          <w:t>(一)、文档编制与审查</w:t>
        </w:r>
        <w:r>
          <w:tab/>
        </w:r>
        <w:r>
          <w:fldChar w:fldCharType="begin"/>
        </w:r>
        <w:r>
          <w:instrText xml:space="preserve"> PAGEREF _Toc5185 \h </w:instrText>
        </w:r>
        <w:r>
          <w:fldChar w:fldCharType="separate"/>
        </w:r>
        <w:r>
          <w:t>12</w:t>
        </w:r>
        <w:r>
          <w:fldChar w:fldCharType="end"/>
        </w:r>
      </w:hyperlink>
    </w:p>
    <w:p>
      <w:pPr>
        <w:pStyle w:val="TOC2"/>
        <w:tabs>
          <w:tab w:val="right" w:leader="dot" w:pos="8306"/>
        </w:tabs>
      </w:pPr>
      <w:hyperlink w:anchor="_Toc6942" w:history="1">
        <w:r>
          <w:rPr>
            <w:rFonts w:ascii="仿宋" w:eastAsia="仿宋" w:hAnsi="仿宋" w:cs="仿宋" w:hint="eastAsia"/>
            <w:lang w:eastAsia="zh-CN"/>
          </w:rPr>
          <w:t>(二)、文档发布与分发</w:t>
        </w:r>
        <w:r>
          <w:tab/>
        </w:r>
        <w:r>
          <w:fldChar w:fldCharType="begin"/>
        </w:r>
        <w:r>
          <w:instrText xml:space="preserve"> PAGEREF _Toc6942 \h </w:instrText>
        </w:r>
        <w:r>
          <w:fldChar w:fldCharType="separate"/>
        </w:r>
        <w:r>
          <w:t>13</w:t>
        </w:r>
        <w:r>
          <w:fldChar w:fldCharType="end"/>
        </w:r>
      </w:hyperlink>
    </w:p>
    <w:p>
      <w:pPr>
        <w:pStyle w:val="TOC2"/>
        <w:tabs>
          <w:tab w:val="right" w:leader="dot" w:pos="8306"/>
        </w:tabs>
      </w:pPr>
      <w:hyperlink w:anchor="_Toc15180" w:history="1">
        <w:r>
          <w:rPr>
            <w:rFonts w:ascii="仿宋" w:eastAsia="仿宋" w:hAnsi="仿宋" w:cs="仿宋" w:hint="eastAsia"/>
            <w:lang w:eastAsia="zh-CN"/>
          </w:rPr>
          <w:t>(三)、文档存档与归档</w:t>
        </w:r>
        <w:r>
          <w:tab/>
        </w:r>
        <w:r>
          <w:fldChar w:fldCharType="begin"/>
        </w:r>
        <w:r>
          <w:instrText xml:space="preserve"> PAGEREF _Toc15180 \h </w:instrText>
        </w:r>
        <w:r>
          <w:fldChar w:fldCharType="separate"/>
        </w:r>
        <w:r>
          <w:t>14</w:t>
        </w:r>
        <w:r>
          <w:fldChar w:fldCharType="end"/>
        </w:r>
      </w:hyperlink>
    </w:p>
    <w:p>
      <w:pPr>
        <w:pStyle w:val="TOC1"/>
        <w:tabs>
          <w:tab w:val="right" w:leader="dot" w:pos="8306"/>
        </w:tabs>
      </w:pPr>
      <w:hyperlink w:anchor="_Toc20902" w:history="1">
        <w:r>
          <w:rPr>
            <w:rFonts w:ascii="仿宋" w:eastAsia="仿宋" w:hAnsi="仿宋" w:cs="仿宋" w:hint="eastAsia"/>
            <w:lang w:eastAsia="zh-CN"/>
          </w:rPr>
          <w:t>四、燃气轮机项目土建工程</w:t>
        </w:r>
        <w:r>
          <w:tab/>
        </w:r>
        <w:r>
          <w:fldChar w:fldCharType="begin"/>
        </w:r>
        <w:r>
          <w:instrText xml:space="preserve"> PAGEREF _Toc20902 \h </w:instrText>
        </w:r>
        <w:r>
          <w:fldChar w:fldCharType="separate"/>
        </w:r>
        <w:r>
          <w:t>15</w:t>
        </w:r>
        <w:r>
          <w:fldChar w:fldCharType="end"/>
        </w:r>
      </w:hyperlink>
    </w:p>
    <w:p>
      <w:pPr>
        <w:pStyle w:val="TOC2"/>
        <w:tabs>
          <w:tab w:val="right" w:leader="dot" w:pos="8306"/>
        </w:tabs>
      </w:pPr>
      <w:hyperlink w:anchor="_Toc10839" w:history="1">
        <w:r>
          <w:rPr>
            <w:rFonts w:ascii="仿宋" w:eastAsia="仿宋" w:hAnsi="仿宋" w:cs="仿宋" w:hint="eastAsia"/>
            <w:lang w:eastAsia="zh-CN"/>
          </w:rPr>
          <w:t>(一)、建筑工程设计原则</w:t>
        </w:r>
        <w:r>
          <w:tab/>
        </w:r>
        <w:r>
          <w:fldChar w:fldCharType="begin"/>
        </w:r>
        <w:r>
          <w:instrText xml:space="preserve"> PAGEREF _Toc10839 \h </w:instrText>
        </w:r>
        <w:r>
          <w:fldChar w:fldCharType="separate"/>
        </w:r>
        <w:r>
          <w:t>15</w:t>
        </w:r>
        <w:r>
          <w:fldChar w:fldCharType="end"/>
        </w:r>
      </w:hyperlink>
    </w:p>
    <w:p>
      <w:pPr>
        <w:pStyle w:val="TOC2"/>
        <w:tabs>
          <w:tab w:val="right" w:leader="dot" w:pos="8306"/>
        </w:tabs>
      </w:pPr>
      <w:hyperlink w:anchor="_Toc2996" w:history="1">
        <w:r>
          <w:rPr>
            <w:rFonts w:ascii="仿宋" w:eastAsia="仿宋" w:hAnsi="仿宋" w:cs="仿宋" w:hint="eastAsia"/>
            <w:lang w:eastAsia="zh-CN"/>
          </w:rPr>
          <w:t>(二)、土建工程设计年限及安全等级</w:t>
        </w:r>
        <w:r>
          <w:tab/>
        </w:r>
        <w:r>
          <w:fldChar w:fldCharType="begin"/>
        </w:r>
        <w:r>
          <w:instrText xml:space="preserve"> PAGEREF _Toc2996 \h </w:instrText>
        </w:r>
        <w:r>
          <w:fldChar w:fldCharType="separate"/>
        </w:r>
        <w:r>
          <w:t>16</w:t>
        </w:r>
        <w:r>
          <w:fldChar w:fldCharType="end"/>
        </w:r>
      </w:hyperlink>
    </w:p>
    <w:p>
      <w:pPr>
        <w:pStyle w:val="TOC2"/>
        <w:tabs>
          <w:tab w:val="right" w:leader="dot" w:pos="8306"/>
        </w:tabs>
      </w:pPr>
      <w:hyperlink w:anchor="_Toc10558" w:history="1">
        <w:r>
          <w:rPr>
            <w:rFonts w:ascii="仿宋" w:eastAsia="仿宋" w:hAnsi="仿宋" w:cs="仿宋" w:hint="eastAsia"/>
            <w:lang w:eastAsia="zh-CN"/>
          </w:rPr>
          <w:t>(三)、建筑工程设计总体要求</w:t>
        </w:r>
        <w:r>
          <w:tab/>
        </w:r>
        <w:r>
          <w:fldChar w:fldCharType="begin"/>
        </w:r>
        <w:r>
          <w:instrText xml:space="preserve"> PAGEREF _Toc10558 \h </w:instrText>
        </w:r>
        <w:r>
          <w:fldChar w:fldCharType="separate"/>
        </w:r>
        <w:r>
          <w:t>18</w:t>
        </w:r>
        <w:r>
          <w:fldChar w:fldCharType="end"/>
        </w:r>
      </w:hyperlink>
    </w:p>
    <w:p>
      <w:pPr>
        <w:pStyle w:val="TOC2"/>
        <w:tabs>
          <w:tab w:val="right" w:leader="dot" w:pos="8306"/>
        </w:tabs>
      </w:pPr>
      <w:hyperlink w:anchor="_Toc16370" w:history="1">
        <w:r>
          <w:rPr>
            <w:rFonts w:ascii="仿宋" w:eastAsia="仿宋" w:hAnsi="仿宋" w:cs="仿宋" w:hint="eastAsia"/>
            <w:lang w:eastAsia="zh-CN"/>
          </w:rPr>
          <w:t>(四)、土建工程建设指标</w:t>
        </w:r>
        <w:r>
          <w:tab/>
        </w:r>
        <w:r>
          <w:fldChar w:fldCharType="begin"/>
        </w:r>
        <w:r>
          <w:instrText xml:space="preserve"> PAGEREF _Toc16370 \h </w:instrText>
        </w:r>
        <w:r>
          <w:fldChar w:fldCharType="separate"/>
        </w:r>
        <w:r>
          <w:t>18</w:t>
        </w:r>
        <w:r>
          <w:fldChar w:fldCharType="end"/>
        </w:r>
      </w:hyperlink>
    </w:p>
    <w:p>
      <w:pPr>
        <w:pStyle w:val="TOC1"/>
        <w:tabs>
          <w:tab w:val="right" w:leader="dot" w:pos="8306"/>
        </w:tabs>
      </w:pPr>
      <w:hyperlink w:anchor="_Toc20816" w:history="1">
        <w:r>
          <w:rPr>
            <w:rFonts w:ascii="仿宋" w:eastAsia="仿宋" w:hAnsi="仿宋" w:cs="仿宋" w:hint="eastAsia"/>
            <w:lang w:eastAsia="zh-CN"/>
          </w:rPr>
          <w:t>五、燃气轮机项目可持续发展</w:t>
        </w:r>
        <w:r>
          <w:tab/>
        </w:r>
        <w:r>
          <w:fldChar w:fldCharType="begin"/>
        </w:r>
        <w:r>
          <w:instrText xml:space="preserve"> PAGEREF _Toc20816 \h </w:instrText>
        </w:r>
        <w:r>
          <w:fldChar w:fldCharType="separate"/>
        </w:r>
        <w:r>
          <w:t>18</w:t>
        </w:r>
        <w:r>
          <w:fldChar w:fldCharType="end"/>
        </w:r>
      </w:hyperlink>
    </w:p>
    <w:p>
      <w:pPr>
        <w:pStyle w:val="TOC2"/>
        <w:tabs>
          <w:tab w:val="right" w:leader="dot" w:pos="8306"/>
        </w:tabs>
      </w:pPr>
      <w:hyperlink w:anchor="_Toc29305" w:history="1">
        <w:r>
          <w:rPr>
            <w:rFonts w:ascii="仿宋" w:eastAsia="仿宋" w:hAnsi="仿宋" w:cs="仿宋" w:hint="eastAsia"/>
            <w:lang w:eastAsia="zh-CN"/>
          </w:rPr>
          <w:t>(一)、可持续战略与实践</w:t>
        </w:r>
        <w:r>
          <w:tab/>
        </w:r>
        <w:r>
          <w:fldChar w:fldCharType="begin"/>
        </w:r>
        <w:r>
          <w:instrText xml:space="preserve"> PAGEREF _Toc29305 \h </w:instrText>
        </w:r>
        <w:r>
          <w:fldChar w:fldCharType="separate"/>
        </w:r>
        <w:r>
          <w:t>18</w:t>
        </w:r>
        <w:r>
          <w:fldChar w:fldCharType="end"/>
        </w:r>
      </w:hyperlink>
    </w:p>
    <w:p>
      <w:pPr>
        <w:pStyle w:val="TOC2"/>
        <w:tabs>
          <w:tab w:val="right" w:leader="dot" w:pos="8306"/>
        </w:tabs>
      </w:pPr>
      <w:hyperlink w:anchor="_Toc20006" w:history="1">
        <w:r>
          <w:rPr>
            <w:rFonts w:ascii="仿宋" w:eastAsia="仿宋" w:hAnsi="仿宋" w:cs="仿宋" w:hint="eastAsia"/>
            <w:lang w:eastAsia="zh-CN"/>
          </w:rPr>
          <w:t>(二)、环保与社会责任</w:t>
        </w:r>
        <w:r>
          <w:tab/>
        </w:r>
        <w:r>
          <w:fldChar w:fldCharType="begin"/>
        </w:r>
        <w:r>
          <w:instrText xml:space="preserve"> PAGEREF _Toc20006 \h </w:instrText>
        </w:r>
        <w:r>
          <w:fldChar w:fldCharType="separate"/>
        </w:r>
        <w:r>
          <w:t>19</w:t>
        </w:r>
        <w:r>
          <w:fldChar w:fldCharType="end"/>
        </w:r>
      </w:hyperlink>
    </w:p>
    <w:p>
      <w:pPr>
        <w:pStyle w:val="TOC1"/>
        <w:tabs>
          <w:tab w:val="right" w:leader="dot" w:pos="8306"/>
        </w:tabs>
      </w:pPr>
      <w:hyperlink w:anchor="_Toc217" w:history="1">
        <w:r>
          <w:rPr>
            <w:rFonts w:ascii="仿宋" w:eastAsia="仿宋" w:hAnsi="仿宋" w:cs="仿宋" w:hint="eastAsia"/>
            <w:lang w:eastAsia="zh-CN"/>
          </w:rPr>
          <w:t>六、燃气轮机项目绩效评估</w:t>
        </w:r>
        <w:r>
          <w:tab/>
        </w:r>
        <w:r>
          <w:fldChar w:fldCharType="begin"/>
        </w:r>
        <w:r>
          <w:instrText xml:space="preserve"> PAGEREF _Toc217 \h </w:instrText>
        </w:r>
        <w:r>
          <w:fldChar w:fldCharType="separate"/>
        </w:r>
        <w:r>
          <w:t>20</w:t>
        </w:r>
        <w:r>
          <w:fldChar w:fldCharType="end"/>
        </w:r>
      </w:hyperlink>
    </w:p>
    <w:p>
      <w:pPr>
        <w:pStyle w:val="TOC2"/>
        <w:tabs>
          <w:tab w:val="right" w:leader="dot" w:pos="8306"/>
        </w:tabs>
      </w:pPr>
      <w:hyperlink w:anchor="_Toc19966" w:history="1">
        <w:r>
          <w:rPr>
            <w:rFonts w:ascii="仿宋" w:eastAsia="仿宋" w:hAnsi="仿宋" w:cs="仿宋" w:hint="eastAsia"/>
            <w:lang w:eastAsia="zh-CN"/>
          </w:rPr>
          <w:t>(一)、绩效评估指标</w:t>
        </w:r>
        <w:r>
          <w:tab/>
        </w:r>
        <w:r>
          <w:fldChar w:fldCharType="begin"/>
        </w:r>
        <w:r>
          <w:instrText xml:space="preserve"> PAGEREF _Toc19966 \h </w:instrText>
        </w:r>
        <w:r>
          <w:fldChar w:fldCharType="separate"/>
        </w:r>
        <w:r>
          <w:t>20</w:t>
        </w:r>
        <w:r>
          <w:fldChar w:fldCharType="end"/>
        </w:r>
      </w:hyperlink>
    </w:p>
    <w:p>
      <w:pPr>
        <w:pStyle w:val="TOC2"/>
        <w:tabs>
          <w:tab w:val="right" w:leader="dot" w:pos="8306"/>
        </w:tabs>
      </w:pPr>
      <w:hyperlink w:anchor="_Toc21377" w:history="1">
        <w:r>
          <w:rPr>
            <w:rFonts w:ascii="仿宋" w:eastAsia="仿宋" w:hAnsi="仿宋" w:cs="仿宋" w:hint="eastAsia"/>
            <w:lang w:eastAsia="zh-CN"/>
          </w:rPr>
          <w:t>(二)、绩效评估方法</w:t>
        </w:r>
        <w:r>
          <w:tab/>
        </w:r>
        <w:r>
          <w:fldChar w:fldCharType="begin"/>
        </w:r>
        <w:r>
          <w:instrText xml:space="preserve"> PAGEREF _Toc21377 \h </w:instrText>
        </w:r>
        <w:r>
          <w:fldChar w:fldCharType="separate"/>
        </w:r>
        <w:r>
          <w:t>21</w:t>
        </w:r>
        <w:r>
          <w:fldChar w:fldCharType="end"/>
        </w:r>
      </w:hyperlink>
    </w:p>
    <w:p>
      <w:pPr>
        <w:pStyle w:val="TOC2"/>
        <w:tabs>
          <w:tab w:val="right" w:leader="dot" w:pos="8306"/>
        </w:tabs>
      </w:pPr>
      <w:hyperlink w:anchor="_Toc26130" w:history="1">
        <w:r>
          <w:rPr>
            <w:rFonts w:ascii="仿宋" w:eastAsia="仿宋" w:hAnsi="仿宋" w:cs="仿宋" w:hint="eastAsia"/>
            <w:lang w:eastAsia="zh-CN"/>
          </w:rPr>
          <w:t>(三)、绩效评估周期</w:t>
        </w:r>
        <w:r>
          <w:tab/>
        </w:r>
        <w:r>
          <w:fldChar w:fldCharType="begin"/>
        </w:r>
        <w:r>
          <w:instrText xml:space="preserve"> PAGEREF _Toc26130 \h </w:instrText>
        </w:r>
        <w:r>
          <w:fldChar w:fldCharType="separate"/>
        </w:r>
        <w:r>
          <w:t>22</w:t>
        </w:r>
        <w:r>
          <w:fldChar w:fldCharType="end"/>
        </w:r>
      </w:hyperlink>
    </w:p>
    <w:p>
      <w:pPr>
        <w:pStyle w:val="TOC1"/>
        <w:tabs>
          <w:tab w:val="right" w:leader="dot" w:pos="8306"/>
        </w:tabs>
      </w:pPr>
      <w:hyperlink w:anchor="_Toc18241" w:history="1">
        <w:r>
          <w:rPr>
            <w:rFonts w:ascii="仿宋" w:eastAsia="仿宋" w:hAnsi="仿宋" w:cs="仿宋" w:hint="eastAsia"/>
            <w:lang w:eastAsia="zh-CN"/>
          </w:rPr>
          <w:t>七、燃气轮机项目投资规划</w:t>
        </w:r>
        <w:r>
          <w:tab/>
        </w:r>
        <w:r>
          <w:fldChar w:fldCharType="begin"/>
        </w:r>
        <w:r>
          <w:instrText xml:space="preserve"> PAGEREF _Toc18241 \h </w:instrText>
        </w:r>
        <w:r>
          <w:fldChar w:fldCharType="separate"/>
        </w:r>
        <w:r>
          <w:t>23</w:t>
        </w:r>
        <w:r>
          <w:fldChar w:fldCharType="end"/>
        </w:r>
      </w:hyperlink>
    </w:p>
    <w:p>
      <w:pPr>
        <w:pStyle w:val="TOC2"/>
        <w:tabs>
          <w:tab w:val="right" w:leader="dot" w:pos="8306"/>
        </w:tabs>
      </w:pPr>
      <w:hyperlink w:anchor="_Toc4740" w:history="1">
        <w:r>
          <w:rPr>
            <w:rFonts w:ascii="仿宋" w:eastAsia="仿宋" w:hAnsi="仿宋" w:cs="仿宋" w:hint="eastAsia"/>
            <w:lang w:eastAsia="zh-CN"/>
          </w:rPr>
          <w:t>(一)、燃气轮机项目总投资估算</w:t>
        </w:r>
        <w:r>
          <w:tab/>
        </w:r>
        <w:r>
          <w:fldChar w:fldCharType="begin"/>
        </w:r>
        <w:r>
          <w:instrText xml:space="preserve"> PAGEREF _Toc4740 \h </w:instrText>
        </w:r>
        <w:r>
          <w:fldChar w:fldCharType="separate"/>
        </w:r>
        <w:r>
          <w:t>23</w:t>
        </w:r>
        <w:r>
          <w:fldChar w:fldCharType="end"/>
        </w:r>
      </w:hyperlink>
    </w:p>
    <w:p>
      <w:pPr>
        <w:pStyle w:val="TOC2"/>
        <w:tabs>
          <w:tab w:val="right" w:leader="dot" w:pos="8306"/>
        </w:tabs>
      </w:pPr>
      <w:hyperlink w:anchor="_Toc30711" w:history="1">
        <w:r>
          <w:rPr>
            <w:rFonts w:ascii="仿宋" w:eastAsia="仿宋" w:hAnsi="仿宋" w:cs="仿宋" w:hint="eastAsia"/>
            <w:lang w:eastAsia="zh-CN"/>
          </w:rPr>
          <w:t>(二)、资金筹措</w:t>
        </w:r>
        <w:r>
          <w:tab/>
        </w:r>
        <w:r>
          <w:fldChar w:fldCharType="begin"/>
        </w:r>
        <w:r>
          <w:instrText xml:space="preserve"> PAGEREF _Toc30711 \h </w:instrText>
        </w:r>
        <w:r>
          <w:fldChar w:fldCharType="separate"/>
        </w:r>
        <w:r>
          <w:t>24</w:t>
        </w:r>
        <w:r>
          <w:fldChar w:fldCharType="end"/>
        </w:r>
      </w:hyperlink>
    </w:p>
    <w:p>
      <w:pPr>
        <w:pStyle w:val="TOC1"/>
        <w:tabs>
          <w:tab w:val="right" w:leader="dot" w:pos="8306"/>
        </w:tabs>
      </w:pPr>
      <w:hyperlink w:anchor="_Toc30426" w:history="1">
        <w:r>
          <w:rPr>
            <w:rFonts w:ascii="仿宋" w:eastAsia="仿宋" w:hAnsi="仿宋" w:cs="仿宋" w:hint="eastAsia"/>
            <w:lang w:eastAsia="zh-CN"/>
          </w:rPr>
          <w:t>八、燃气轮机项目技术管理</w:t>
        </w:r>
        <w:r>
          <w:tab/>
        </w:r>
        <w:r>
          <w:fldChar w:fldCharType="begin"/>
        </w:r>
        <w:r>
          <w:instrText xml:space="preserve"> PAGEREF _Toc30426 \h </w:instrText>
        </w:r>
        <w:r>
          <w:fldChar w:fldCharType="separate"/>
        </w:r>
        <w:r>
          <w:t>25</w:t>
        </w:r>
        <w:r>
          <w:fldChar w:fldCharType="end"/>
        </w:r>
      </w:hyperlink>
    </w:p>
    <w:p>
      <w:pPr>
        <w:pStyle w:val="TOC2"/>
        <w:tabs>
          <w:tab w:val="right" w:leader="dot" w:pos="8306"/>
        </w:tabs>
      </w:pPr>
      <w:hyperlink w:anchor="_Toc7601" w:history="1">
        <w:r>
          <w:rPr>
            <w:rFonts w:ascii="仿宋" w:eastAsia="仿宋" w:hAnsi="仿宋" w:cs="仿宋" w:hint="eastAsia"/>
            <w:lang w:eastAsia="zh-CN"/>
          </w:rPr>
          <w:t>(一)、技术方案选用方向</w:t>
        </w:r>
        <w:r>
          <w:tab/>
        </w:r>
        <w:r>
          <w:fldChar w:fldCharType="begin"/>
        </w:r>
        <w:r>
          <w:instrText xml:space="preserve"> PAGEREF _Toc7601 \h </w:instrText>
        </w:r>
        <w:r>
          <w:fldChar w:fldCharType="separate"/>
        </w:r>
        <w:r>
          <w:t>25</w:t>
        </w:r>
        <w:r>
          <w:fldChar w:fldCharType="end"/>
        </w:r>
      </w:hyperlink>
    </w:p>
    <w:p>
      <w:pPr>
        <w:pStyle w:val="TOC2"/>
        <w:tabs>
          <w:tab w:val="right" w:leader="dot" w:pos="8306"/>
        </w:tabs>
      </w:pPr>
      <w:hyperlink w:anchor="_Toc27417" w:history="1">
        <w:r>
          <w:rPr>
            <w:rFonts w:ascii="仿宋" w:eastAsia="仿宋" w:hAnsi="仿宋" w:cs="仿宋" w:hint="eastAsia"/>
            <w:lang w:eastAsia="zh-CN"/>
          </w:rPr>
          <w:t>(二)、工艺技术方案选用原则</w:t>
        </w:r>
        <w:r>
          <w:tab/>
        </w:r>
        <w:r>
          <w:fldChar w:fldCharType="begin"/>
        </w:r>
        <w:r>
          <w:instrText xml:space="preserve"> PAGEREF _Toc27417 \h </w:instrText>
        </w:r>
        <w:r>
          <w:fldChar w:fldCharType="separate"/>
        </w:r>
        <w:r>
          <w:t>27</w:t>
        </w:r>
        <w:r>
          <w:fldChar w:fldCharType="end"/>
        </w:r>
      </w:hyperlink>
    </w:p>
    <w:p>
      <w:pPr>
        <w:pStyle w:val="TOC2"/>
        <w:tabs>
          <w:tab w:val="right" w:leader="dot" w:pos="8306"/>
        </w:tabs>
      </w:pPr>
      <w:hyperlink w:anchor="_Toc30663" w:history="1">
        <w:r>
          <w:rPr>
            <w:rFonts w:ascii="仿宋" w:eastAsia="仿宋" w:hAnsi="仿宋" w:cs="仿宋" w:hint="eastAsia"/>
            <w:lang w:eastAsia="zh-CN"/>
          </w:rPr>
          <w:t>(三)、工艺技术方案要求</w:t>
        </w:r>
        <w:r>
          <w:tab/>
        </w:r>
        <w:r>
          <w:fldChar w:fldCharType="begin"/>
        </w:r>
        <w:r>
          <w:instrText xml:space="preserve"> PAGEREF _Toc30663 \h </w:instrText>
        </w:r>
        <w:r>
          <w:fldChar w:fldCharType="separate"/>
        </w:r>
        <w:r>
          <w:t>29</w:t>
        </w:r>
        <w:r>
          <w:fldChar w:fldCharType="end"/>
        </w:r>
      </w:hyperlink>
    </w:p>
    <w:p>
      <w:pPr>
        <w:pStyle w:val="TOC1"/>
        <w:tabs>
          <w:tab w:val="right" w:leader="dot" w:pos="8306"/>
        </w:tabs>
      </w:pPr>
      <w:hyperlink w:anchor="_Toc771" w:history="1">
        <w:r>
          <w:rPr>
            <w:rFonts w:ascii="仿宋" w:eastAsia="仿宋" w:hAnsi="仿宋" w:cs="仿宋" w:hint="eastAsia"/>
            <w:lang w:eastAsia="zh-CN"/>
          </w:rPr>
          <w:t>九、燃气轮机项目社会影响</w:t>
        </w:r>
        <w:r>
          <w:tab/>
        </w:r>
        <w:r>
          <w:fldChar w:fldCharType="begin"/>
        </w:r>
        <w:r>
          <w:instrText xml:space="preserve"> PAGEREF _Toc771 \h </w:instrText>
        </w:r>
        <w:r>
          <w:fldChar w:fldCharType="separate"/>
        </w:r>
        <w:r>
          <w:t>31</w:t>
        </w:r>
        <w:r>
          <w:fldChar w:fldCharType="end"/>
        </w:r>
      </w:hyperlink>
    </w:p>
    <w:p>
      <w:pPr>
        <w:pStyle w:val="TOC2"/>
        <w:tabs>
          <w:tab w:val="right" w:leader="dot" w:pos="8306"/>
        </w:tabs>
      </w:pPr>
      <w:hyperlink w:anchor="_Toc23980" w:history="1">
        <w:r>
          <w:rPr>
            <w:rFonts w:ascii="仿宋" w:eastAsia="仿宋" w:hAnsi="仿宋" w:cs="仿宋" w:hint="eastAsia"/>
            <w:lang w:eastAsia="zh-CN"/>
          </w:rPr>
          <w:t>(一)、社会责任与义务</w:t>
        </w:r>
        <w:r>
          <w:tab/>
        </w:r>
        <w:r>
          <w:fldChar w:fldCharType="begin"/>
        </w:r>
        <w:r>
          <w:instrText xml:space="preserve"> PAGEREF _Toc23980 \h </w:instrText>
        </w:r>
        <w:r>
          <w:fldChar w:fldCharType="separate"/>
        </w:r>
        <w:r>
          <w:t>31</w:t>
        </w:r>
        <w:r>
          <w:fldChar w:fldCharType="end"/>
        </w:r>
      </w:hyperlink>
    </w:p>
    <w:p>
      <w:pPr>
        <w:pStyle w:val="TOC2"/>
        <w:tabs>
          <w:tab w:val="right" w:leader="dot" w:pos="8306"/>
        </w:tabs>
      </w:pPr>
      <w:hyperlink w:anchor="_Toc26632" w:history="1">
        <w:r>
          <w:rPr>
            <w:rFonts w:ascii="仿宋" w:eastAsia="仿宋" w:hAnsi="仿宋" w:cs="仿宋" w:hint="eastAsia"/>
            <w:lang w:eastAsia="zh-CN"/>
          </w:rPr>
          <w:t>(二)、社会参与与沟通</w:t>
        </w:r>
        <w:r>
          <w:tab/>
        </w:r>
        <w:r>
          <w:fldChar w:fldCharType="begin"/>
        </w:r>
        <w:r>
          <w:instrText xml:space="preserve"> PAGEREF _Toc26632 \h </w:instrText>
        </w:r>
        <w:r>
          <w:fldChar w:fldCharType="separate"/>
        </w:r>
        <w:r>
          <w:t>32</w:t>
        </w:r>
        <w:r>
          <w:fldChar w:fldCharType="end"/>
        </w:r>
      </w:hyperlink>
    </w:p>
    <w:p>
      <w:pPr>
        <w:pStyle w:val="TOC1"/>
        <w:tabs>
          <w:tab w:val="right" w:leader="dot" w:pos="8306"/>
        </w:tabs>
      </w:pPr>
      <w:hyperlink w:anchor="_Toc2970" w:history="1">
        <w:r>
          <w:rPr>
            <w:rFonts w:ascii="仿宋" w:eastAsia="仿宋" w:hAnsi="仿宋" w:cs="仿宋" w:hint="eastAsia"/>
            <w:lang w:eastAsia="zh-CN"/>
          </w:rPr>
          <w:t>十、燃气轮机项目财务管理</w:t>
        </w:r>
        <w:r>
          <w:tab/>
        </w:r>
        <w:r>
          <w:fldChar w:fldCharType="begin"/>
        </w:r>
        <w:r>
          <w:instrText xml:space="preserve"> PAGEREF _Toc2970 \h </w:instrText>
        </w:r>
        <w:r>
          <w:fldChar w:fldCharType="separate"/>
        </w:r>
        <w:r>
          <w:t>33</w:t>
        </w:r>
        <w:r>
          <w:fldChar w:fldCharType="end"/>
        </w:r>
      </w:hyperlink>
    </w:p>
    <w:p>
      <w:pPr>
        <w:pStyle w:val="TOC2"/>
        <w:tabs>
          <w:tab w:val="right" w:leader="dot" w:pos="8306"/>
        </w:tabs>
      </w:pPr>
      <w:hyperlink w:anchor="_Toc25571" w:history="1">
        <w:r>
          <w:rPr>
            <w:rFonts w:ascii="仿宋" w:eastAsia="仿宋" w:hAnsi="仿宋" w:cs="仿宋" w:hint="eastAsia"/>
            <w:lang w:eastAsia="zh-CN"/>
          </w:rPr>
          <w:t>(一)、资金需求大</w:t>
        </w:r>
        <w:r>
          <w:tab/>
        </w:r>
        <w:r>
          <w:fldChar w:fldCharType="begin"/>
        </w:r>
        <w:r>
          <w:instrText xml:space="preserve"> PAGEREF _Toc25571 \h </w:instrText>
        </w:r>
        <w:r>
          <w:fldChar w:fldCharType="separate"/>
        </w:r>
        <w:r>
          <w:t>33</w:t>
        </w:r>
        <w:r>
          <w:fldChar w:fldCharType="end"/>
        </w:r>
      </w:hyperlink>
    </w:p>
    <w:p>
      <w:pPr>
        <w:pStyle w:val="TOC2"/>
        <w:tabs>
          <w:tab w:val="right" w:leader="dot" w:pos="8306"/>
        </w:tabs>
      </w:pPr>
      <w:hyperlink w:anchor="_Toc12606" w:history="1">
        <w:r>
          <w:rPr>
            <w:rFonts w:ascii="仿宋" w:eastAsia="仿宋" w:hAnsi="仿宋" w:cs="仿宋" w:hint="eastAsia"/>
            <w:lang w:eastAsia="zh-CN"/>
          </w:rPr>
          <w:t>(二)、研发周期长</w:t>
        </w:r>
        <w:r>
          <w:tab/>
        </w:r>
        <w:r>
          <w:fldChar w:fldCharType="begin"/>
        </w:r>
        <w:r>
          <w:instrText xml:space="preserve"> PAGEREF _Toc12606 \h </w:instrText>
        </w:r>
        <w:r>
          <w:fldChar w:fldCharType="separate"/>
        </w:r>
        <w:r>
          <w:t>34</w:t>
        </w:r>
        <w:r>
          <w:fldChar w:fldCharType="end"/>
        </w:r>
      </w:hyperlink>
    </w:p>
    <w:p>
      <w:pPr>
        <w:pStyle w:val="TOC2"/>
        <w:tabs>
          <w:tab w:val="right" w:leader="dot" w:pos="8306"/>
        </w:tabs>
      </w:pPr>
      <w:hyperlink w:anchor="_Toc10491" w:history="1">
        <w:r>
          <w:rPr>
            <w:rFonts w:ascii="仿宋" w:eastAsia="仿宋" w:hAnsi="仿宋" w:cs="仿宋" w:hint="eastAsia"/>
            <w:lang w:eastAsia="zh-CN"/>
          </w:rPr>
          <w:t>(三)、市场风险大</w:t>
        </w:r>
        <w:r>
          <w:tab/>
        </w:r>
        <w:r>
          <w:fldChar w:fldCharType="begin"/>
        </w:r>
        <w:r>
          <w:instrText xml:space="preserve"> PAGEREF _Toc10491 \h </w:instrText>
        </w:r>
        <w:r>
          <w:fldChar w:fldCharType="separate"/>
        </w:r>
        <w:r>
          <w:t>35</w:t>
        </w:r>
        <w:r>
          <w:fldChar w:fldCharType="end"/>
        </w:r>
      </w:hyperlink>
    </w:p>
    <w:p>
      <w:pPr>
        <w:pStyle w:val="TOC2"/>
        <w:tabs>
          <w:tab w:val="right" w:leader="dot" w:pos="8306"/>
        </w:tabs>
      </w:pPr>
      <w:hyperlink w:anchor="_Toc15111" w:history="1">
        <w:r>
          <w:rPr>
            <w:rFonts w:ascii="仿宋" w:eastAsia="仿宋" w:hAnsi="仿宋" w:cs="仿宋" w:hint="eastAsia"/>
            <w:lang w:eastAsia="zh-CN"/>
          </w:rPr>
          <w:t>(四)、利润率高</w:t>
        </w:r>
        <w:r>
          <w:tab/>
        </w:r>
        <w:r>
          <w:fldChar w:fldCharType="begin"/>
        </w:r>
        <w:r>
          <w:instrText xml:space="preserve"> PAGEREF _Toc15111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6" w:history="1">
        <w:r>
          <w:rPr>
            <w:rFonts w:ascii="仿宋" w:eastAsia="仿宋" w:hAnsi="仿宋" w:cs="仿宋" w:hint="eastAsia"/>
            <w:lang w:eastAsia="zh-CN"/>
          </w:rPr>
          <w:t>十一、燃气轮机项目经营效益</w:t>
        </w:r>
        <w:r>
          <w:tab/>
        </w:r>
        <w:r>
          <w:fldChar w:fldCharType="begin"/>
        </w:r>
        <w:r>
          <w:instrText xml:space="preserve"> PAGEREF _Toc3846 \h </w:instrText>
        </w:r>
        <w:r>
          <w:fldChar w:fldCharType="separate"/>
        </w:r>
        <w:r>
          <w:t>40</w:t>
        </w:r>
        <w:r>
          <w:fldChar w:fldCharType="end"/>
        </w:r>
      </w:hyperlink>
    </w:p>
    <w:p>
      <w:pPr>
        <w:pStyle w:val="TOC2"/>
        <w:tabs>
          <w:tab w:val="right" w:leader="dot" w:pos="8306"/>
        </w:tabs>
      </w:pPr>
      <w:hyperlink w:anchor="_Toc21204" w:history="1">
        <w:r>
          <w:rPr>
            <w:rFonts w:ascii="仿宋" w:eastAsia="仿宋" w:hAnsi="仿宋" w:cs="仿宋" w:hint="eastAsia"/>
            <w:lang w:eastAsia="zh-CN"/>
          </w:rPr>
          <w:t>(一)、经济评价财务测算</w:t>
        </w:r>
        <w:r>
          <w:tab/>
        </w:r>
        <w:r>
          <w:fldChar w:fldCharType="begin"/>
        </w:r>
        <w:r>
          <w:instrText xml:space="preserve"> PAGEREF _Toc21204 \h </w:instrText>
        </w:r>
        <w:r>
          <w:fldChar w:fldCharType="separate"/>
        </w:r>
        <w:r>
          <w:t>40</w:t>
        </w:r>
        <w:r>
          <w:fldChar w:fldCharType="end"/>
        </w:r>
      </w:hyperlink>
    </w:p>
    <w:p>
      <w:pPr>
        <w:pStyle w:val="TOC2"/>
        <w:tabs>
          <w:tab w:val="right" w:leader="dot" w:pos="8306"/>
        </w:tabs>
      </w:pPr>
      <w:hyperlink w:anchor="_Toc28026" w:history="1">
        <w:r>
          <w:rPr>
            <w:rFonts w:ascii="仿宋" w:eastAsia="仿宋" w:hAnsi="仿宋" w:cs="仿宋" w:hint="eastAsia"/>
            <w:lang w:eastAsia="zh-CN"/>
          </w:rPr>
          <w:t>(二)、燃气轮机项目盈利能力分析</w:t>
        </w:r>
        <w:r>
          <w:tab/>
        </w:r>
        <w:r>
          <w:fldChar w:fldCharType="begin"/>
        </w:r>
        <w:r>
          <w:instrText xml:space="preserve"> PAGEREF _Toc28026 \h </w:instrText>
        </w:r>
        <w:r>
          <w:fldChar w:fldCharType="separate"/>
        </w:r>
        <w:r>
          <w:t>41</w:t>
        </w:r>
        <w:r>
          <w:fldChar w:fldCharType="end"/>
        </w:r>
      </w:hyperlink>
    </w:p>
    <w:p>
      <w:pPr>
        <w:pStyle w:val="TOC1"/>
        <w:tabs>
          <w:tab w:val="right" w:leader="dot" w:pos="8306"/>
        </w:tabs>
      </w:pPr>
      <w:hyperlink w:anchor="_Toc19153" w:history="1">
        <w:r>
          <w:rPr>
            <w:rFonts w:ascii="仿宋" w:eastAsia="仿宋" w:hAnsi="仿宋" w:cs="仿宋" w:hint="eastAsia"/>
            <w:lang w:eastAsia="zh-CN"/>
          </w:rPr>
          <w:t>十二、燃气轮机项目人力资源培养与发展</w:t>
        </w:r>
        <w:r>
          <w:tab/>
        </w:r>
        <w:r>
          <w:fldChar w:fldCharType="begin"/>
        </w:r>
        <w:r>
          <w:instrText xml:space="preserve"> PAGEREF _Toc19153 \h </w:instrText>
        </w:r>
        <w:r>
          <w:fldChar w:fldCharType="separate"/>
        </w:r>
        <w:r>
          <w:t>42</w:t>
        </w:r>
        <w:r>
          <w:fldChar w:fldCharType="end"/>
        </w:r>
      </w:hyperlink>
    </w:p>
    <w:p>
      <w:pPr>
        <w:pStyle w:val="TOC2"/>
        <w:tabs>
          <w:tab w:val="right" w:leader="dot" w:pos="8306"/>
        </w:tabs>
      </w:pPr>
      <w:hyperlink w:anchor="_Toc32593" w:history="1">
        <w:r>
          <w:rPr>
            <w:rFonts w:ascii="仿宋" w:eastAsia="仿宋" w:hAnsi="仿宋" w:cs="仿宋" w:hint="eastAsia"/>
            <w:lang w:eastAsia="zh-CN"/>
          </w:rPr>
          <w:t>(一)、人才需求与规划</w:t>
        </w:r>
        <w:r>
          <w:tab/>
        </w:r>
        <w:r>
          <w:fldChar w:fldCharType="begin"/>
        </w:r>
        <w:r>
          <w:instrText xml:space="preserve"> PAGEREF _Toc32593 \h </w:instrText>
        </w:r>
        <w:r>
          <w:fldChar w:fldCharType="separate"/>
        </w:r>
        <w:r>
          <w:t>42</w:t>
        </w:r>
        <w:r>
          <w:fldChar w:fldCharType="end"/>
        </w:r>
      </w:hyperlink>
    </w:p>
    <w:p>
      <w:pPr>
        <w:pStyle w:val="TOC2"/>
        <w:tabs>
          <w:tab w:val="right" w:leader="dot" w:pos="8306"/>
        </w:tabs>
      </w:pPr>
      <w:hyperlink w:anchor="_Toc3759" w:history="1">
        <w:r>
          <w:rPr>
            <w:rFonts w:ascii="仿宋" w:eastAsia="仿宋" w:hAnsi="仿宋" w:cs="仿宋" w:hint="eastAsia"/>
            <w:lang w:eastAsia="zh-CN"/>
          </w:rPr>
          <w:t>(二)、培训与发展计划</w:t>
        </w:r>
        <w:r>
          <w:tab/>
        </w:r>
        <w:r>
          <w:fldChar w:fldCharType="begin"/>
        </w:r>
        <w:r>
          <w:instrText xml:space="preserve"> PAGEREF _Toc3759 \h </w:instrText>
        </w:r>
        <w:r>
          <w:fldChar w:fldCharType="separate"/>
        </w:r>
        <w:r>
          <w:t>42</w:t>
        </w:r>
        <w:r>
          <w:fldChar w:fldCharType="end"/>
        </w:r>
      </w:hyperlink>
    </w:p>
    <w:p>
      <w:pPr>
        <w:pStyle w:val="TOC1"/>
        <w:tabs>
          <w:tab w:val="right" w:leader="dot" w:pos="8306"/>
        </w:tabs>
      </w:pPr>
      <w:hyperlink w:anchor="_Toc4266" w:history="1">
        <w:r>
          <w:rPr>
            <w:rFonts w:ascii="仿宋" w:eastAsia="仿宋" w:hAnsi="仿宋" w:cs="仿宋" w:hint="eastAsia"/>
            <w:lang w:eastAsia="zh-CN"/>
          </w:rPr>
          <w:t>十三、燃气轮机项目变更管理</w:t>
        </w:r>
        <w:r>
          <w:tab/>
        </w:r>
        <w:r>
          <w:fldChar w:fldCharType="begin"/>
        </w:r>
        <w:r>
          <w:instrText xml:space="preserve"> PAGEREF _Toc4266 \h </w:instrText>
        </w:r>
        <w:r>
          <w:fldChar w:fldCharType="separate"/>
        </w:r>
        <w:r>
          <w:t>43</w:t>
        </w:r>
        <w:r>
          <w:fldChar w:fldCharType="end"/>
        </w:r>
      </w:hyperlink>
    </w:p>
    <w:p>
      <w:pPr>
        <w:pStyle w:val="TOC2"/>
        <w:tabs>
          <w:tab w:val="right" w:leader="dot" w:pos="8306"/>
        </w:tabs>
      </w:pPr>
      <w:hyperlink w:anchor="_Toc5733" w:history="1">
        <w:r>
          <w:rPr>
            <w:rFonts w:ascii="仿宋" w:eastAsia="仿宋" w:hAnsi="仿宋" w:cs="仿宋" w:hint="eastAsia"/>
            <w:lang w:eastAsia="zh-CN"/>
          </w:rPr>
          <w:t>(一)、变更申请与评估</w:t>
        </w:r>
        <w:r>
          <w:tab/>
        </w:r>
        <w:r>
          <w:fldChar w:fldCharType="begin"/>
        </w:r>
        <w:r>
          <w:instrText xml:space="preserve"> PAGEREF _Toc5733 \h </w:instrText>
        </w:r>
        <w:r>
          <w:fldChar w:fldCharType="separate"/>
        </w:r>
        <w:r>
          <w:t>43</w:t>
        </w:r>
        <w:r>
          <w:fldChar w:fldCharType="end"/>
        </w:r>
      </w:hyperlink>
    </w:p>
    <w:p>
      <w:pPr>
        <w:pStyle w:val="TOC2"/>
        <w:tabs>
          <w:tab w:val="right" w:leader="dot" w:pos="8306"/>
        </w:tabs>
      </w:pPr>
      <w:hyperlink w:anchor="_Toc20061" w:history="1">
        <w:r>
          <w:rPr>
            <w:rFonts w:ascii="仿宋" w:eastAsia="仿宋" w:hAnsi="仿宋" w:cs="仿宋" w:hint="eastAsia"/>
            <w:lang w:eastAsia="zh-CN"/>
          </w:rPr>
          <w:t>(二)、变更实施与控制</w:t>
        </w:r>
        <w:r>
          <w:tab/>
        </w:r>
        <w:r>
          <w:fldChar w:fldCharType="begin"/>
        </w:r>
        <w:r>
          <w:instrText xml:space="preserve"> PAGEREF _Toc20061 \h </w:instrText>
        </w:r>
        <w:r>
          <w:fldChar w:fldCharType="separate"/>
        </w:r>
        <w:r>
          <w:t>43</w:t>
        </w:r>
        <w:r>
          <w:fldChar w:fldCharType="end"/>
        </w:r>
      </w:hyperlink>
    </w:p>
    <w:p>
      <w:pPr>
        <w:pStyle w:val="TOC1"/>
        <w:tabs>
          <w:tab w:val="right" w:leader="dot" w:pos="8306"/>
        </w:tabs>
      </w:pPr>
      <w:hyperlink w:anchor="_Toc18028" w:history="1">
        <w:r>
          <w:rPr>
            <w:rFonts w:ascii="仿宋" w:eastAsia="仿宋" w:hAnsi="仿宋" w:cs="仿宋" w:hint="eastAsia"/>
            <w:lang w:eastAsia="zh-CN"/>
          </w:rPr>
          <w:t>十四、燃气轮机项目实施保障措施</w:t>
        </w:r>
        <w:r>
          <w:tab/>
        </w:r>
        <w:r>
          <w:fldChar w:fldCharType="begin"/>
        </w:r>
        <w:r>
          <w:instrText xml:space="preserve"> PAGEREF _Toc18028 \h </w:instrText>
        </w:r>
        <w:r>
          <w:fldChar w:fldCharType="separate"/>
        </w:r>
        <w:r>
          <w:t>44</w:t>
        </w:r>
        <w:r>
          <w:fldChar w:fldCharType="end"/>
        </w:r>
      </w:hyperlink>
    </w:p>
    <w:p>
      <w:pPr>
        <w:pStyle w:val="TOC2"/>
        <w:tabs>
          <w:tab w:val="right" w:leader="dot" w:pos="8306"/>
        </w:tabs>
      </w:pPr>
      <w:hyperlink w:anchor="_Toc19465" w:history="1">
        <w:r>
          <w:rPr>
            <w:rFonts w:ascii="仿宋" w:eastAsia="仿宋" w:hAnsi="仿宋" w:cs="仿宋" w:hint="eastAsia"/>
            <w:lang w:eastAsia="zh-CN"/>
          </w:rPr>
          <w:t>(一)、燃气轮机项目实施保障机制</w:t>
        </w:r>
        <w:r>
          <w:tab/>
        </w:r>
        <w:r>
          <w:fldChar w:fldCharType="begin"/>
        </w:r>
        <w:r>
          <w:instrText xml:space="preserve"> PAGEREF _Toc19465 \h </w:instrText>
        </w:r>
        <w:r>
          <w:fldChar w:fldCharType="separate"/>
        </w:r>
        <w:r>
          <w:t>44</w:t>
        </w:r>
        <w:r>
          <w:fldChar w:fldCharType="end"/>
        </w:r>
      </w:hyperlink>
    </w:p>
    <w:p>
      <w:pPr>
        <w:pStyle w:val="TOC2"/>
        <w:tabs>
          <w:tab w:val="right" w:leader="dot" w:pos="8306"/>
        </w:tabs>
      </w:pPr>
      <w:hyperlink w:anchor="_Toc18630" w:history="1">
        <w:r>
          <w:rPr>
            <w:rFonts w:ascii="仿宋" w:eastAsia="仿宋" w:hAnsi="仿宋" w:cs="仿宋" w:hint="eastAsia"/>
            <w:lang w:eastAsia="zh-CN"/>
          </w:rPr>
          <w:t>(二)、燃气轮机项目法律合规要求</w:t>
        </w:r>
        <w:r>
          <w:tab/>
        </w:r>
        <w:r>
          <w:fldChar w:fldCharType="begin"/>
        </w:r>
        <w:r>
          <w:instrText xml:space="preserve"> PAGEREF _Toc18630 \h </w:instrText>
        </w:r>
        <w:r>
          <w:fldChar w:fldCharType="separate"/>
        </w:r>
        <w:r>
          <w:t>48</w:t>
        </w:r>
        <w:r>
          <w:fldChar w:fldCharType="end"/>
        </w:r>
      </w:hyperlink>
    </w:p>
    <w:p>
      <w:pPr>
        <w:pStyle w:val="TOC2"/>
        <w:tabs>
          <w:tab w:val="right" w:leader="dot" w:pos="8306"/>
        </w:tabs>
      </w:pPr>
      <w:hyperlink w:anchor="_Toc25856" w:history="1">
        <w:r>
          <w:rPr>
            <w:rFonts w:ascii="仿宋" w:eastAsia="仿宋" w:hAnsi="仿宋" w:cs="仿宋" w:hint="eastAsia"/>
            <w:lang w:eastAsia="zh-CN"/>
          </w:rPr>
          <w:t>(三)、燃气轮机项目合同管理与法律事务</w:t>
        </w:r>
        <w:r>
          <w:tab/>
        </w:r>
        <w:r>
          <w:fldChar w:fldCharType="begin"/>
        </w:r>
        <w:r>
          <w:instrText xml:space="preserve"> PAGEREF _Toc25856 \h </w:instrText>
        </w:r>
        <w:r>
          <w:fldChar w:fldCharType="separate"/>
        </w:r>
        <w:r>
          <w:t>52</w:t>
        </w:r>
        <w:r>
          <w:fldChar w:fldCharType="end"/>
        </w:r>
      </w:hyperlink>
    </w:p>
    <w:p>
      <w:pPr>
        <w:pStyle w:val="TOC2"/>
        <w:tabs>
          <w:tab w:val="right" w:leader="dot" w:pos="8306"/>
        </w:tabs>
      </w:pPr>
      <w:hyperlink w:anchor="_Toc26479" w:history="1">
        <w:r>
          <w:rPr>
            <w:rFonts w:ascii="仿宋" w:eastAsia="仿宋" w:hAnsi="仿宋" w:cs="仿宋" w:hint="eastAsia"/>
            <w:lang w:eastAsia="zh-CN"/>
          </w:rPr>
          <w:t>(四)、燃气轮机项目知识产权保护策略</w:t>
        </w:r>
        <w:r>
          <w:tab/>
        </w:r>
        <w:r>
          <w:fldChar w:fldCharType="begin"/>
        </w:r>
        <w:r>
          <w:instrText xml:space="preserve"> PAGEREF _Toc26479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8"/>
      <w:r>
        <w:rPr>
          <w:rFonts w:ascii="仿宋" w:eastAsia="仿宋" w:hAnsi="仿宋" w:cs="仿宋" w:hint="eastAsia"/>
          <w:sz w:val="28"/>
          <w:lang w:eastAsia="zh-CN"/>
        </w:rPr>
        <w:t>一、燃气轮机项目危机管理</w:t>
      </w:r>
      <w:bookmarkEnd w:id="2"/>
    </w:p>
    <w:p>
      <w:pPr>
        <w:pStyle w:val="Heading2"/>
        <w:rPr>
          <w:rFonts w:ascii="仿宋" w:eastAsia="仿宋" w:hAnsi="仿宋" w:cs="仿宋" w:hint="eastAsia"/>
          <w:lang w:eastAsia="zh-CN"/>
        </w:rPr>
      </w:pPr>
      <w:bookmarkStart w:id="3" w:name="_Toc248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轮机项目危机管理中，危机预警与识别是确保燃气轮机项目稳健运行的核心步骤。通过建立全面的监测机制，燃气轮机项目团队旨在及时发现和理解潜在的风险和危机因素，以便采取及时的预防和应对措施，确保燃气轮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首先，通过深入的风险评估，燃气轮机项目团队全面分析了整个燃气轮机项目和各个阶段可能存在的威胁。这包括准确评估每个潜在风险的发生概率和可能影响的程度，为后续危机预警提供了有力支持。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燃气轮机项目团队着重于明确定义燃气轮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燃气轮机项目进展的持续监控，团队能够及时发现潜在问题并作出迅速反应。燃气轮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在这一阶段，团队的专业素养和反应速度将发挥至关重要的作用，以确保潜在危机能够在初期得到有效的处理，最大程度地减轻负面影响。通过危机预警与识别，燃气轮机项目得以更有序、可控地推进。</w:t>
      </w:r>
    </w:p>
    <w:p>
      <w:pPr>
        <w:pStyle w:val="Heading2"/>
        <w:ind w:firstLine="560" w:firstLineChars="200"/>
        <w:rPr>
          <w:rFonts w:ascii="仿宋" w:eastAsia="仿宋" w:hAnsi="仿宋" w:cs="仿宋" w:hint="eastAsia"/>
          <w:sz w:val="28"/>
          <w:lang w:eastAsia="zh-CN"/>
        </w:rPr>
      </w:pPr>
      <w:bookmarkStart w:id="4" w:name="_Toc107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在危机发生时，燃气轮机项目团队立即行动，成立了应急小组。该小组的任务是迅速制定并实施紧急应对措施，以最小化潜在损失。以下是采取的主要措施：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暂停燃气轮机项目进度：为遏制危机蔓延，燃气轮机项目暂时停止进行，以便全面评估当前状况。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资源重新分配：重新评估燃气轮机项目资源的分配，确保最大限度地减小损失。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实时沟通：与关键利益相关者建立实时沟通机制，向他们传递燃气轮机项目危机的实际状况，保障燃气轮机项目核心利益。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在紧急应对的同时，燃气轮机项目团队强调了团队协作和有效沟通的重要性。以下是团队协作的关键举措：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信息共享机制：建立了信息共享平台，确保团队成员能够及时获取燃气轮机项目危机的实时信息。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领导者沟通：燃气轮机项目领导者通过定期会议和即时沟通工具，指导团队应对危机，保持团队稳定运行。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随着危机得到初步控制，燃气轮机项目团队转向制定恢复计划，以确保燃气轮机项目能够从中迅速恢复。主要恢复计划包括：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修复受损的进度计划：重新评估燃气轮机项目进度，制定修复计划，确保燃气轮机项目尽快回归正常进程。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重新调整资源分配：优化资源分配，确保燃气轮机项目在有限资源下高效运转。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风险管理机制加强：对燃气轮机项目风险进行全面评估，制定更强化的风险管理策略，以预防未来可能的危机。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672"/>
      <w:r>
        <w:rPr>
          <w:rFonts w:ascii="仿宋" w:eastAsia="仿宋" w:hAnsi="仿宋" w:cs="仿宋" w:hint="eastAsia"/>
          <w:sz w:val="28"/>
          <w:lang w:eastAsia="zh-CN"/>
        </w:rPr>
        <w:t>二、燃气轮机项目概论</w:t>
      </w:r>
      <w:bookmarkEnd w:id="5"/>
    </w:p>
    <w:p>
      <w:pPr>
        <w:pStyle w:val="Heading2"/>
        <w:rPr>
          <w:rFonts w:ascii="仿宋" w:eastAsia="仿宋" w:hAnsi="仿宋" w:cs="仿宋" w:hint="eastAsia"/>
          <w:lang w:eastAsia="zh-CN"/>
        </w:rPr>
      </w:pPr>
      <w:bookmarkStart w:id="6" w:name="_Toc1637"/>
      <w:r>
        <w:rPr>
          <w:rFonts w:ascii="仿宋" w:eastAsia="仿宋" w:hAnsi="仿宋" w:cs="仿宋" w:hint="eastAsia"/>
          <w:lang w:eastAsia="zh-CN"/>
        </w:rPr>
        <w:t>(一)、燃气轮机项目概况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起源追溯至对市场的深入洞察。市场的不断演变与变革为燃气轮机项目提供了难得的机遇。当前市场存在的需求缺口和变革的大环境共同构成了燃气轮机项目的背景。这个燃气轮机项目旨在充分利用市场机遇，填补行业中尚未满足的需求，为客户提供全新的解决方案。市场的变革和需求的增长使得这个燃气轮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燃气轮机项目名称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正式命名为燃气轮机。这个名称不仅仅是一个标识，更代表了燃气轮机项目的核心理念和愿景。它蕴含着燃气轮机项目所要解决问题的关键字，具有强烈的表达和辨识度，为燃气轮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燃气轮机项目目标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核心目标是提供一种全新、高效的解决方案，满足客户日益增长的需求。燃气轮机项目追求的不仅仅是满足市场需求，更是在市场中获得卓越的竞争优势。通过不断提升产品或服务的质量和创新水平，燃气轮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燃气轮机项目范围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全面涵盖了产品研发、制造、市场推广和售后服务，确保从产品设计到最终用户体验的全方位关注。这一全面的燃气轮机项目范围是为了确保燃气轮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燃气轮机项目时间表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燃气轮机项目计划在未来18个月内完成，包括研发、测试、市场试点和正式推出等不同阶段。这个时间表的合理设计是为了确保燃气轮机项目各个阶段的顺利推进，以便按时交付高质量的成果。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燃气轮机项目预算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燃气轮机项目总预算估算为XX百万美元，主要分配在研发、市场推广、人员培训和运营等方面。这一充足的预算为燃气轮机项目提供了充足的资源，确保燃气轮机项目在各个方面都能取得优异的表现。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燃气轮机项目风险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燃气轮机项目可能面临的风险包括市场接受度低、技术难题、竞争激烈等。燃气轮机项目团队已经制定了相应的风险应对计划，通过前瞻性的风险管理，确保燃气轮机项目在面对不确定性时能够迅速做出应对。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燃气轮机项目团队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燃气轮机项目汇聚了一支经验丰富、多领域专业素养的核心团队，确保燃气轮机项目在各个方面都能拥有高水平的执行力。团队的协同作战是燃气轮机项目成功的关键因素之一。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燃气轮机项目背景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燃气轮机项目的背景根植于市场对更高效、创新产品的渴望，同时也受到科技发展对行业格局的深刻改变的影响。这为燃气轮机项目提供了广阔的发展空间和市场需求。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燃气轮机项目现状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截至目前，燃气轮机项目已完成市场调研和技术验证，取得了初步的成功。这为燃气轮机项目在未来的发展奠定了坚实的基础，为更远大的目标打下了坚实的基石。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518"/>
      <w:r>
        <w:rPr>
          <w:rFonts w:ascii="仿宋" w:eastAsia="仿宋" w:hAnsi="仿宋" w:cs="仿宋" w:hint="eastAsia"/>
          <w:sz w:val="28"/>
          <w:lang w:eastAsia="zh-CN"/>
        </w:rPr>
        <w:t>(二)、燃气轮机项目目标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keyword》燃气轮机项目首要业务目标是在市场中占据有利地位，实现产品/服务的成功推广和销售。通过不断提升产品质量、创新性，燃气轮机项目追求成为行业中的领导者，赢得更多客户的青睐。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在科技迅速发展的时代，燃气轮机项目着眼于技术创新。通过持续的研发和技术升级，燃气轮机项目旨在推出更具创新性的产品或服务，以满足市场对新鲜、先进解决方案的需求。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为了建立可持续的客户关系，燃气轮机项目设定了客户满意度目标。通过提供卓越的产品质量和优质的客户服务，燃气轮机项目追求赢得客户的信任和忠诚度，确保他们的满意度达到行业领先水平。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燃气轮机项目注重社会责任和可持续发展。通过实施环保、社会责任燃气轮机项目，燃气轮机项目致力于在经济发展的同时保护环境，促进社会公平，实现可持续经营。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燃气轮机项目的团队是实现目标的核心驱动力。因此，燃气轮机项目设定了团队发展目标，包括提升团队成员的专业技能、培养领导力，以及搭建协同高效的团队工作氛围。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221"/>
      <w:r>
        <w:rPr>
          <w:rFonts w:ascii="仿宋" w:eastAsia="仿宋" w:hAnsi="仿宋" w:cs="仿宋" w:hint="eastAsia"/>
          <w:sz w:val="28"/>
          <w:lang w:eastAsia="zh-CN"/>
        </w:rPr>
        <w:t>(三)、燃气轮机项目提出的理由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燃气轮机项目提出的理由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源于对市场机遇的深刻洞察。当前市场中存在的需求缺口和行业发展趋势表明，有巨大的商业机会等待被开发。通过准确捕捉市场机遇，燃气轮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理念基于对技术创新的信仰。通过持续的研发和技术投入，燃气轮机项目有望推出更具创新性的产品或服务。在科技飞速发展的当下，燃气轮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是为了增强企业的行业竞争力。通过提升产品或服务的质量和独特性，燃气轮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响应了消费者需求的变化。随着社会和科技的不断发展，消费者对产品和服务的需求也在发生变化。通过深入了解并及时回应消费者的新需求，燃气轮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燃气轮机项目的提出是企业战略发展规划的一部分。在面对日益激烈的市场竞争和不断变化的商业环境中，燃气轮机项目作为企业战略的一环，旨在为企业开辟新的增长领域，巩固企业在行业中的地位。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不仅仅是基于商业考量，还注重社会责任。通过推出环保、社会责任等方面的燃气轮机项目，燃气轮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燃气轮机项目的提出反映了对利益相关者期望的关注。包括客户、员工、投资者等利益相关者在企业发展中都有着各自的期望，燃气轮机项目力求在满足这些期望的同时，取得更大的共赢。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518"/>
      <w:r>
        <w:rPr>
          <w:rFonts w:ascii="仿宋" w:eastAsia="仿宋" w:hAnsi="仿宋" w:cs="仿宋" w:hint="eastAsia"/>
          <w:sz w:val="28"/>
          <w:lang w:eastAsia="zh-CN"/>
        </w:rPr>
        <w:t>(四)、燃气轮机项目意义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在实施燃气轮机项目的过程中，我们不仅仅是在追逐商业成功，更是为企业和社会的多个层面创造了深远的意义。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首要意义在于提升企业的市场竞争力。通过持续的创新和对产品质量的高标准要求，燃气轮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气轮机项目的推进将促使行业技术水平的提升。通过引入先进技术和创新性解决方案，燃气轮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气轮机项目不仅创造了大量就业机会，提高了就业水平，还注重社会责任和环保。通过参与社会公益事业和推动环保燃气轮机项目，燃气轮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综合而言，燃气轮机项目意义重大，不仅推动了企业的发展，也为行业和社会的进步贡献了积极力量。这是一个全面而深刻的影响，将在未来产生可持续的正面效应。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14"/>
      <w:r>
        <w:rPr>
          <w:rFonts w:ascii="仿宋" w:eastAsia="仿宋" w:hAnsi="仿宋" w:cs="仿宋" w:hint="eastAsia"/>
          <w:sz w:val="28"/>
          <w:lang w:eastAsia="zh-CN"/>
        </w:rPr>
        <w:t>(五)、燃气轮机项目背景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在当今迅猛发展的商业环境中，燃气轮机项目的动因根植于对多方面因素的审慎考量。这个燃气轮机项目的提出并非孤立的决策，而是对企业所处背景深入思考的产物。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市场的不断演变是燃气轮机项目背后的首要原因。科技的迅速发展和全球市场的快速变化使得企业必须灵活应对。燃气轮机项目应运而生，旨在通过创新性的解决方案迎合市场的多变需求，赢得竞争中的先机。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竞争的激烈程度也是燃气轮机项目背景中不可忽视的一环。企业需要在激烈竞争中脱颖而出，为此，燃气轮机项目致力于打破常规，提供独特的价值主张，以吸引客户并确保市场份额的增长。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技术的迅速发展为企业带来了机遇与挑战。作为燃气轮机项目启动的背景之一，对新兴技术的应用将有助于提升企业的技术水平，使其在不断演进的商业环境中保持竞争优势。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此外，社会对企业责任的期望也在逐渐升高。燃气轮机项目充分融入了社会责任的理念，通过可持续经营和社会公益燃气轮机项目，企图为社会贡献一份力量，在商业成功的同时关注社会价值。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138"/>
      <w:r>
        <w:rPr>
          <w:rFonts w:ascii="仿宋" w:eastAsia="仿宋" w:hAnsi="仿宋" w:cs="仿宋" w:hint="eastAsia"/>
          <w:sz w:val="28"/>
          <w:lang w:eastAsia="zh-CN"/>
        </w:rPr>
        <w:t>三、燃气轮机项目文档管理</w:t>
      </w:r>
      <w:bookmarkEnd w:id="11"/>
    </w:p>
    <w:p>
      <w:pPr>
        <w:pStyle w:val="Heading2"/>
        <w:rPr>
          <w:rFonts w:ascii="仿宋" w:eastAsia="仿宋" w:hAnsi="仿宋" w:cs="仿宋" w:hint="eastAsia"/>
          <w:lang w:eastAsia="zh-CN"/>
        </w:rPr>
      </w:pPr>
      <w:bookmarkStart w:id="12" w:name="_Toc518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燃气轮机项目高度重视文档的质量和准确性，以支持燃气轮机项目的各项活动和决策。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文档的编制始于燃气轮机项目计划的初期，我们制定了详细的文档编制计划，明确了每个文档的内容、格式和编写责任人。在燃气轮机项目启动阶段，我们首先编制了燃气轮机项目章程，明确定义了燃气轮机项目的目标、范围、风险等关键要素。随后，燃气轮机项目团队根据计划陆续编制了需求文档、设计文档、测试文档等各类文档，确保燃气轮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燃气轮机项目管理中的重要环节，旨在确保燃气轮机项目文档符合质量标准和燃气轮机项目需求。在燃气轮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除了内部审查，我们还进行了外部审查，邀请燃气轮机项目相关利益方和专业领域的专家对文档进行独立审查。这有助于获取更全面、客观的反馈，确保燃气轮机项目文档不仅符合内部标准，也满足外部需求。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燃气轮机项目在文档编制与审查方面建立了严格的管理机制，通过规范的流程和多维度的审查，确保燃气轮机项目文档的质量、准确性和可靠性，为燃气轮机项目的顺利推进提供了有力支持。</w:t>
      </w:r>
    </w:p>
    <w:p>
      <w:pPr>
        <w:pStyle w:val="Heading2"/>
        <w:ind w:firstLine="560" w:firstLineChars="200"/>
        <w:rPr>
          <w:rFonts w:ascii="仿宋" w:eastAsia="仿宋" w:hAnsi="仿宋" w:cs="仿宋" w:hint="eastAsia"/>
          <w:sz w:val="28"/>
          <w:lang w:eastAsia="zh-CN"/>
        </w:rPr>
      </w:pPr>
      <w:bookmarkStart w:id="13" w:name="_Toc694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在燃气轮机项目中，我们致力于优化文档发布与分发过程，以确保信息的高效传递和团队间协作的顺畅进行。以下是我们采取的关键优化策略：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我们通过多渠道发布文档，包括电子邮件、燃气轮机项目管理平台、内部网站等，以满足不同团队成员的偏好和需求。多渠道发布确保了信息的全面覆盖。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我们采用了精细的权限控制，确保只有授权人员可以访问敏感信息。这种安全措施保护了燃气轮机项目文档的机密性，防止了未经授权的信息泄露。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18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文档存档与归档是燃气轮机项目生命周期中一个至关重要的环节，直接关系到燃气轮机项目信息的长期保存和历史记录的完整性。在燃气轮机项目中，我们实施了一系列有效的文档存档与归档管理策略：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902"/>
      <w:r>
        <w:rPr>
          <w:rFonts w:ascii="仿宋" w:eastAsia="仿宋" w:hAnsi="仿宋" w:cs="仿宋" w:hint="eastAsia"/>
          <w:sz w:val="28"/>
          <w:lang w:eastAsia="zh-CN"/>
        </w:rPr>
        <w:t>四、燃气轮机项目土建工程</w:t>
      </w:r>
      <w:bookmarkEnd w:id="15"/>
    </w:p>
    <w:p>
      <w:pPr>
        <w:pStyle w:val="Heading2"/>
        <w:rPr>
          <w:rFonts w:ascii="仿宋" w:eastAsia="仿宋" w:hAnsi="仿宋" w:cs="仿宋" w:hint="eastAsia"/>
          <w:lang w:eastAsia="zh-CN"/>
        </w:rPr>
      </w:pPr>
      <w:bookmarkStart w:id="16" w:name="_Toc1083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在燃气轮机项目的建筑工程设计中，我们将秉承一系列重要的设计原则，以确保燃气轮机项目建筑在功能、美观、可持续性等方面达到最佳效果。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首要原则是确保建筑的功能性得到最大化的发挥。我们将充分理解燃气轮机项目的实际需求，合理布局各个功能区域，保证建筑在满足业务需求的同时，提供高效的工作环境。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在建筑设计中，我们将综合考虑建设和运营成本。通过精细的经济效益分析，确保设计方案在高效利用资源的同时，对燃气轮机项目的长期盈利能力有积极的贡献。</w:t>
      </w:r>
    </w:p>
    <w:p>
      <w:pPr>
        <w:pStyle w:val="Heading2"/>
        <w:ind w:firstLine="560" w:firstLineChars="200"/>
        <w:rPr>
          <w:rFonts w:ascii="仿宋" w:eastAsia="仿宋" w:hAnsi="仿宋" w:cs="仿宋" w:hint="eastAsia"/>
          <w:sz w:val="28"/>
          <w:lang w:eastAsia="zh-CN"/>
        </w:rPr>
      </w:pPr>
      <w:bookmarkStart w:id="17" w:name="_Toc29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https://d.book118.com/867111136145006026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55ADD"/>
    <w:rsid w:val="05155A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1113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2024-01-07T17:03:00Z</dcterms:created>
  <dcterms:modified xsi:type="dcterms:W3CDTF">2024-01-07T17:03:19Z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C0EC18BD3F7E4B6A8CF3560970FF2168_11</vt:lpwstr>
  </property>
  <property fmtid="{D5CDD505-2E9C-101B-9397-08002B2CF9AE}" pid="3" name="KSOProductBuildVer">
    <vt:lpwstr>2052-12.1.0.16120</vt:lpwstr>
  </property>
</Properties>
</file>