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 w:history="1">
        <w:r>
          <w:rPr>
            <w:rFonts w:ascii="仿宋" w:eastAsia="仿宋" w:hAnsi="仿宋" w:cs="仿宋" w:hint="eastAsia"/>
            <w:lang w:eastAsia="zh-CN"/>
          </w:rPr>
          <w:t>前言</w:t>
        </w:r>
        <w:r>
          <w:tab/>
        </w:r>
        <w:r>
          <w:fldChar w:fldCharType="begin"/>
        </w:r>
        <w:r>
          <w:instrText xml:space="preserve"> PAGEREF _Toc2860 \h </w:instrText>
        </w:r>
        <w:r>
          <w:fldChar w:fldCharType="separate"/>
        </w:r>
        <w:r>
          <w:t>3</w:t>
        </w:r>
        <w:r>
          <w:fldChar w:fldCharType="end"/>
        </w:r>
      </w:hyperlink>
    </w:p>
    <w:p>
      <w:pPr>
        <w:pStyle w:val="TOC1"/>
        <w:tabs>
          <w:tab w:val="right" w:leader="dot" w:pos="8306"/>
        </w:tabs>
      </w:pPr>
      <w:hyperlink w:anchor="_Toc30798" w:history="1">
        <w:r>
          <w:rPr>
            <w:rFonts w:ascii="仿宋" w:eastAsia="仿宋" w:hAnsi="仿宋" w:cs="仿宋" w:hint="eastAsia"/>
            <w:lang w:eastAsia="zh-CN"/>
          </w:rPr>
          <w:t>一、工艺说明</w:t>
        </w:r>
        <w:r>
          <w:tab/>
        </w:r>
        <w:r>
          <w:fldChar w:fldCharType="begin"/>
        </w:r>
        <w:r>
          <w:instrText xml:space="preserve"> PAGEREF _Toc30798 \h </w:instrText>
        </w:r>
        <w:r>
          <w:fldChar w:fldCharType="separate"/>
        </w:r>
        <w:r>
          <w:t>3</w:t>
        </w:r>
        <w:r>
          <w:fldChar w:fldCharType="end"/>
        </w:r>
      </w:hyperlink>
    </w:p>
    <w:p>
      <w:pPr>
        <w:pStyle w:val="TOC2"/>
        <w:tabs>
          <w:tab w:val="right" w:leader="dot" w:pos="8306"/>
        </w:tabs>
      </w:pPr>
      <w:hyperlink w:anchor="_Toc1642" w:history="1">
        <w:r>
          <w:rPr>
            <w:rFonts w:ascii="仿宋" w:eastAsia="仿宋" w:hAnsi="仿宋" w:cs="仿宋" w:hint="eastAsia"/>
            <w:lang w:eastAsia="zh-CN"/>
          </w:rPr>
          <w:t>(一)、技术管理特点</w:t>
        </w:r>
        <w:r>
          <w:tab/>
        </w:r>
        <w:r>
          <w:fldChar w:fldCharType="begin"/>
        </w:r>
        <w:r>
          <w:instrText xml:space="preserve"> PAGEREF _Toc1642 \h </w:instrText>
        </w:r>
        <w:r>
          <w:fldChar w:fldCharType="separate"/>
        </w:r>
        <w:r>
          <w:t>3</w:t>
        </w:r>
        <w:r>
          <w:fldChar w:fldCharType="end"/>
        </w:r>
      </w:hyperlink>
    </w:p>
    <w:p>
      <w:pPr>
        <w:pStyle w:val="TOC2"/>
        <w:tabs>
          <w:tab w:val="right" w:leader="dot" w:pos="8306"/>
        </w:tabs>
      </w:pPr>
      <w:hyperlink w:anchor="_Toc20158" w:history="1">
        <w:r>
          <w:rPr>
            <w:rFonts w:ascii="仿宋" w:eastAsia="仿宋" w:hAnsi="仿宋" w:cs="仿宋" w:hint="eastAsia"/>
            <w:lang w:eastAsia="zh-CN"/>
          </w:rPr>
          <w:t>(二)、证券金融项目工艺技术设计方案</w:t>
        </w:r>
        <w:r>
          <w:tab/>
        </w:r>
        <w:r>
          <w:fldChar w:fldCharType="begin"/>
        </w:r>
        <w:r>
          <w:instrText xml:space="preserve"> PAGEREF _Toc20158 \h </w:instrText>
        </w:r>
        <w:r>
          <w:fldChar w:fldCharType="separate"/>
        </w:r>
        <w:r>
          <w:t>4</w:t>
        </w:r>
        <w:r>
          <w:fldChar w:fldCharType="end"/>
        </w:r>
      </w:hyperlink>
    </w:p>
    <w:p>
      <w:pPr>
        <w:pStyle w:val="TOC2"/>
        <w:tabs>
          <w:tab w:val="right" w:leader="dot" w:pos="8306"/>
        </w:tabs>
      </w:pPr>
      <w:hyperlink w:anchor="_Toc1084" w:history="1">
        <w:r>
          <w:rPr>
            <w:rFonts w:ascii="仿宋" w:eastAsia="仿宋" w:hAnsi="仿宋" w:cs="仿宋" w:hint="eastAsia"/>
            <w:lang w:eastAsia="zh-CN"/>
          </w:rPr>
          <w:t>(三)、设备选型方案</w:t>
        </w:r>
        <w:r>
          <w:tab/>
        </w:r>
        <w:r>
          <w:fldChar w:fldCharType="begin"/>
        </w:r>
        <w:r>
          <w:instrText xml:space="preserve"> PAGEREF _Toc1084 \h </w:instrText>
        </w:r>
        <w:r>
          <w:fldChar w:fldCharType="separate"/>
        </w:r>
        <w:r>
          <w:t>5</w:t>
        </w:r>
        <w:r>
          <w:fldChar w:fldCharType="end"/>
        </w:r>
      </w:hyperlink>
    </w:p>
    <w:p>
      <w:pPr>
        <w:pStyle w:val="TOC1"/>
        <w:tabs>
          <w:tab w:val="right" w:leader="dot" w:pos="8306"/>
        </w:tabs>
      </w:pPr>
      <w:hyperlink w:anchor="_Toc17665" w:history="1">
        <w:r>
          <w:rPr>
            <w:rFonts w:ascii="仿宋" w:eastAsia="仿宋" w:hAnsi="仿宋" w:cs="仿宋" w:hint="eastAsia"/>
            <w:lang w:eastAsia="zh-CN"/>
          </w:rPr>
          <w:t>二、市场分析、调研</w:t>
        </w:r>
        <w:r>
          <w:tab/>
        </w:r>
        <w:r>
          <w:fldChar w:fldCharType="begin"/>
        </w:r>
        <w:r>
          <w:instrText xml:space="preserve"> PAGEREF _Toc17665 \h </w:instrText>
        </w:r>
        <w:r>
          <w:fldChar w:fldCharType="separate"/>
        </w:r>
        <w:r>
          <w:t>7</w:t>
        </w:r>
        <w:r>
          <w:fldChar w:fldCharType="end"/>
        </w:r>
      </w:hyperlink>
    </w:p>
    <w:p>
      <w:pPr>
        <w:pStyle w:val="TOC2"/>
        <w:tabs>
          <w:tab w:val="right" w:leader="dot" w:pos="8306"/>
        </w:tabs>
      </w:pPr>
      <w:hyperlink w:anchor="_Toc30951" w:history="1">
        <w:r>
          <w:rPr>
            <w:rFonts w:ascii="仿宋" w:eastAsia="仿宋" w:hAnsi="仿宋" w:cs="仿宋" w:hint="eastAsia"/>
            <w:lang w:eastAsia="zh-CN"/>
          </w:rPr>
          <w:t>(一)、证券金融行业分析</w:t>
        </w:r>
        <w:r>
          <w:tab/>
        </w:r>
        <w:r>
          <w:fldChar w:fldCharType="begin"/>
        </w:r>
        <w:r>
          <w:instrText xml:space="preserve"> PAGEREF _Toc30951 \h </w:instrText>
        </w:r>
        <w:r>
          <w:fldChar w:fldCharType="separate"/>
        </w:r>
        <w:r>
          <w:t>7</w:t>
        </w:r>
        <w:r>
          <w:fldChar w:fldCharType="end"/>
        </w:r>
      </w:hyperlink>
    </w:p>
    <w:p>
      <w:pPr>
        <w:pStyle w:val="TOC2"/>
        <w:tabs>
          <w:tab w:val="right" w:leader="dot" w:pos="8306"/>
        </w:tabs>
      </w:pPr>
      <w:hyperlink w:anchor="_Toc27841" w:history="1">
        <w:r>
          <w:rPr>
            <w:rFonts w:ascii="仿宋" w:eastAsia="仿宋" w:hAnsi="仿宋" w:cs="仿宋" w:hint="eastAsia"/>
            <w:lang w:eastAsia="zh-CN"/>
          </w:rPr>
          <w:t>(二)、证券金融市场分析预测</w:t>
        </w:r>
        <w:r>
          <w:tab/>
        </w:r>
        <w:r>
          <w:fldChar w:fldCharType="begin"/>
        </w:r>
        <w:r>
          <w:instrText xml:space="preserve"> PAGEREF _Toc27841 \h </w:instrText>
        </w:r>
        <w:r>
          <w:fldChar w:fldCharType="separate"/>
        </w:r>
        <w:r>
          <w:t>7</w:t>
        </w:r>
        <w:r>
          <w:fldChar w:fldCharType="end"/>
        </w:r>
      </w:hyperlink>
    </w:p>
    <w:p>
      <w:pPr>
        <w:pStyle w:val="TOC1"/>
        <w:tabs>
          <w:tab w:val="right" w:leader="dot" w:pos="8306"/>
        </w:tabs>
      </w:pPr>
      <w:hyperlink w:anchor="_Toc19456" w:history="1">
        <w:r>
          <w:rPr>
            <w:rFonts w:ascii="仿宋" w:eastAsia="仿宋" w:hAnsi="仿宋" w:cs="仿宋" w:hint="eastAsia"/>
            <w:lang w:eastAsia="zh-CN"/>
          </w:rPr>
          <w:t>三、证券金融项目选址可行性分析</w:t>
        </w:r>
        <w:r>
          <w:tab/>
        </w:r>
        <w:r>
          <w:fldChar w:fldCharType="begin"/>
        </w:r>
        <w:r>
          <w:instrText xml:space="preserve"> PAGEREF _Toc19456 \h </w:instrText>
        </w:r>
        <w:r>
          <w:fldChar w:fldCharType="separate"/>
        </w:r>
        <w:r>
          <w:t>8</w:t>
        </w:r>
        <w:r>
          <w:fldChar w:fldCharType="end"/>
        </w:r>
      </w:hyperlink>
    </w:p>
    <w:p>
      <w:pPr>
        <w:pStyle w:val="TOC2"/>
        <w:tabs>
          <w:tab w:val="right" w:leader="dot" w:pos="8306"/>
        </w:tabs>
      </w:pPr>
      <w:hyperlink w:anchor="_Toc396" w:history="1">
        <w:r>
          <w:rPr>
            <w:rFonts w:ascii="仿宋" w:eastAsia="仿宋" w:hAnsi="仿宋" w:cs="仿宋" w:hint="eastAsia"/>
            <w:lang w:eastAsia="zh-CN"/>
          </w:rPr>
          <w:t>(一)、证券金融项目选址</w:t>
        </w:r>
        <w:r>
          <w:tab/>
        </w:r>
        <w:r>
          <w:fldChar w:fldCharType="begin"/>
        </w:r>
        <w:r>
          <w:instrText xml:space="preserve"> PAGEREF _Toc396 \h </w:instrText>
        </w:r>
        <w:r>
          <w:fldChar w:fldCharType="separate"/>
        </w:r>
        <w:r>
          <w:t>8</w:t>
        </w:r>
        <w:r>
          <w:fldChar w:fldCharType="end"/>
        </w:r>
      </w:hyperlink>
    </w:p>
    <w:p>
      <w:pPr>
        <w:pStyle w:val="TOC2"/>
        <w:tabs>
          <w:tab w:val="right" w:leader="dot" w:pos="8306"/>
        </w:tabs>
      </w:pPr>
      <w:hyperlink w:anchor="_Toc7167" w:history="1">
        <w:r>
          <w:rPr>
            <w:rFonts w:ascii="仿宋" w:eastAsia="仿宋" w:hAnsi="仿宋" w:cs="仿宋" w:hint="eastAsia"/>
            <w:lang w:eastAsia="zh-CN"/>
          </w:rPr>
          <w:t>(二)、用地控制指标</w:t>
        </w:r>
        <w:r>
          <w:tab/>
        </w:r>
        <w:r>
          <w:fldChar w:fldCharType="begin"/>
        </w:r>
        <w:r>
          <w:instrText xml:space="preserve"> PAGEREF _Toc7167 \h </w:instrText>
        </w:r>
        <w:r>
          <w:fldChar w:fldCharType="separate"/>
        </w:r>
        <w:r>
          <w:t>8</w:t>
        </w:r>
        <w:r>
          <w:fldChar w:fldCharType="end"/>
        </w:r>
      </w:hyperlink>
    </w:p>
    <w:p>
      <w:pPr>
        <w:pStyle w:val="TOC2"/>
        <w:tabs>
          <w:tab w:val="right" w:leader="dot" w:pos="8306"/>
        </w:tabs>
      </w:pPr>
      <w:hyperlink w:anchor="_Toc15506" w:history="1">
        <w:r>
          <w:rPr>
            <w:rFonts w:ascii="仿宋" w:eastAsia="仿宋" w:hAnsi="仿宋" w:cs="仿宋" w:hint="eastAsia"/>
            <w:lang w:eastAsia="zh-CN"/>
          </w:rPr>
          <w:t>(三)、节约用地措施</w:t>
        </w:r>
        <w:r>
          <w:tab/>
        </w:r>
        <w:r>
          <w:fldChar w:fldCharType="begin"/>
        </w:r>
        <w:r>
          <w:instrText xml:space="preserve"> PAGEREF _Toc15506 \h </w:instrText>
        </w:r>
        <w:r>
          <w:fldChar w:fldCharType="separate"/>
        </w:r>
        <w:r>
          <w:t>10</w:t>
        </w:r>
        <w:r>
          <w:fldChar w:fldCharType="end"/>
        </w:r>
      </w:hyperlink>
    </w:p>
    <w:p>
      <w:pPr>
        <w:pStyle w:val="TOC2"/>
        <w:tabs>
          <w:tab w:val="right" w:leader="dot" w:pos="8306"/>
        </w:tabs>
      </w:pPr>
      <w:hyperlink w:anchor="_Toc26499" w:history="1">
        <w:r>
          <w:rPr>
            <w:rFonts w:ascii="仿宋" w:eastAsia="仿宋" w:hAnsi="仿宋" w:cs="仿宋" w:hint="eastAsia"/>
            <w:lang w:eastAsia="zh-CN"/>
          </w:rPr>
          <w:t>(四)、总图布置方案</w:t>
        </w:r>
        <w:r>
          <w:tab/>
        </w:r>
        <w:r>
          <w:fldChar w:fldCharType="begin"/>
        </w:r>
        <w:r>
          <w:instrText xml:space="preserve"> PAGEREF _Toc26499 \h </w:instrText>
        </w:r>
        <w:r>
          <w:fldChar w:fldCharType="separate"/>
        </w:r>
        <w:r>
          <w:t>11</w:t>
        </w:r>
        <w:r>
          <w:fldChar w:fldCharType="end"/>
        </w:r>
      </w:hyperlink>
    </w:p>
    <w:p>
      <w:pPr>
        <w:pStyle w:val="TOC2"/>
        <w:tabs>
          <w:tab w:val="right" w:leader="dot" w:pos="8306"/>
        </w:tabs>
      </w:pPr>
      <w:hyperlink w:anchor="_Toc27489" w:history="1">
        <w:r>
          <w:rPr>
            <w:rFonts w:ascii="仿宋" w:eastAsia="仿宋" w:hAnsi="仿宋" w:cs="仿宋" w:hint="eastAsia"/>
            <w:lang w:eastAsia="zh-CN"/>
          </w:rPr>
          <w:t>(五)、选址综合评价</w:t>
        </w:r>
        <w:r>
          <w:tab/>
        </w:r>
        <w:r>
          <w:fldChar w:fldCharType="begin"/>
        </w:r>
        <w:r>
          <w:instrText xml:space="preserve"> PAGEREF _Toc27489 \h </w:instrText>
        </w:r>
        <w:r>
          <w:fldChar w:fldCharType="separate"/>
        </w:r>
        <w:r>
          <w:t>12</w:t>
        </w:r>
        <w:r>
          <w:fldChar w:fldCharType="end"/>
        </w:r>
      </w:hyperlink>
    </w:p>
    <w:p>
      <w:pPr>
        <w:pStyle w:val="TOC1"/>
        <w:tabs>
          <w:tab w:val="right" w:leader="dot" w:pos="8306"/>
        </w:tabs>
      </w:pPr>
      <w:hyperlink w:anchor="_Toc4522" w:history="1">
        <w:r>
          <w:rPr>
            <w:rFonts w:ascii="仿宋" w:eastAsia="仿宋" w:hAnsi="仿宋" w:cs="仿宋" w:hint="eastAsia"/>
            <w:lang w:eastAsia="zh-CN"/>
          </w:rPr>
          <w:t>四、证券金融项目概论</w:t>
        </w:r>
        <w:r>
          <w:tab/>
        </w:r>
        <w:r>
          <w:fldChar w:fldCharType="begin"/>
        </w:r>
        <w:r>
          <w:instrText xml:space="preserve"> PAGEREF _Toc4522 \h </w:instrText>
        </w:r>
        <w:r>
          <w:fldChar w:fldCharType="separate"/>
        </w:r>
        <w:r>
          <w:t>13</w:t>
        </w:r>
        <w:r>
          <w:fldChar w:fldCharType="end"/>
        </w:r>
      </w:hyperlink>
    </w:p>
    <w:p>
      <w:pPr>
        <w:pStyle w:val="TOC2"/>
        <w:tabs>
          <w:tab w:val="right" w:leader="dot" w:pos="8306"/>
        </w:tabs>
      </w:pPr>
      <w:hyperlink w:anchor="_Toc2391" w:history="1">
        <w:r>
          <w:rPr>
            <w:rFonts w:ascii="仿宋" w:eastAsia="仿宋" w:hAnsi="仿宋" w:cs="仿宋" w:hint="eastAsia"/>
            <w:lang w:eastAsia="zh-CN"/>
          </w:rPr>
          <w:t>(一)、证券金融项目概况</w:t>
        </w:r>
        <w:r>
          <w:tab/>
        </w:r>
        <w:r>
          <w:fldChar w:fldCharType="begin"/>
        </w:r>
        <w:r>
          <w:instrText xml:space="preserve"> PAGEREF _Toc2391 \h </w:instrText>
        </w:r>
        <w:r>
          <w:fldChar w:fldCharType="separate"/>
        </w:r>
        <w:r>
          <w:t>13</w:t>
        </w:r>
        <w:r>
          <w:fldChar w:fldCharType="end"/>
        </w:r>
      </w:hyperlink>
    </w:p>
    <w:p>
      <w:pPr>
        <w:pStyle w:val="TOC2"/>
        <w:tabs>
          <w:tab w:val="right" w:leader="dot" w:pos="8306"/>
        </w:tabs>
      </w:pPr>
      <w:hyperlink w:anchor="_Toc8741" w:history="1">
        <w:r>
          <w:rPr>
            <w:rFonts w:ascii="仿宋" w:eastAsia="仿宋" w:hAnsi="仿宋" w:cs="仿宋" w:hint="eastAsia"/>
            <w:lang w:eastAsia="zh-CN"/>
          </w:rPr>
          <w:t>(二)、证券金融项目目标</w:t>
        </w:r>
        <w:r>
          <w:tab/>
        </w:r>
        <w:r>
          <w:fldChar w:fldCharType="begin"/>
        </w:r>
        <w:r>
          <w:instrText xml:space="preserve"> PAGEREF _Toc8741 \h </w:instrText>
        </w:r>
        <w:r>
          <w:fldChar w:fldCharType="separate"/>
        </w:r>
        <w:r>
          <w:t>16</w:t>
        </w:r>
        <w:r>
          <w:fldChar w:fldCharType="end"/>
        </w:r>
      </w:hyperlink>
    </w:p>
    <w:p>
      <w:pPr>
        <w:pStyle w:val="TOC2"/>
        <w:tabs>
          <w:tab w:val="right" w:leader="dot" w:pos="8306"/>
        </w:tabs>
      </w:pPr>
      <w:hyperlink w:anchor="_Toc23020" w:history="1">
        <w:r>
          <w:rPr>
            <w:rFonts w:ascii="仿宋" w:eastAsia="仿宋" w:hAnsi="仿宋" w:cs="仿宋" w:hint="eastAsia"/>
            <w:lang w:eastAsia="zh-CN"/>
          </w:rPr>
          <w:t>(三)、证券金融项目提出的理由</w:t>
        </w:r>
        <w:r>
          <w:tab/>
        </w:r>
        <w:r>
          <w:fldChar w:fldCharType="begin"/>
        </w:r>
        <w:r>
          <w:instrText xml:space="preserve"> PAGEREF _Toc23020 \h </w:instrText>
        </w:r>
        <w:r>
          <w:fldChar w:fldCharType="separate"/>
        </w:r>
        <w:r>
          <w:t>16</w:t>
        </w:r>
        <w:r>
          <w:fldChar w:fldCharType="end"/>
        </w:r>
      </w:hyperlink>
    </w:p>
    <w:p>
      <w:pPr>
        <w:pStyle w:val="TOC2"/>
        <w:tabs>
          <w:tab w:val="right" w:leader="dot" w:pos="8306"/>
        </w:tabs>
      </w:pPr>
      <w:hyperlink w:anchor="_Toc26355" w:history="1">
        <w:r>
          <w:rPr>
            <w:rFonts w:ascii="仿宋" w:eastAsia="仿宋" w:hAnsi="仿宋" w:cs="仿宋" w:hint="eastAsia"/>
            <w:lang w:eastAsia="zh-CN"/>
          </w:rPr>
          <w:t>(四)、证券金融项目意义</w:t>
        </w:r>
        <w:r>
          <w:tab/>
        </w:r>
        <w:r>
          <w:fldChar w:fldCharType="begin"/>
        </w:r>
        <w:r>
          <w:instrText xml:space="preserve"> PAGEREF _Toc26355 \h </w:instrText>
        </w:r>
        <w:r>
          <w:fldChar w:fldCharType="separate"/>
        </w:r>
        <w:r>
          <w:t>18</w:t>
        </w:r>
        <w:r>
          <w:fldChar w:fldCharType="end"/>
        </w:r>
      </w:hyperlink>
    </w:p>
    <w:p>
      <w:pPr>
        <w:pStyle w:val="TOC2"/>
        <w:tabs>
          <w:tab w:val="right" w:leader="dot" w:pos="8306"/>
        </w:tabs>
      </w:pPr>
      <w:hyperlink w:anchor="_Toc12799" w:history="1">
        <w:r>
          <w:rPr>
            <w:rFonts w:ascii="仿宋" w:eastAsia="仿宋" w:hAnsi="仿宋" w:cs="仿宋" w:hint="eastAsia"/>
            <w:lang w:eastAsia="zh-CN"/>
          </w:rPr>
          <w:t>(五)、证券金融项目背景</w:t>
        </w:r>
        <w:r>
          <w:tab/>
        </w:r>
        <w:r>
          <w:fldChar w:fldCharType="begin"/>
        </w:r>
        <w:r>
          <w:instrText xml:space="preserve"> PAGEREF _Toc12799 \h </w:instrText>
        </w:r>
        <w:r>
          <w:fldChar w:fldCharType="separate"/>
        </w:r>
        <w:r>
          <w:t>19</w:t>
        </w:r>
        <w:r>
          <w:fldChar w:fldCharType="end"/>
        </w:r>
      </w:hyperlink>
    </w:p>
    <w:p>
      <w:pPr>
        <w:pStyle w:val="TOC1"/>
        <w:tabs>
          <w:tab w:val="right" w:leader="dot" w:pos="8306"/>
        </w:tabs>
      </w:pPr>
      <w:hyperlink w:anchor="_Toc3299" w:history="1">
        <w:r>
          <w:rPr>
            <w:rFonts w:ascii="仿宋" w:eastAsia="仿宋" w:hAnsi="仿宋" w:cs="仿宋" w:hint="eastAsia"/>
            <w:lang w:eastAsia="zh-CN"/>
          </w:rPr>
          <w:t>五、证券金融项目建设背景及必要性分析</w:t>
        </w:r>
        <w:r>
          <w:tab/>
        </w:r>
        <w:r>
          <w:fldChar w:fldCharType="begin"/>
        </w:r>
        <w:r>
          <w:instrText xml:space="preserve"> PAGEREF _Toc3299 \h </w:instrText>
        </w:r>
        <w:r>
          <w:fldChar w:fldCharType="separate"/>
        </w:r>
        <w:r>
          <w:t>20</w:t>
        </w:r>
        <w:r>
          <w:fldChar w:fldCharType="end"/>
        </w:r>
      </w:hyperlink>
    </w:p>
    <w:p>
      <w:pPr>
        <w:pStyle w:val="TOC2"/>
        <w:tabs>
          <w:tab w:val="right" w:leader="dot" w:pos="8306"/>
        </w:tabs>
      </w:pPr>
      <w:hyperlink w:anchor="_Toc20680" w:history="1">
        <w:r>
          <w:rPr>
            <w:rFonts w:ascii="仿宋" w:eastAsia="仿宋" w:hAnsi="仿宋" w:cs="仿宋" w:hint="eastAsia"/>
            <w:lang w:eastAsia="zh-CN"/>
          </w:rPr>
          <w:t>(一)、证券金融项目背景分析</w:t>
        </w:r>
        <w:r>
          <w:tab/>
        </w:r>
        <w:r>
          <w:fldChar w:fldCharType="begin"/>
        </w:r>
        <w:r>
          <w:instrText xml:space="preserve"> PAGEREF _Toc20680 \h </w:instrText>
        </w:r>
        <w:r>
          <w:fldChar w:fldCharType="separate"/>
        </w:r>
        <w:r>
          <w:t>20</w:t>
        </w:r>
        <w:r>
          <w:fldChar w:fldCharType="end"/>
        </w:r>
      </w:hyperlink>
    </w:p>
    <w:p>
      <w:pPr>
        <w:pStyle w:val="TOC2"/>
        <w:tabs>
          <w:tab w:val="right" w:leader="dot" w:pos="8306"/>
        </w:tabs>
      </w:pPr>
      <w:hyperlink w:anchor="_Toc11608" w:history="1">
        <w:r>
          <w:rPr>
            <w:rFonts w:ascii="仿宋" w:eastAsia="仿宋" w:hAnsi="仿宋" w:cs="仿宋" w:hint="eastAsia"/>
            <w:lang w:eastAsia="zh-CN"/>
          </w:rPr>
          <w:t>(二)、证券金融项目建设必要性分析</w:t>
        </w:r>
        <w:r>
          <w:tab/>
        </w:r>
        <w:r>
          <w:fldChar w:fldCharType="begin"/>
        </w:r>
        <w:r>
          <w:instrText xml:space="preserve"> PAGEREF _Toc11608 \h </w:instrText>
        </w:r>
        <w:r>
          <w:fldChar w:fldCharType="separate"/>
        </w:r>
        <w:r>
          <w:t>22</w:t>
        </w:r>
        <w:r>
          <w:fldChar w:fldCharType="end"/>
        </w:r>
      </w:hyperlink>
    </w:p>
    <w:p>
      <w:pPr>
        <w:pStyle w:val="TOC1"/>
        <w:tabs>
          <w:tab w:val="right" w:leader="dot" w:pos="8306"/>
        </w:tabs>
      </w:pPr>
      <w:hyperlink w:anchor="_Toc27934" w:history="1">
        <w:r>
          <w:rPr>
            <w:rFonts w:ascii="仿宋" w:eastAsia="仿宋" w:hAnsi="仿宋" w:cs="仿宋" w:hint="eastAsia"/>
            <w:lang w:eastAsia="zh-CN"/>
          </w:rPr>
          <w:t>六、证券金融项目可持续发展</w:t>
        </w:r>
        <w:r>
          <w:tab/>
        </w:r>
        <w:r>
          <w:fldChar w:fldCharType="begin"/>
        </w:r>
        <w:r>
          <w:instrText xml:space="preserve"> PAGEREF _Toc27934 \h </w:instrText>
        </w:r>
        <w:r>
          <w:fldChar w:fldCharType="separate"/>
        </w:r>
        <w:r>
          <w:t>23</w:t>
        </w:r>
        <w:r>
          <w:fldChar w:fldCharType="end"/>
        </w:r>
      </w:hyperlink>
    </w:p>
    <w:p>
      <w:pPr>
        <w:pStyle w:val="TOC2"/>
        <w:tabs>
          <w:tab w:val="right" w:leader="dot" w:pos="8306"/>
        </w:tabs>
      </w:pPr>
      <w:hyperlink w:anchor="_Toc729" w:history="1">
        <w:r>
          <w:rPr>
            <w:rFonts w:ascii="仿宋" w:eastAsia="仿宋" w:hAnsi="仿宋" w:cs="仿宋" w:hint="eastAsia"/>
            <w:lang w:eastAsia="zh-CN"/>
          </w:rPr>
          <w:t>(一)、可持续战略与实践</w:t>
        </w:r>
        <w:r>
          <w:tab/>
        </w:r>
        <w:r>
          <w:fldChar w:fldCharType="begin"/>
        </w:r>
        <w:r>
          <w:instrText xml:space="preserve"> PAGEREF _Toc729 \h </w:instrText>
        </w:r>
        <w:r>
          <w:fldChar w:fldCharType="separate"/>
        </w:r>
        <w:r>
          <w:t>23</w:t>
        </w:r>
        <w:r>
          <w:fldChar w:fldCharType="end"/>
        </w:r>
      </w:hyperlink>
    </w:p>
    <w:p>
      <w:pPr>
        <w:pStyle w:val="TOC2"/>
        <w:tabs>
          <w:tab w:val="right" w:leader="dot" w:pos="8306"/>
        </w:tabs>
      </w:pPr>
      <w:hyperlink w:anchor="_Toc563" w:history="1">
        <w:r>
          <w:rPr>
            <w:rFonts w:ascii="仿宋" w:eastAsia="仿宋" w:hAnsi="仿宋" w:cs="仿宋" w:hint="eastAsia"/>
            <w:lang w:eastAsia="zh-CN"/>
          </w:rPr>
          <w:t>(二)、环保与社会责任</w:t>
        </w:r>
        <w:r>
          <w:tab/>
        </w:r>
        <w:r>
          <w:fldChar w:fldCharType="begin"/>
        </w:r>
        <w:r>
          <w:instrText xml:space="preserve"> PAGEREF _Toc563 \h </w:instrText>
        </w:r>
        <w:r>
          <w:fldChar w:fldCharType="separate"/>
        </w:r>
        <w:r>
          <w:t>24</w:t>
        </w:r>
        <w:r>
          <w:fldChar w:fldCharType="end"/>
        </w:r>
      </w:hyperlink>
    </w:p>
    <w:p>
      <w:pPr>
        <w:pStyle w:val="TOC1"/>
        <w:tabs>
          <w:tab w:val="right" w:leader="dot" w:pos="8306"/>
        </w:tabs>
      </w:pPr>
      <w:hyperlink w:anchor="_Toc17268" w:history="1">
        <w:r>
          <w:rPr>
            <w:rFonts w:ascii="仿宋" w:eastAsia="仿宋" w:hAnsi="仿宋" w:cs="仿宋" w:hint="eastAsia"/>
            <w:lang w:eastAsia="zh-CN"/>
          </w:rPr>
          <w:t>七、证券金融项目技术管理</w:t>
        </w:r>
        <w:r>
          <w:tab/>
        </w:r>
        <w:r>
          <w:fldChar w:fldCharType="begin"/>
        </w:r>
        <w:r>
          <w:instrText xml:space="preserve"> PAGEREF _Toc17268 \h </w:instrText>
        </w:r>
        <w:r>
          <w:fldChar w:fldCharType="separate"/>
        </w:r>
        <w:r>
          <w:t>24</w:t>
        </w:r>
        <w:r>
          <w:fldChar w:fldCharType="end"/>
        </w:r>
      </w:hyperlink>
    </w:p>
    <w:p>
      <w:pPr>
        <w:pStyle w:val="TOC2"/>
        <w:tabs>
          <w:tab w:val="right" w:leader="dot" w:pos="8306"/>
        </w:tabs>
      </w:pPr>
      <w:hyperlink w:anchor="_Toc32504" w:history="1">
        <w:r>
          <w:rPr>
            <w:rFonts w:ascii="仿宋" w:eastAsia="仿宋" w:hAnsi="仿宋" w:cs="仿宋" w:hint="eastAsia"/>
            <w:lang w:eastAsia="zh-CN"/>
          </w:rPr>
          <w:t>(一)、技术方案选用方向</w:t>
        </w:r>
        <w:r>
          <w:tab/>
        </w:r>
        <w:r>
          <w:fldChar w:fldCharType="begin"/>
        </w:r>
        <w:r>
          <w:instrText xml:space="preserve"> PAGEREF _Toc32504 \h </w:instrText>
        </w:r>
        <w:r>
          <w:fldChar w:fldCharType="separate"/>
        </w:r>
        <w:r>
          <w:t>24</w:t>
        </w:r>
        <w:r>
          <w:fldChar w:fldCharType="end"/>
        </w:r>
      </w:hyperlink>
    </w:p>
    <w:p>
      <w:pPr>
        <w:pStyle w:val="TOC2"/>
        <w:tabs>
          <w:tab w:val="right" w:leader="dot" w:pos="8306"/>
        </w:tabs>
      </w:pPr>
      <w:hyperlink w:anchor="_Toc22277" w:history="1">
        <w:r>
          <w:rPr>
            <w:rFonts w:ascii="仿宋" w:eastAsia="仿宋" w:hAnsi="仿宋" w:cs="仿宋" w:hint="eastAsia"/>
            <w:lang w:eastAsia="zh-CN"/>
          </w:rPr>
          <w:t>(二)、工艺技术方案选用原则</w:t>
        </w:r>
        <w:r>
          <w:tab/>
        </w:r>
        <w:r>
          <w:fldChar w:fldCharType="begin"/>
        </w:r>
        <w:r>
          <w:instrText xml:space="preserve"> PAGEREF _Toc22277 \h </w:instrText>
        </w:r>
        <w:r>
          <w:fldChar w:fldCharType="separate"/>
        </w:r>
        <w:r>
          <w:t>26</w:t>
        </w:r>
        <w:r>
          <w:fldChar w:fldCharType="end"/>
        </w:r>
      </w:hyperlink>
    </w:p>
    <w:p>
      <w:pPr>
        <w:pStyle w:val="TOC2"/>
        <w:tabs>
          <w:tab w:val="right" w:leader="dot" w:pos="8306"/>
        </w:tabs>
      </w:pPr>
      <w:hyperlink w:anchor="_Toc21951" w:history="1">
        <w:r>
          <w:rPr>
            <w:rFonts w:ascii="仿宋" w:eastAsia="仿宋" w:hAnsi="仿宋" w:cs="仿宋" w:hint="eastAsia"/>
            <w:lang w:eastAsia="zh-CN"/>
          </w:rPr>
          <w:t>(三)、工艺技术方案要求</w:t>
        </w:r>
        <w:r>
          <w:tab/>
        </w:r>
        <w:r>
          <w:fldChar w:fldCharType="begin"/>
        </w:r>
        <w:r>
          <w:instrText xml:space="preserve"> PAGEREF _Toc21951 \h </w:instrText>
        </w:r>
        <w:r>
          <w:fldChar w:fldCharType="separate"/>
        </w:r>
        <w:r>
          <w:t>28</w:t>
        </w:r>
        <w:r>
          <w:fldChar w:fldCharType="end"/>
        </w:r>
      </w:hyperlink>
    </w:p>
    <w:p>
      <w:pPr>
        <w:pStyle w:val="TOC1"/>
        <w:tabs>
          <w:tab w:val="right" w:leader="dot" w:pos="8306"/>
        </w:tabs>
      </w:pPr>
      <w:hyperlink w:anchor="_Toc4315" w:history="1">
        <w:r>
          <w:rPr>
            <w:rFonts w:ascii="仿宋" w:eastAsia="仿宋" w:hAnsi="仿宋" w:cs="仿宋" w:hint="eastAsia"/>
            <w:lang w:eastAsia="zh-CN"/>
          </w:rPr>
          <w:t>八、证券金融项目社会影响</w:t>
        </w:r>
        <w:r>
          <w:tab/>
        </w:r>
        <w:r>
          <w:fldChar w:fldCharType="begin"/>
        </w:r>
        <w:r>
          <w:instrText xml:space="preserve"> PAGEREF _Toc4315 \h </w:instrText>
        </w:r>
        <w:r>
          <w:fldChar w:fldCharType="separate"/>
        </w:r>
        <w:r>
          <w:t>31</w:t>
        </w:r>
        <w:r>
          <w:fldChar w:fldCharType="end"/>
        </w:r>
      </w:hyperlink>
    </w:p>
    <w:p>
      <w:pPr>
        <w:pStyle w:val="TOC2"/>
        <w:tabs>
          <w:tab w:val="right" w:leader="dot" w:pos="8306"/>
        </w:tabs>
      </w:pPr>
      <w:hyperlink w:anchor="_Toc5595" w:history="1">
        <w:r>
          <w:rPr>
            <w:rFonts w:ascii="仿宋" w:eastAsia="仿宋" w:hAnsi="仿宋" w:cs="仿宋" w:hint="eastAsia"/>
            <w:lang w:eastAsia="zh-CN"/>
          </w:rPr>
          <w:t>(一)、社会责任与义务</w:t>
        </w:r>
        <w:r>
          <w:tab/>
        </w:r>
        <w:r>
          <w:fldChar w:fldCharType="begin"/>
        </w:r>
        <w:r>
          <w:instrText xml:space="preserve"> PAGEREF _Toc5595 \h </w:instrText>
        </w:r>
        <w:r>
          <w:fldChar w:fldCharType="separate"/>
        </w:r>
        <w:r>
          <w:t>31</w:t>
        </w:r>
        <w:r>
          <w:fldChar w:fldCharType="end"/>
        </w:r>
      </w:hyperlink>
    </w:p>
    <w:p>
      <w:pPr>
        <w:pStyle w:val="TOC2"/>
        <w:tabs>
          <w:tab w:val="right" w:leader="dot" w:pos="8306"/>
        </w:tabs>
      </w:pPr>
      <w:hyperlink w:anchor="_Toc3918" w:history="1">
        <w:r>
          <w:rPr>
            <w:rFonts w:ascii="仿宋" w:eastAsia="仿宋" w:hAnsi="仿宋" w:cs="仿宋" w:hint="eastAsia"/>
            <w:lang w:eastAsia="zh-CN"/>
          </w:rPr>
          <w:t>(二)、社会参与与沟通</w:t>
        </w:r>
        <w:r>
          <w:tab/>
        </w:r>
        <w:r>
          <w:fldChar w:fldCharType="begin"/>
        </w:r>
        <w:r>
          <w:instrText xml:space="preserve"> PAGEREF _Toc3918 \h </w:instrText>
        </w:r>
        <w:r>
          <w:fldChar w:fldCharType="separate"/>
        </w:r>
        <w:r>
          <w:t>31</w:t>
        </w:r>
        <w:r>
          <w:fldChar w:fldCharType="end"/>
        </w:r>
      </w:hyperlink>
    </w:p>
    <w:p>
      <w:pPr>
        <w:pStyle w:val="TOC1"/>
        <w:tabs>
          <w:tab w:val="right" w:leader="dot" w:pos="8306"/>
        </w:tabs>
      </w:pPr>
      <w:hyperlink w:anchor="_Toc18251" w:history="1">
        <w:r>
          <w:rPr>
            <w:rFonts w:ascii="仿宋" w:eastAsia="仿宋" w:hAnsi="仿宋" w:cs="仿宋" w:hint="eastAsia"/>
            <w:lang w:eastAsia="zh-CN"/>
          </w:rPr>
          <w:t>九、证券金融项目环境影响分析</w:t>
        </w:r>
        <w:r>
          <w:tab/>
        </w:r>
        <w:r>
          <w:fldChar w:fldCharType="begin"/>
        </w:r>
        <w:r>
          <w:instrText xml:space="preserve"> PAGEREF _Toc18251 \h </w:instrText>
        </w:r>
        <w:r>
          <w:fldChar w:fldCharType="separate"/>
        </w:r>
        <w:r>
          <w:t>32</w:t>
        </w:r>
        <w:r>
          <w:fldChar w:fldCharType="end"/>
        </w:r>
      </w:hyperlink>
    </w:p>
    <w:p>
      <w:pPr>
        <w:pStyle w:val="TOC2"/>
        <w:tabs>
          <w:tab w:val="right" w:leader="dot" w:pos="8306"/>
        </w:tabs>
      </w:pPr>
      <w:hyperlink w:anchor="_Toc14662" w:history="1">
        <w:r>
          <w:rPr>
            <w:rFonts w:ascii="仿宋" w:eastAsia="仿宋" w:hAnsi="仿宋" w:cs="仿宋" w:hint="eastAsia"/>
            <w:lang w:eastAsia="zh-CN"/>
          </w:rPr>
          <w:t>(一)、建设区域环境质量现状</w:t>
        </w:r>
        <w:r>
          <w:tab/>
        </w:r>
        <w:r>
          <w:fldChar w:fldCharType="begin"/>
        </w:r>
        <w:r>
          <w:instrText xml:space="preserve"> PAGEREF _Toc14662 \h </w:instrText>
        </w:r>
        <w:r>
          <w:fldChar w:fldCharType="separate"/>
        </w:r>
        <w:r>
          <w:t>32</w:t>
        </w:r>
        <w:r>
          <w:fldChar w:fldCharType="end"/>
        </w:r>
      </w:hyperlink>
    </w:p>
    <w:p>
      <w:pPr>
        <w:pStyle w:val="TOC2"/>
        <w:tabs>
          <w:tab w:val="right" w:leader="dot" w:pos="8306"/>
        </w:tabs>
      </w:pPr>
      <w:hyperlink w:anchor="_Toc16563" w:history="1">
        <w:r>
          <w:rPr>
            <w:rFonts w:ascii="仿宋" w:eastAsia="仿宋" w:hAnsi="仿宋" w:cs="仿宋" w:hint="eastAsia"/>
            <w:lang w:eastAsia="zh-CN"/>
          </w:rPr>
          <w:t>(二)、建设期环境保护</w:t>
        </w:r>
        <w:r>
          <w:tab/>
        </w:r>
        <w:r>
          <w:fldChar w:fldCharType="begin"/>
        </w:r>
        <w:r>
          <w:instrText xml:space="preserve"> PAGEREF _Toc16563 \h </w:instrText>
        </w:r>
        <w:r>
          <w:fldChar w:fldCharType="separate"/>
        </w:r>
        <w:r>
          <w:t>34</w:t>
        </w:r>
        <w:r>
          <w:fldChar w:fldCharType="end"/>
        </w:r>
      </w:hyperlink>
    </w:p>
    <w:p>
      <w:pPr>
        <w:pStyle w:val="TOC2"/>
        <w:tabs>
          <w:tab w:val="right" w:leader="dot" w:pos="8306"/>
        </w:tabs>
      </w:pPr>
      <w:hyperlink w:anchor="_Toc20677" w:history="1">
        <w:r>
          <w:rPr>
            <w:rFonts w:ascii="仿宋" w:eastAsia="仿宋" w:hAnsi="仿宋" w:cs="仿宋" w:hint="eastAsia"/>
            <w:lang w:eastAsia="zh-CN"/>
          </w:rPr>
          <w:t>(三)、运营期环境保护</w:t>
        </w:r>
        <w:r>
          <w:tab/>
        </w:r>
        <w:r>
          <w:fldChar w:fldCharType="begin"/>
        </w:r>
        <w:r>
          <w:instrText xml:space="preserve"> PAGEREF _Toc20677 \h </w:instrText>
        </w:r>
        <w:r>
          <w:fldChar w:fldCharType="separate"/>
        </w:r>
        <w:r>
          <w:t>35</w:t>
        </w:r>
        <w:r>
          <w:fldChar w:fldCharType="end"/>
        </w:r>
      </w:hyperlink>
    </w:p>
    <w:p>
      <w:pPr>
        <w:pStyle w:val="TOC2"/>
        <w:tabs>
          <w:tab w:val="right" w:leader="dot" w:pos="8306"/>
        </w:tabs>
      </w:pPr>
      <w:hyperlink w:anchor="_Toc12850" w:history="1">
        <w:r>
          <w:rPr>
            <w:rFonts w:ascii="仿宋" w:eastAsia="仿宋" w:hAnsi="仿宋" w:cs="仿宋" w:hint="eastAsia"/>
            <w:lang w:eastAsia="zh-CN"/>
          </w:rPr>
          <w:t>(四)、证券金融项目建设对区域经济的影响</w:t>
        </w:r>
        <w:r>
          <w:tab/>
        </w:r>
        <w:r>
          <w:fldChar w:fldCharType="begin"/>
        </w:r>
        <w:r>
          <w:instrText xml:space="preserve"> PAGEREF _Toc12850 \h </w:instrText>
        </w:r>
        <w:r>
          <w:fldChar w:fldCharType="separate"/>
        </w:r>
        <w:r>
          <w:t>36</w:t>
        </w:r>
        <w:r>
          <w:fldChar w:fldCharType="end"/>
        </w:r>
      </w:hyperlink>
    </w:p>
    <w:p>
      <w:pPr>
        <w:pStyle w:val="TOC2"/>
        <w:tabs>
          <w:tab w:val="right" w:leader="dot" w:pos="8306"/>
        </w:tabs>
      </w:pPr>
      <w:hyperlink w:anchor="_Toc2800" w:history="1">
        <w:r>
          <w:rPr>
            <w:rFonts w:ascii="仿宋" w:eastAsia="仿宋" w:hAnsi="仿宋" w:cs="仿宋" w:hint="eastAsia"/>
            <w:lang w:eastAsia="zh-CN"/>
          </w:rPr>
          <w:t>(五)、废弃物处理</w:t>
        </w:r>
        <w:r>
          <w:tab/>
        </w:r>
        <w:r>
          <w:fldChar w:fldCharType="begin"/>
        </w:r>
        <w:r>
          <w:instrText xml:space="preserve"> PAGEREF _Toc2800 \h </w:instrText>
        </w:r>
        <w:r>
          <w:fldChar w:fldCharType="separate"/>
        </w:r>
        <w:r>
          <w:t>38</w:t>
        </w:r>
        <w:r>
          <w:fldChar w:fldCharType="end"/>
        </w:r>
      </w:hyperlink>
    </w:p>
    <w:p>
      <w:pPr>
        <w:pStyle w:val="TOC2"/>
        <w:tabs>
          <w:tab w:val="right" w:leader="dot" w:pos="8306"/>
        </w:tabs>
      </w:pPr>
      <w:hyperlink w:anchor="_Toc13272" w:history="1">
        <w:r>
          <w:rPr>
            <w:rFonts w:ascii="仿宋" w:eastAsia="仿宋" w:hAnsi="仿宋" w:cs="仿宋" w:hint="eastAsia"/>
            <w:lang w:eastAsia="zh-CN"/>
          </w:rPr>
          <w:t>(六)、特殊环境影响分析</w:t>
        </w:r>
        <w:r>
          <w:tab/>
        </w:r>
        <w:r>
          <w:fldChar w:fldCharType="begin"/>
        </w:r>
        <w:r>
          <w:instrText xml:space="preserve"> PAGEREF _Toc13272 \h </w:instrText>
        </w:r>
        <w:r>
          <w:fldChar w:fldCharType="separate"/>
        </w:r>
        <w:r>
          <w:t>39</w:t>
        </w:r>
        <w:r>
          <w:fldChar w:fldCharType="end"/>
        </w:r>
      </w:hyperlink>
    </w:p>
    <w:p>
      <w:pPr>
        <w:pStyle w:val="TOC2"/>
        <w:tabs>
          <w:tab w:val="right" w:leader="dot" w:pos="8306"/>
        </w:tabs>
      </w:pPr>
      <w:hyperlink w:anchor="_Toc24874" w:history="1">
        <w:r>
          <w:rPr>
            <w:rFonts w:ascii="仿宋" w:eastAsia="仿宋" w:hAnsi="仿宋" w:cs="仿宋" w:hint="eastAsia"/>
            <w:lang w:eastAsia="zh-CN"/>
          </w:rPr>
          <w:t>(七)、清洁生产</w:t>
        </w:r>
        <w:r>
          <w:tab/>
        </w:r>
        <w:r>
          <w:fldChar w:fldCharType="begin"/>
        </w:r>
        <w:r>
          <w:instrText xml:space="preserve"> PAGEREF _Toc24874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46" w:history="1">
        <w:r>
          <w:rPr>
            <w:rFonts w:ascii="仿宋" w:eastAsia="仿宋" w:hAnsi="仿宋" w:cs="仿宋" w:hint="eastAsia"/>
            <w:lang w:eastAsia="zh-CN"/>
          </w:rPr>
          <w:t>(八)、环境保护综合评价</w:t>
        </w:r>
        <w:r>
          <w:tab/>
        </w:r>
        <w:r>
          <w:fldChar w:fldCharType="begin"/>
        </w:r>
        <w:r>
          <w:instrText xml:space="preserve"> PAGEREF _Toc23746 \h </w:instrText>
        </w:r>
        <w:r>
          <w:fldChar w:fldCharType="separate"/>
        </w:r>
        <w:r>
          <w:t>42</w:t>
        </w:r>
        <w:r>
          <w:fldChar w:fldCharType="end"/>
        </w:r>
      </w:hyperlink>
    </w:p>
    <w:p>
      <w:pPr>
        <w:pStyle w:val="TOC1"/>
        <w:tabs>
          <w:tab w:val="right" w:leader="dot" w:pos="8306"/>
        </w:tabs>
      </w:pPr>
      <w:hyperlink w:anchor="_Toc11327" w:history="1">
        <w:r>
          <w:rPr>
            <w:rFonts w:ascii="仿宋" w:eastAsia="仿宋" w:hAnsi="仿宋" w:cs="仿宋" w:hint="eastAsia"/>
            <w:lang w:eastAsia="zh-CN"/>
          </w:rPr>
          <w:t>十、证券金融项目创新与研发</w:t>
        </w:r>
        <w:r>
          <w:tab/>
        </w:r>
        <w:r>
          <w:fldChar w:fldCharType="begin"/>
        </w:r>
        <w:r>
          <w:instrText xml:space="preserve"> PAGEREF _Toc11327 \h </w:instrText>
        </w:r>
        <w:r>
          <w:fldChar w:fldCharType="separate"/>
        </w:r>
        <w:r>
          <w:t>43</w:t>
        </w:r>
        <w:r>
          <w:fldChar w:fldCharType="end"/>
        </w:r>
      </w:hyperlink>
    </w:p>
    <w:p>
      <w:pPr>
        <w:pStyle w:val="TOC2"/>
        <w:tabs>
          <w:tab w:val="right" w:leader="dot" w:pos="8306"/>
        </w:tabs>
      </w:pPr>
      <w:hyperlink w:anchor="_Toc20522" w:history="1">
        <w:r>
          <w:rPr>
            <w:rFonts w:ascii="仿宋" w:eastAsia="仿宋" w:hAnsi="仿宋" w:cs="仿宋" w:hint="eastAsia"/>
            <w:lang w:eastAsia="zh-CN"/>
          </w:rPr>
          <w:t>(一)、创新策略与方向</w:t>
        </w:r>
        <w:r>
          <w:tab/>
        </w:r>
        <w:r>
          <w:fldChar w:fldCharType="begin"/>
        </w:r>
        <w:r>
          <w:instrText xml:space="preserve"> PAGEREF _Toc20522 \h </w:instrText>
        </w:r>
        <w:r>
          <w:fldChar w:fldCharType="separate"/>
        </w:r>
        <w:r>
          <w:t>43</w:t>
        </w:r>
        <w:r>
          <w:fldChar w:fldCharType="end"/>
        </w:r>
      </w:hyperlink>
    </w:p>
    <w:p>
      <w:pPr>
        <w:pStyle w:val="TOC2"/>
        <w:tabs>
          <w:tab w:val="right" w:leader="dot" w:pos="8306"/>
        </w:tabs>
      </w:pPr>
      <w:hyperlink w:anchor="_Toc25010" w:history="1">
        <w:r>
          <w:rPr>
            <w:rFonts w:ascii="仿宋" w:eastAsia="仿宋" w:hAnsi="仿宋" w:cs="仿宋" w:hint="eastAsia"/>
            <w:lang w:eastAsia="zh-CN"/>
          </w:rPr>
          <w:t>(二)、研发规划与投入</w:t>
        </w:r>
        <w:r>
          <w:tab/>
        </w:r>
        <w:r>
          <w:fldChar w:fldCharType="begin"/>
        </w:r>
        <w:r>
          <w:instrText xml:space="preserve"> PAGEREF _Toc25010 \h </w:instrText>
        </w:r>
        <w:r>
          <w:fldChar w:fldCharType="separate"/>
        </w:r>
        <w:r>
          <w:t>44</w:t>
        </w:r>
        <w:r>
          <w:fldChar w:fldCharType="end"/>
        </w:r>
      </w:hyperlink>
    </w:p>
    <w:p>
      <w:pPr>
        <w:pStyle w:val="TOC1"/>
        <w:tabs>
          <w:tab w:val="right" w:leader="dot" w:pos="8306"/>
        </w:tabs>
      </w:pPr>
      <w:hyperlink w:anchor="_Toc22512" w:history="1">
        <w:r>
          <w:rPr>
            <w:rFonts w:ascii="仿宋" w:eastAsia="仿宋" w:hAnsi="仿宋" w:cs="仿宋" w:hint="eastAsia"/>
            <w:lang w:eastAsia="zh-CN"/>
          </w:rPr>
          <w:t>十一、证券金融项目计划安排</w:t>
        </w:r>
        <w:r>
          <w:tab/>
        </w:r>
        <w:r>
          <w:fldChar w:fldCharType="begin"/>
        </w:r>
        <w:r>
          <w:instrText xml:space="preserve"> PAGEREF _Toc22512 \h </w:instrText>
        </w:r>
        <w:r>
          <w:fldChar w:fldCharType="separate"/>
        </w:r>
        <w:r>
          <w:t>46</w:t>
        </w:r>
        <w:r>
          <w:fldChar w:fldCharType="end"/>
        </w:r>
      </w:hyperlink>
    </w:p>
    <w:p>
      <w:pPr>
        <w:pStyle w:val="TOC2"/>
        <w:tabs>
          <w:tab w:val="right" w:leader="dot" w:pos="8306"/>
        </w:tabs>
      </w:pPr>
      <w:hyperlink w:anchor="_Toc19623" w:history="1">
        <w:r>
          <w:rPr>
            <w:rFonts w:ascii="仿宋" w:eastAsia="仿宋" w:hAnsi="仿宋" w:cs="仿宋" w:hint="eastAsia"/>
            <w:lang w:eastAsia="zh-CN"/>
          </w:rPr>
          <w:t>(一)、建设周期</w:t>
        </w:r>
        <w:r>
          <w:tab/>
        </w:r>
        <w:r>
          <w:fldChar w:fldCharType="begin"/>
        </w:r>
        <w:r>
          <w:instrText xml:space="preserve"> PAGEREF _Toc19623 \h </w:instrText>
        </w:r>
        <w:r>
          <w:fldChar w:fldCharType="separate"/>
        </w:r>
        <w:r>
          <w:t>46</w:t>
        </w:r>
        <w:r>
          <w:fldChar w:fldCharType="end"/>
        </w:r>
      </w:hyperlink>
    </w:p>
    <w:p>
      <w:pPr>
        <w:pStyle w:val="TOC2"/>
        <w:tabs>
          <w:tab w:val="right" w:leader="dot" w:pos="8306"/>
        </w:tabs>
      </w:pPr>
      <w:hyperlink w:anchor="_Toc8288" w:history="1">
        <w:r>
          <w:rPr>
            <w:rFonts w:ascii="仿宋" w:eastAsia="仿宋" w:hAnsi="仿宋" w:cs="仿宋" w:hint="eastAsia"/>
            <w:lang w:eastAsia="zh-CN"/>
          </w:rPr>
          <w:t>(二)、建设进度</w:t>
        </w:r>
        <w:r>
          <w:tab/>
        </w:r>
        <w:r>
          <w:fldChar w:fldCharType="begin"/>
        </w:r>
        <w:r>
          <w:instrText xml:space="preserve"> PAGEREF _Toc8288 \h </w:instrText>
        </w:r>
        <w:r>
          <w:fldChar w:fldCharType="separate"/>
        </w:r>
        <w:r>
          <w:t>47</w:t>
        </w:r>
        <w:r>
          <w:fldChar w:fldCharType="end"/>
        </w:r>
      </w:hyperlink>
    </w:p>
    <w:p>
      <w:pPr>
        <w:pStyle w:val="TOC2"/>
        <w:tabs>
          <w:tab w:val="right" w:leader="dot" w:pos="8306"/>
        </w:tabs>
      </w:pPr>
      <w:hyperlink w:anchor="_Toc9991" w:history="1">
        <w:r>
          <w:rPr>
            <w:rFonts w:ascii="仿宋" w:eastAsia="仿宋" w:hAnsi="仿宋" w:cs="仿宋" w:hint="eastAsia"/>
            <w:lang w:eastAsia="zh-CN"/>
          </w:rPr>
          <w:t>(三)、进度安排注意事项</w:t>
        </w:r>
        <w:r>
          <w:tab/>
        </w:r>
        <w:r>
          <w:fldChar w:fldCharType="begin"/>
        </w:r>
        <w:r>
          <w:instrText xml:space="preserve"> PAGEREF _Toc9991 \h </w:instrText>
        </w:r>
        <w:r>
          <w:fldChar w:fldCharType="separate"/>
        </w:r>
        <w:r>
          <w:t>48</w:t>
        </w:r>
        <w:r>
          <w:fldChar w:fldCharType="end"/>
        </w:r>
      </w:hyperlink>
    </w:p>
    <w:p>
      <w:pPr>
        <w:pStyle w:val="TOC2"/>
        <w:tabs>
          <w:tab w:val="right" w:leader="dot" w:pos="8306"/>
        </w:tabs>
      </w:pPr>
      <w:hyperlink w:anchor="_Toc1865" w:history="1">
        <w:r>
          <w:rPr>
            <w:rFonts w:ascii="仿宋" w:eastAsia="仿宋" w:hAnsi="仿宋" w:cs="仿宋" w:hint="eastAsia"/>
            <w:lang w:eastAsia="zh-CN"/>
          </w:rPr>
          <w:t>(四)、人力资源配置</w:t>
        </w:r>
        <w:r>
          <w:tab/>
        </w:r>
        <w:r>
          <w:fldChar w:fldCharType="begin"/>
        </w:r>
        <w:r>
          <w:instrText xml:space="preserve"> PAGEREF _Toc1865 \h </w:instrText>
        </w:r>
        <w:r>
          <w:fldChar w:fldCharType="separate"/>
        </w:r>
        <w:r>
          <w:t>49</w:t>
        </w:r>
        <w:r>
          <w:fldChar w:fldCharType="end"/>
        </w:r>
      </w:hyperlink>
    </w:p>
    <w:p>
      <w:pPr>
        <w:pStyle w:val="TOC1"/>
        <w:tabs>
          <w:tab w:val="right" w:leader="dot" w:pos="8306"/>
        </w:tabs>
      </w:pPr>
      <w:hyperlink w:anchor="_Toc23756" w:history="1">
        <w:r>
          <w:rPr>
            <w:rFonts w:ascii="仿宋" w:eastAsia="仿宋" w:hAnsi="仿宋" w:cs="仿宋" w:hint="eastAsia"/>
            <w:lang w:eastAsia="zh-CN"/>
          </w:rPr>
          <w:t>十二、证券金融项目人力资源管理</w:t>
        </w:r>
        <w:r>
          <w:tab/>
        </w:r>
        <w:r>
          <w:fldChar w:fldCharType="begin"/>
        </w:r>
        <w:r>
          <w:instrText xml:space="preserve"> PAGEREF _Toc23756 \h </w:instrText>
        </w:r>
        <w:r>
          <w:fldChar w:fldCharType="separate"/>
        </w:r>
        <w:r>
          <w:t>50</w:t>
        </w:r>
        <w:r>
          <w:fldChar w:fldCharType="end"/>
        </w:r>
      </w:hyperlink>
    </w:p>
    <w:p>
      <w:pPr>
        <w:pStyle w:val="TOC2"/>
        <w:tabs>
          <w:tab w:val="right" w:leader="dot" w:pos="8306"/>
        </w:tabs>
      </w:pPr>
      <w:hyperlink w:anchor="_Toc16541" w:history="1">
        <w:r>
          <w:rPr>
            <w:rFonts w:ascii="仿宋" w:eastAsia="仿宋" w:hAnsi="仿宋" w:cs="仿宋" w:hint="eastAsia"/>
            <w:lang w:eastAsia="zh-CN"/>
          </w:rPr>
          <w:t>(一)、建立健全的预算管理制度</w:t>
        </w:r>
        <w:r>
          <w:tab/>
        </w:r>
        <w:r>
          <w:fldChar w:fldCharType="begin"/>
        </w:r>
        <w:r>
          <w:instrText xml:space="preserve"> PAGEREF _Toc16541 \h </w:instrText>
        </w:r>
        <w:r>
          <w:fldChar w:fldCharType="separate"/>
        </w:r>
        <w:r>
          <w:t>50</w:t>
        </w:r>
        <w:r>
          <w:fldChar w:fldCharType="end"/>
        </w:r>
      </w:hyperlink>
    </w:p>
    <w:p>
      <w:pPr>
        <w:pStyle w:val="TOC2"/>
        <w:tabs>
          <w:tab w:val="right" w:leader="dot" w:pos="8306"/>
        </w:tabs>
      </w:pPr>
      <w:hyperlink w:anchor="_Toc21137" w:history="1">
        <w:r>
          <w:rPr>
            <w:rFonts w:ascii="仿宋" w:eastAsia="仿宋" w:hAnsi="仿宋" w:cs="仿宋" w:hint="eastAsia"/>
            <w:lang w:eastAsia="zh-CN"/>
          </w:rPr>
          <w:t>(二)、加强资金流动监控</w:t>
        </w:r>
        <w:r>
          <w:tab/>
        </w:r>
        <w:r>
          <w:fldChar w:fldCharType="begin"/>
        </w:r>
        <w:r>
          <w:instrText xml:space="preserve"> PAGEREF _Toc21137 \h </w:instrText>
        </w:r>
        <w:r>
          <w:fldChar w:fldCharType="separate"/>
        </w:r>
        <w:r>
          <w:t>52</w:t>
        </w:r>
        <w:r>
          <w:fldChar w:fldCharType="end"/>
        </w:r>
      </w:hyperlink>
    </w:p>
    <w:p>
      <w:pPr>
        <w:pStyle w:val="TOC2"/>
        <w:tabs>
          <w:tab w:val="right" w:leader="dot" w:pos="8306"/>
        </w:tabs>
      </w:pPr>
      <w:hyperlink w:anchor="_Toc25900" w:history="1">
        <w:r>
          <w:rPr>
            <w:rFonts w:ascii="仿宋" w:eastAsia="仿宋" w:hAnsi="仿宋" w:cs="仿宋" w:hint="eastAsia"/>
            <w:lang w:eastAsia="zh-CN"/>
          </w:rPr>
          <w:t>(三)、制定完善的风险控制机制</w:t>
        </w:r>
        <w:r>
          <w:tab/>
        </w:r>
        <w:r>
          <w:fldChar w:fldCharType="begin"/>
        </w:r>
        <w:r>
          <w:instrText xml:space="preserve"> PAGEREF _Toc25900 \h </w:instrText>
        </w:r>
        <w:r>
          <w:fldChar w:fldCharType="separate"/>
        </w:r>
        <w:r>
          <w:t>53</w:t>
        </w:r>
        <w:r>
          <w:fldChar w:fldCharType="end"/>
        </w:r>
      </w:hyperlink>
    </w:p>
    <w:p>
      <w:pPr>
        <w:pStyle w:val="TOC2"/>
        <w:tabs>
          <w:tab w:val="right" w:leader="dot" w:pos="8306"/>
        </w:tabs>
      </w:pPr>
      <w:hyperlink w:anchor="_Toc4582" w:history="1">
        <w:r>
          <w:rPr>
            <w:rFonts w:ascii="仿宋" w:eastAsia="仿宋" w:hAnsi="仿宋" w:cs="仿宋" w:hint="eastAsia"/>
            <w:lang w:eastAsia="zh-CN"/>
          </w:rPr>
          <w:t>(四)、优化成本管理</w:t>
        </w:r>
        <w:r>
          <w:tab/>
        </w:r>
        <w:r>
          <w:fldChar w:fldCharType="begin"/>
        </w:r>
        <w:r>
          <w:instrText xml:space="preserve"> PAGEREF _Toc4582 \h </w:instrText>
        </w:r>
        <w:r>
          <w:fldChar w:fldCharType="separate"/>
        </w:r>
        <w:r>
          <w:t>54</w:t>
        </w:r>
        <w:r>
          <w:fldChar w:fldCharType="end"/>
        </w:r>
      </w:hyperlink>
    </w:p>
    <w:p>
      <w:pPr>
        <w:pStyle w:val="TOC1"/>
        <w:tabs>
          <w:tab w:val="right" w:leader="dot" w:pos="8306"/>
        </w:tabs>
      </w:pPr>
      <w:hyperlink w:anchor="_Toc25668" w:history="1">
        <w:r>
          <w:rPr>
            <w:rFonts w:ascii="仿宋" w:eastAsia="仿宋" w:hAnsi="仿宋" w:cs="仿宋" w:hint="eastAsia"/>
            <w:lang w:eastAsia="zh-CN"/>
          </w:rPr>
          <w:t>十三、质量管理体系</w:t>
        </w:r>
        <w:r>
          <w:tab/>
        </w:r>
        <w:r>
          <w:fldChar w:fldCharType="begin"/>
        </w:r>
        <w:r>
          <w:instrText xml:space="preserve"> PAGEREF _Toc25668 \h </w:instrText>
        </w:r>
        <w:r>
          <w:fldChar w:fldCharType="separate"/>
        </w:r>
        <w:r>
          <w:t>56</w:t>
        </w:r>
        <w:r>
          <w:fldChar w:fldCharType="end"/>
        </w:r>
      </w:hyperlink>
    </w:p>
    <w:p>
      <w:pPr>
        <w:pStyle w:val="TOC2"/>
        <w:tabs>
          <w:tab w:val="right" w:leader="dot" w:pos="8306"/>
        </w:tabs>
      </w:pPr>
      <w:hyperlink w:anchor="_Toc4340" w:history="1">
        <w:r>
          <w:rPr>
            <w:rFonts w:ascii="仿宋" w:eastAsia="仿宋" w:hAnsi="仿宋" w:cs="仿宋" w:hint="eastAsia"/>
            <w:lang w:eastAsia="zh-CN"/>
          </w:rPr>
          <w:t>(一)、质量目标与方针</w:t>
        </w:r>
        <w:r>
          <w:tab/>
        </w:r>
        <w:r>
          <w:fldChar w:fldCharType="begin"/>
        </w:r>
        <w:r>
          <w:instrText xml:space="preserve"> PAGEREF _Toc4340 \h </w:instrText>
        </w:r>
        <w:r>
          <w:fldChar w:fldCharType="separate"/>
        </w:r>
        <w:r>
          <w:t>56</w:t>
        </w:r>
        <w:r>
          <w:fldChar w:fldCharType="end"/>
        </w:r>
      </w:hyperlink>
    </w:p>
    <w:p>
      <w:pPr>
        <w:pStyle w:val="TOC2"/>
        <w:tabs>
          <w:tab w:val="right" w:leader="dot" w:pos="8306"/>
        </w:tabs>
      </w:pPr>
      <w:hyperlink w:anchor="_Toc22327" w:history="1">
        <w:r>
          <w:rPr>
            <w:rFonts w:ascii="仿宋" w:eastAsia="仿宋" w:hAnsi="仿宋" w:cs="仿宋" w:hint="eastAsia"/>
            <w:lang w:eastAsia="zh-CN"/>
          </w:rPr>
          <w:t>(二)、质量管理责任</w:t>
        </w:r>
        <w:r>
          <w:tab/>
        </w:r>
        <w:r>
          <w:fldChar w:fldCharType="begin"/>
        </w:r>
        <w:r>
          <w:instrText xml:space="preserve"> PAGEREF _Toc22327 \h </w:instrText>
        </w:r>
        <w:r>
          <w:fldChar w:fldCharType="separate"/>
        </w:r>
        <w:r>
          <w:t>57</w:t>
        </w:r>
        <w:r>
          <w:fldChar w:fldCharType="end"/>
        </w:r>
      </w:hyperlink>
    </w:p>
    <w:p>
      <w:pPr>
        <w:pStyle w:val="TOC2"/>
        <w:tabs>
          <w:tab w:val="right" w:leader="dot" w:pos="8306"/>
        </w:tabs>
      </w:pPr>
      <w:hyperlink w:anchor="_Toc14442" w:history="1">
        <w:r>
          <w:rPr>
            <w:rFonts w:ascii="仿宋" w:eastAsia="仿宋" w:hAnsi="仿宋" w:cs="仿宋" w:hint="eastAsia"/>
            <w:lang w:eastAsia="zh-CN"/>
          </w:rPr>
          <w:t>(三)、质量管理体系文件</w:t>
        </w:r>
        <w:r>
          <w:tab/>
        </w:r>
        <w:r>
          <w:fldChar w:fldCharType="begin"/>
        </w:r>
        <w:r>
          <w:instrText xml:space="preserve"> PAGEREF _Toc14442 \h </w:instrText>
        </w:r>
        <w:r>
          <w:fldChar w:fldCharType="separate"/>
        </w:r>
        <w:r>
          <w:t>58</w:t>
        </w:r>
        <w:r>
          <w:fldChar w:fldCharType="end"/>
        </w:r>
      </w:hyperlink>
    </w:p>
    <w:p>
      <w:pPr>
        <w:pStyle w:val="TOC2"/>
        <w:tabs>
          <w:tab w:val="right" w:leader="dot" w:pos="8306"/>
        </w:tabs>
      </w:pPr>
      <w:hyperlink w:anchor="_Toc28174" w:history="1">
        <w:r>
          <w:rPr>
            <w:rFonts w:ascii="仿宋" w:eastAsia="仿宋" w:hAnsi="仿宋" w:cs="仿宋" w:hint="eastAsia"/>
            <w:lang w:eastAsia="zh-CN"/>
          </w:rPr>
          <w:t>(四)、质量培训与教育</w:t>
        </w:r>
        <w:r>
          <w:tab/>
        </w:r>
        <w:r>
          <w:fldChar w:fldCharType="begin"/>
        </w:r>
        <w:r>
          <w:instrText xml:space="preserve"> PAGEREF _Toc28174 \h </w:instrText>
        </w:r>
        <w:r>
          <w:fldChar w:fldCharType="separate"/>
        </w:r>
        <w:r>
          <w:t>60</w:t>
        </w:r>
        <w:r>
          <w:fldChar w:fldCharType="end"/>
        </w:r>
      </w:hyperlink>
    </w:p>
    <w:p>
      <w:pPr>
        <w:pStyle w:val="TOC2"/>
        <w:tabs>
          <w:tab w:val="right" w:leader="dot" w:pos="8306"/>
        </w:tabs>
      </w:pPr>
      <w:hyperlink w:anchor="_Toc8666" w:history="1">
        <w:r>
          <w:rPr>
            <w:rFonts w:ascii="仿宋" w:eastAsia="仿宋" w:hAnsi="仿宋" w:cs="仿宋" w:hint="eastAsia"/>
            <w:lang w:eastAsia="zh-CN"/>
          </w:rPr>
          <w:t>(五)、质量审核与评价</w:t>
        </w:r>
        <w:r>
          <w:tab/>
        </w:r>
        <w:r>
          <w:fldChar w:fldCharType="begin"/>
        </w:r>
        <w:r>
          <w:instrText xml:space="preserve"> PAGEREF _Toc8666 \h </w:instrText>
        </w:r>
        <w:r>
          <w:fldChar w:fldCharType="separate"/>
        </w:r>
        <w:r>
          <w:t>61</w:t>
        </w:r>
        <w:r>
          <w:fldChar w:fldCharType="end"/>
        </w:r>
      </w:hyperlink>
    </w:p>
    <w:p>
      <w:pPr>
        <w:pStyle w:val="TOC2"/>
        <w:tabs>
          <w:tab w:val="right" w:leader="dot" w:pos="8306"/>
        </w:tabs>
      </w:pPr>
      <w:hyperlink w:anchor="_Toc9983" w:history="1">
        <w:r>
          <w:rPr>
            <w:rFonts w:ascii="仿宋" w:eastAsia="仿宋" w:hAnsi="仿宋" w:cs="仿宋" w:hint="eastAsia"/>
            <w:lang w:eastAsia="zh-CN"/>
          </w:rPr>
          <w:t>(六)、不符合与纠正措施</w:t>
        </w:r>
        <w:r>
          <w:tab/>
        </w:r>
        <w:r>
          <w:fldChar w:fldCharType="begin"/>
        </w:r>
        <w:r>
          <w:instrText xml:space="preserve"> PAGEREF _Toc9983 \h </w:instrText>
        </w:r>
        <w:r>
          <w:fldChar w:fldCharType="separate"/>
        </w:r>
        <w:r>
          <w:t>62</w:t>
        </w:r>
        <w:r>
          <w:fldChar w:fldCharType="end"/>
        </w:r>
      </w:hyperlink>
    </w:p>
    <w:p>
      <w:pPr>
        <w:pStyle w:val="TOC1"/>
        <w:tabs>
          <w:tab w:val="right" w:leader="dot" w:pos="8306"/>
        </w:tabs>
      </w:pPr>
      <w:hyperlink w:anchor="_Toc6631" w:history="1">
        <w:r>
          <w:rPr>
            <w:rFonts w:ascii="仿宋" w:eastAsia="仿宋" w:hAnsi="仿宋" w:cs="仿宋" w:hint="eastAsia"/>
            <w:lang w:eastAsia="zh-CN"/>
          </w:rPr>
          <w:t>十四、证券金融项目治理与监督</w:t>
        </w:r>
        <w:r>
          <w:tab/>
        </w:r>
        <w:r>
          <w:fldChar w:fldCharType="begin"/>
        </w:r>
        <w:r>
          <w:instrText xml:space="preserve"> PAGEREF _Toc6631 \h </w:instrText>
        </w:r>
        <w:r>
          <w:fldChar w:fldCharType="separate"/>
        </w:r>
        <w:r>
          <w:t>63</w:t>
        </w:r>
        <w:r>
          <w:fldChar w:fldCharType="end"/>
        </w:r>
      </w:hyperlink>
    </w:p>
    <w:p>
      <w:pPr>
        <w:pStyle w:val="TOC2"/>
        <w:tabs>
          <w:tab w:val="right" w:leader="dot" w:pos="8306"/>
        </w:tabs>
      </w:pPr>
      <w:hyperlink w:anchor="_Toc20058" w:history="1">
        <w:r>
          <w:rPr>
            <w:rFonts w:ascii="仿宋" w:eastAsia="仿宋" w:hAnsi="仿宋" w:cs="仿宋" w:hint="eastAsia"/>
            <w:lang w:eastAsia="zh-CN"/>
          </w:rPr>
          <w:t>(一)、证券金融项目治理结构</w:t>
        </w:r>
        <w:r>
          <w:tab/>
        </w:r>
        <w:r>
          <w:fldChar w:fldCharType="begin"/>
        </w:r>
        <w:r>
          <w:instrText xml:space="preserve"> PAGEREF _Toc20058 \h </w:instrText>
        </w:r>
        <w:r>
          <w:fldChar w:fldCharType="separate"/>
        </w:r>
        <w:r>
          <w:t>63</w:t>
        </w:r>
        <w:r>
          <w:fldChar w:fldCharType="end"/>
        </w:r>
      </w:hyperlink>
    </w:p>
    <w:p>
      <w:pPr>
        <w:pStyle w:val="TOC2"/>
        <w:tabs>
          <w:tab w:val="right" w:leader="dot" w:pos="8306"/>
        </w:tabs>
      </w:pPr>
      <w:hyperlink w:anchor="_Toc3314" w:history="1">
        <w:r>
          <w:rPr>
            <w:rFonts w:ascii="仿宋" w:eastAsia="仿宋" w:hAnsi="仿宋" w:cs="仿宋" w:hint="eastAsia"/>
            <w:lang w:eastAsia="zh-CN"/>
          </w:rPr>
          <w:t>(二)、监督与审计</w:t>
        </w:r>
        <w:r>
          <w:tab/>
        </w:r>
        <w:r>
          <w:fldChar w:fldCharType="begin"/>
        </w:r>
        <w:r>
          <w:instrText xml:space="preserve"> PAGEREF _Toc3314 \h </w:instrText>
        </w:r>
        <w:r>
          <w:fldChar w:fldCharType="separate"/>
        </w:r>
        <w:r>
          <w:t>65</w:t>
        </w:r>
        <w:r>
          <w:fldChar w:fldCharType="end"/>
        </w:r>
      </w:hyperlink>
    </w:p>
    <w:p>
      <w:pPr>
        <w:pStyle w:val="TOC1"/>
        <w:tabs>
          <w:tab w:val="right" w:leader="dot" w:pos="8306"/>
        </w:tabs>
      </w:pPr>
      <w:hyperlink w:anchor="_Toc29444" w:history="1">
        <w:r>
          <w:rPr>
            <w:rFonts w:ascii="仿宋" w:eastAsia="仿宋" w:hAnsi="仿宋" w:cs="仿宋" w:hint="eastAsia"/>
            <w:lang w:eastAsia="zh-CN"/>
          </w:rPr>
          <w:t>十五、证券金融项目变更管理</w:t>
        </w:r>
        <w:r>
          <w:tab/>
        </w:r>
        <w:r>
          <w:fldChar w:fldCharType="begin"/>
        </w:r>
        <w:r>
          <w:instrText xml:space="preserve"> PAGEREF _Toc29444 \h </w:instrText>
        </w:r>
        <w:r>
          <w:fldChar w:fldCharType="separate"/>
        </w:r>
        <w:r>
          <w:t>66</w:t>
        </w:r>
        <w:r>
          <w:fldChar w:fldCharType="end"/>
        </w:r>
      </w:hyperlink>
    </w:p>
    <w:p>
      <w:pPr>
        <w:pStyle w:val="TOC2"/>
        <w:tabs>
          <w:tab w:val="right" w:leader="dot" w:pos="8306"/>
        </w:tabs>
      </w:pPr>
      <w:hyperlink w:anchor="_Toc31277" w:history="1">
        <w:r>
          <w:rPr>
            <w:rFonts w:ascii="仿宋" w:eastAsia="仿宋" w:hAnsi="仿宋" w:cs="仿宋" w:hint="eastAsia"/>
            <w:lang w:eastAsia="zh-CN"/>
          </w:rPr>
          <w:t>(一)、变更申请与评估</w:t>
        </w:r>
        <w:r>
          <w:tab/>
        </w:r>
        <w:r>
          <w:fldChar w:fldCharType="begin"/>
        </w:r>
        <w:r>
          <w:instrText xml:space="preserve"> PAGEREF _Toc31277 \h </w:instrText>
        </w:r>
        <w:r>
          <w:fldChar w:fldCharType="separate"/>
        </w:r>
        <w:r>
          <w:t>66</w:t>
        </w:r>
        <w:r>
          <w:fldChar w:fldCharType="end"/>
        </w:r>
      </w:hyperlink>
    </w:p>
    <w:p>
      <w:pPr>
        <w:pStyle w:val="TOC2"/>
        <w:tabs>
          <w:tab w:val="right" w:leader="dot" w:pos="8306"/>
        </w:tabs>
      </w:pPr>
      <w:hyperlink w:anchor="_Toc7108" w:history="1">
        <w:r>
          <w:rPr>
            <w:rFonts w:ascii="仿宋" w:eastAsia="仿宋" w:hAnsi="仿宋" w:cs="仿宋" w:hint="eastAsia"/>
            <w:lang w:eastAsia="zh-CN"/>
          </w:rPr>
          <w:t>(二)、变更实施与控制</w:t>
        </w:r>
        <w:r>
          <w:tab/>
        </w:r>
        <w:r>
          <w:fldChar w:fldCharType="begin"/>
        </w:r>
        <w:r>
          <w:instrText xml:space="preserve"> PAGEREF _Toc7108 \h </w:instrText>
        </w:r>
        <w:r>
          <w:fldChar w:fldCharType="separate"/>
        </w:r>
        <w:r>
          <w:t>67</w:t>
        </w:r>
        <w:r>
          <w:fldChar w:fldCharType="end"/>
        </w:r>
      </w:hyperlink>
    </w:p>
    <w:p>
      <w:pPr>
        <w:pStyle w:val="TOC1"/>
        <w:tabs>
          <w:tab w:val="right" w:leader="dot" w:pos="8306"/>
        </w:tabs>
      </w:pPr>
      <w:hyperlink w:anchor="_Toc10297" w:history="1">
        <w:r>
          <w:rPr>
            <w:rFonts w:ascii="仿宋" w:eastAsia="仿宋" w:hAnsi="仿宋" w:cs="仿宋" w:hint="eastAsia"/>
            <w:lang w:eastAsia="zh-CN"/>
          </w:rPr>
          <w:t>十六、供应链管理</w:t>
        </w:r>
        <w:r>
          <w:tab/>
        </w:r>
        <w:r>
          <w:fldChar w:fldCharType="begin"/>
        </w:r>
        <w:r>
          <w:instrText xml:space="preserve"> PAGEREF _Toc10297 \h </w:instrText>
        </w:r>
        <w:r>
          <w:fldChar w:fldCharType="separate"/>
        </w:r>
        <w:r>
          <w:t>67</w:t>
        </w:r>
        <w:r>
          <w:fldChar w:fldCharType="end"/>
        </w:r>
      </w:hyperlink>
    </w:p>
    <w:p>
      <w:pPr>
        <w:pStyle w:val="TOC2"/>
        <w:tabs>
          <w:tab w:val="right" w:leader="dot" w:pos="8306"/>
        </w:tabs>
      </w:pPr>
      <w:hyperlink w:anchor="_Toc11236" w:history="1">
        <w:r>
          <w:rPr>
            <w:rFonts w:ascii="仿宋" w:eastAsia="仿宋" w:hAnsi="仿宋" w:cs="仿宋" w:hint="eastAsia"/>
            <w:lang w:eastAsia="zh-CN"/>
          </w:rPr>
          <w:t>(一)、供应链战略规划</w:t>
        </w:r>
        <w:r>
          <w:tab/>
        </w:r>
        <w:r>
          <w:fldChar w:fldCharType="begin"/>
        </w:r>
        <w:r>
          <w:instrText xml:space="preserve"> PAGEREF _Toc11236 \h </w:instrText>
        </w:r>
        <w:r>
          <w:fldChar w:fldCharType="separate"/>
        </w:r>
        <w:r>
          <w:t>67</w:t>
        </w:r>
        <w:r>
          <w:fldChar w:fldCharType="end"/>
        </w:r>
      </w:hyperlink>
    </w:p>
    <w:p>
      <w:pPr>
        <w:pStyle w:val="TOC2"/>
        <w:tabs>
          <w:tab w:val="right" w:leader="dot" w:pos="8306"/>
        </w:tabs>
      </w:pPr>
      <w:hyperlink w:anchor="_Toc28597" w:history="1">
        <w:r>
          <w:rPr>
            <w:rFonts w:ascii="仿宋" w:eastAsia="仿宋" w:hAnsi="仿宋" w:cs="仿宋" w:hint="eastAsia"/>
            <w:lang w:eastAsia="zh-CN"/>
          </w:rPr>
          <w:t>(二)、供应商选择与合作</w:t>
        </w:r>
        <w:r>
          <w:tab/>
        </w:r>
        <w:r>
          <w:fldChar w:fldCharType="begin"/>
        </w:r>
        <w:r>
          <w:instrText xml:space="preserve"> PAGEREF _Toc28597 \h </w:instrText>
        </w:r>
        <w:r>
          <w:fldChar w:fldCharType="separate"/>
        </w:r>
        <w:r>
          <w:t>69</w:t>
        </w:r>
        <w:r>
          <w:fldChar w:fldCharType="end"/>
        </w:r>
      </w:hyperlink>
    </w:p>
    <w:p>
      <w:pPr>
        <w:pStyle w:val="TOC2"/>
        <w:tabs>
          <w:tab w:val="right" w:leader="dot" w:pos="8306"/>
        </w:tabs>
      </w:pPr>
      <w:hyperlink w:anchor="_Toc6648" w:history="1">
        <w:r>
          <w:rPr>
            <w:rFonts w:ascii="仿宋" w:eastAsia="仿宋" w:hAnsi="仿宋" w:cs="仿宋" w:hint="eastAsia"/>
            <w:lang w:eastAsia="zh-CN"/>
          </w:rPr>
          <w:t>(三)、物流与库存管理</w:t>
        </w:r>
        <w:r>
          <w:tab/>
        </w:r>
        <w:r>
          <w:fldChar w:fldCharType="begin"/>
        </w:r>
        <w:r>
          <w:instrText xml:space="preserve"> PAGEREF _Toc6648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4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技术管理特点体现在其创新导向。通过引入最先进的技术趋势和解决方案，证券金融项目致力于提升科技含量、提高质量和效率水平。这意味着我们将采用最新的工具和方法，确保证券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证券金融项目技术管理的显著特征。通过整合不同领域的技术资源，我们实现了跨学科的协同工作。这有助于优化技术架构，提高整体效能。此外，整合性策略还促进了不同技术团队之间的紧密沟通和高效合作，确保证券金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证券金融项目所采用的技术。通过不断优化技术方案，证券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证券金融项目团队将在证券金融项目初期识别可能的技术风险，并采取相应的预防和应对措施。通过建立健全的风险评估机制，证券金融项目能够在实施过程中及时发现并解决潜在的技术问题，保障证券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证券金融项目中，技术将成为证券金融项目成功的有力支持。这一深度剖析揭示了技术管理在证券金融项目实施中的关键作用，为证券金融项目的技术基础奠定了坚实的基础。</w:t>
      </w:r>
    </w:p>
    <w:p>
      <w:pPr>
        <w:pStyle w:val="Heading2"/>
        <w:ind w:firstLine="560" w:firstLineChars="200"/>
        <w:rPr>
          <w:rFonts w:ascii="仿宋" w:eastAsia="仿宋" w:hAnsi="仿宋" w:cs="仿宋" w:hint="eastAsia"/>
          <w:sz w:val="28"/>
          <w:lang w:eastAsia="zh-CN"/>
        </w:rPr>
      </w:pPr>
      <w:bookmarkStart w:id="4" w:name="_Toc20158"/>
      <w:r>
        <w:rPr>
          <w:rFonts w:ascii="仿宋" w:eastAsia="仿宋" w:hAnsi="仿宋" w:cs="仿宋" w:hint="eastAsia"/>
          <w:sz w:val="28"/>
          <w:lang w:eastAsia="zh-CN"/>
        </w:rPr>
        <w:t>(二)、证券金融项目工艺技术设计方案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证券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证券金融项目将严格按照相关行业规范要求进行组织。通过有效控制产品质量，证券金融项目将致力于为顾客提供优质的证券金融项目产品和良好的服务。这体现了证券金融项目对于生产活动合规性和质量标准的高度重视，为证券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证券金融项目注重生态效益和清洁生产原则。证券金融项目建设将紧密结合地方特色经济发展，与社会经济发展规划和区域环境保护规划方案相协调一致。通过与当地区域自然生态系统的结合，证券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证券金融项目产品具有多样化的客户需求和个性化的特点。因此，证券金融项目产品规格品种多样，且单批生产数量较小。为满足这一特点，证券金融项目承办单位将建设先进的柔性制造生产线。通过广泛应用柔性制造技术，证券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证券金融项目采用的技术具有较高的技术含量和自动化水平，处于国内先进水平。这一技术选用不仅体现了对生产效率、质量和环境友好性的高标准要求，同时为证券金融项目的可持续发展奠定了坚实的基础。</w:t>
      </w:r>
    </w:p>
    <w:p>
      <w:pPr>
        <w:pStyle w:val="Heading2"/>
        <w:ind w:firstLine="560" w:firstLineChars="200"/>
        <w:rPr>
          <w:rFonts w:ascii="仿宋" w:eastAsia="仿宋" w:hAnsi="仿宋" w:cs="仿宋" w:hint="eastAsia"/>
          <w:sz w:val="28"/>
          <w:lang w:eastAsia="zh-CN"/>
        </w:rPr>
      </w:pPr>
      <w:bookmarkStart w:id="5" w:name="_Toc10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为确保证券金融项目的高效生产和技术实施，我们制定了一套精心设计的设备选型方案，以满足证券金融项目生产、质量和环保的要求。该方案的主要特点如下：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证券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针对证券金融项目产品的多样性和小批量生产的特点，我们将建设柔性制造生产线。通过在设备选型中考虑柔性制造技术，可以灵活应对不同产品规格和生产需求，实现生产线的高度灵活性和适应性。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66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951"/>
      <w:r>
        <w:rPr>
          <w:rFonts w:ascii="仿宋" w:eastAsia="仿宋" w:hAnsi="仿宋" w:cs="仿宋" w:hint="eastAsia"/>
          <w:lang w:eastAsia="zh-CN"/>
        </w:rPr>
        <w:t>(一)、证券金融行业分析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行业一直以来都是市场的关注焦点。行业内的发展趋势、竞争态势以及潜在机会都对证券金融项目的推进产生深远的影响。通过深入研究行业的整体概貌，我们将更好地理解行业的核心特征，为证券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行业，技术一直是推动创新和发展的关键因素。我们将对当前技术趋势进行详尽分析，包括但不限于人工智能、大数据应用、先进制造技术等。这有助于证券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证券金融项目成功的基础。我们将对主要竞争对手进行深入研究，包括其市场份额、产品特点、市场定位等。通过全面了解竞争对手的优势和劣势，证券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841"/>
      <w:r>
        <w:rPr>
          <w:rFonts w:ascii="仿宋" w:eastAsia="仿宋" w:hAnsi="仿宋" w:cs="仿宋" w:hint="eastAsia"/>
          <w:sz w:val="28"/>
          <w:lang w:eastAsia="zh-CN"/>
        </w:rPr>
        <w:t>(二)、证券金融市场分析预测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通过对市场规模的深入调研，我们将预测证券金融市场未来的增长趋势。这包括市场的整体规模、各细分领域的发展趋势等。证券金融项目可以根据市场的扩张速度和潜在机会，制定更符合市场需求的发展策略。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证券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证券金融项目实施过程中需要充分考虑的因素。我们将对市场风险进行全面评估，包括但不限于政策法规风险、市场竞争风险、技术变革风险等。通过对潜在风险的深入分析，证券金融项目可以制定相应的风险缓解策略，降低不确定性对证券金融项目的影响。</w:t>
      </w:r>
    </w:p>
    <w:p>
      <w:pPr>
        <w:pStyle w:val="Heading1"/>
        <w:ind w:firstLine="560" w:firstLineChars="200"/>
        <w:rPr>
          <w:rFonts w:ascii="仿宋" w:eastAsia="仿宋" w:hAnsi="仿宋" w:cs="仿宋" w:hint="eastAsia"/>
          <w:sz w:val="28"/>
          <w:lang w:eastAsia="zh-CN"/>
        </w:rPr>
      </w:pPr>
      <w:bookmarkStart w:id="9" w:name="_Toc19456"/>
      <w:r>
        <w:rPr>
          <w:rFonts w:ascii="仿宋" w:eastAsia="仿宋" w:hAnsi="仿宋" w:cs="仿宋" w:hint="eastAsia"/>
          <w:sz w:val="28"/>
          <w:lang w:eastAsia="zh-CN"/>
        </w:rPr>
        <w:t>三、证券金融项目选址可行性分析</w:t>
      </w:r>
      <w:bookmarkEnd w:id="9"/>
    </w:p>
    <w:p>
      <w:pPr>
        <w:pStyle w:val="Heading2"/>
        <w:rPr>
          <w:rFonts w:ascii="仿宋" w:eastAsia="仿宋" w:hAnsi="仿宋" w:cs="仿宋" w:hint="eastAsia"/>
          <w:lang w:eastAsia="zh-CN"/>
        </w:rPr>
      </w:pPr>
      <w:bookmarkStart w:id="10" w:name="_Toc396"/>
      <w:r>
        <w:rPr>
          <w:rFonts w:ascii="仿宋" w:eastAsia="仿宋" w:hAnsi="仿宋" w:cs="仿宋" w:hint="eastAsia"/>
          <w:lang w:eastAsia="zh-CN"/>
        </w:rPr>
        <w:t>(一)、证券金融项目选址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该证券金融项目选址位于XX省XX市XX区XXX街道</w:t>
      </w:r>
    </w:p>
    <w:p>
      <w:pPr>
        <w:pStyle w:val="Heading2"/>
        <w:ind w:firstLine="560" w:firstLineChars="200"/>
        <w:rPr>
          <w:rFonts w:ascii="仿宋" w:eastAsia="仿宋" w:hAnsi="仿宋" w:cs="仿宋" w:hint="eastAsia"/>
          <w:sz w:val="28"/>
          <w:lang w:eastAsia="zh-CN"/>
        </w:rPr>
      </w:pPr>
      <w:bookmarkStart w:id="11" w:name="_Toc716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证券金融项目的征地面积将根据证券金融项目的实际规模和需求进行精确规划。具体面积XXX平方米，旨在确保证券金融项目不仅能够满足当前的发展需求，还能够预留空间以适应未来的扩展。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净用地面积是在征地面积基础上去除不可利用面积后的实际可开发用地。具体面积XXX平方米，考虑到环保、交通、安全等多方面因素，以确保证券金融项目在整体利用效率上达到最优。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证券金融项目计划建设的建筑总规模具体面积XXX平方米。这一规模的确定综合考虑了证券金融项目的性质、规模，以及城市规划的相关要求，确保建筑布局与周边环境协调一致。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绿地率是证券金融项目用地中被规划为绿地的比例。具体面积XXX平方米，旨在通过合理规划绿地，改善证券金融项目周边环境，提升居民生活质量，并符合城市整体绿化规划。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容积率是用地上可以建设的建筑总体积与用地面积之比。具体面积XXX，通过合理的容积率规划，确保证券金融项目建筑规模与周边环境和谐共生。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确保证券金融项目选址与当地城市规划相一致，具体面积XXX平方米。通过与城市规划部门深入沟通，确保证券金融项目不仅符合城市的整体发展方向，还能够融入城市的发展布局，为城市的长远发展贡献力量。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证券金融项目选址符合当地产业政策，具体面积XXX平方米。这包括证券金融项目对当地经济的促进作用，以及对相关产业的带动效应，确保证券金融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用地总体要求必须符合环保和可持续发展的原则，具体面积XXX平方米。通过采用绿色建筑设计、节能减排等措施，确保证券金融项目在建设和运营过程中对环境的影响最小化，达到可持续发展的要求。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确保证券金融项目选址具备必要的公共设施配套，具体面积XXX平方米。这包括交通便利性、教育、医疗等基础设施，以提高居民生活品质，使得证券金融项目选址更具吸引力。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考虑用地总体要求对当地社会稳定性的影响，具体面积XXX平方米。通过深入了解当地社区反馈，确保证券金融项目的选址和建设过程对当地社会和谐稳定产生积极作用。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证券金融项目选址不仅符合法规和规划，还在实际操作中具有可行性。这一全面规划将为证券金融项目的成功实施提供坚实的基础，确保证券金融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50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证券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证券金融项目的设备规划和空间设计中，我们将采取灵活设备布局的措施。设备布局将根据实际需求进行灵活设计，避免不必要的浪费。通过合理规划设备摆放位置，我们将提高设备的利用率，减少设备间距，以确保证券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证券金融项目内部引入共享设施的概念，例如共享会议室、办公区等。通过这种方式，我们可以减少对资源的重复建设，提高资源共享效率，从而减小证券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4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证券金融项目的总图布置中，我们将不同功能区域进行明确的规划，以最大程度满足证券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48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证券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证券金融项目对环境的影响是综合评价的重要因素之一。我们将详细考虑选址周边的自然环境、生态保护区、水源地等情况，确保证券金融项目的建设和运营对环境影响最小化，并符合当地的环保法规标准。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对选址的评价还需充分考虑当地政府的产业政策和法规。我们将详细了解证券金融项目所在地的相关政策，确保证券金融项目的规划和运营与当地法规相符，降低不必要的法律风险。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考虑到社会稳定性对企业运营的重要性，我们将评估选址地区的社会安全情况、劳工关系、社区反馈等方面，以确保证券金融项目的建设和运营不会受到社会稳定性的负面影响。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最后，我们将综合考虑用地成本，包括土地购置费用、土地开发成本等。通过对用地成本的详细评估，我们能够做出更为精确的经济效益分析，为证券金融项目的投资决策提供有力支持。</w:t>
      </w:r>
    </w:p>
    <w:p>
      <w:pPr>
        <w:pStyle w:val="Heading1"/>
        <w:ind w:firstLine="560" w:firstLineChars="200"/>
        <w:rPr>
          <w:rFonts w:ascii="仿宋" w:eastAsia="仿宋" w:hAnsi="仿宋" w:cs="仿宋" w:hint="eastAsia"/>
          <w:sz w:val="28"/>
          <w:lang w:eastAsia="zh-CN"/>
        </w:rPr>
      </w:pPr>
      <w:bookmarkStart w:id="15" w:name="_Toc4522"/>
      <w:r>
        <w:rPr>
          <w:rFonts w:ascii="仿宋" w:eastAsia="仿宋" w:hAnsi="仿宋" w:cs="仿宋" w:hint="eastAsia"/>
          <w:sz w:val="28"/>
          <w:lang w:eastAsia="zh-CN"/>
        </w:rPr>
        <w:t>四、证券金融项目概论</w:t>
      </w:r>
      <w:bookmarkEnd w:id="15"/>
    </w:p>
    <w:p>
      <w:pPr>
        <w:pStyle w:val="Heading2"/>
        <w:rPr>
          <w:rFonts w:ascii="仿宋" w:eastAsia="仿宋" w:hAnsi="仿宋" w:cs="仿宋" w:hint="eastAsia"/>
          <w:lang w:eastAsia="zh-CN"/>
        </w:rPr>
      </w:pPr>
      <w:bookmarkStart w:id="16" w:name="_Toc2391"/>
      <w:r>
        <w:rPr>
          <w:rFonts w:ascii="仿宋" w:eastAsia="仿宋" w:hAnsi="仿宋" w:cs="仿宋" w:hint="eastAsia"/>
          <w:lang w:eastAsia="zh-CN"/>
        </w:rPr>
        <w:t>(一)、证券金融项目概况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起源追溯至对市场的深入洞察。市场的不断演变与变革为证券金融项目提供了难得的机遇。当前市场存在的需求缺口和变革的大环境共同构成了证券金融项目的背景。这个证券金融项目旨在充分利用市场机遇，填补行业中尚未满足的需求，为客户提供全新的解决方案。市场的变革和需求的增长使得这个证券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证券金融项目名称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正式命名为证券金融。这个名称不仅仅是一个标识，更代表了证券金融项目的核心理念和愿景。它蕴含着证券金融项目所要解决问题的关键字，具有强烈的表达和辨识度，为证券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证券金融项目目标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核心目标是提供一种全新、高效的解决方案，满足客户日益增长的需求。证券金融项目追求的不仅仅是满足市场需求，更是在市场中获得卓越的竞争优势。通过不断提升产品或服务的质量和创新水平，证券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证券金融项目范围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全面涵盖了产品研发、制造、市场推广和售后服务，确保从产品设计到最终用户体验的全方位关注。这一全面的证券金融项目范围是为了确保证券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证券金融项目时间表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证券金融项目计划在未来18个月内完成，包括研发、测试、市场试点和正式推出等不同阶段。这个时间表的合理设计是为了确保证券金融项目各个阶段的顺利推进，以便按时交付高质量的成果。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证券金融项目预算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证券金融项目总预算估算为XX百万美元，主要分配在研发、市场推广、人员培训和运营等方面。这一充足的预算为证券金融项目提供了充足的资源，确保证券金融项目在各个方面都能取得优异的表现。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证券金融项目风险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证券金融项目可能面临的风险包括市场接受度低、技术难题、竞争激烈等。证券金融项目团队已经制定了相应的风险应对计划，通过前瞻性的风险管理，确保证券金融项目在面对不确定性时能够迅速做出应对。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证券金融项目团队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证券金融项目汇聚了一支经验丰富、多领域专业素养的核心团队，确保证券金融项目在各个方面都能拥有高水平的执行力。团队的协同作战是证券金融项目成功的关键因素之一。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证券金融项目背景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证券金融项目的背景根植于市场对更高效、创新产品的渴望，同时也受到科技发展对行业格局的深刻改变的影响。这为证券金融项目提供了广阔的发展空间和市场需求。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证券金融项目现状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截至目前，证券金融项目已完成市场调研和技术验证，取得了初步的成功。这为证券金融项目在未来的发展奠定了坚实的基础，为更远大的目标打下了坚实的基石。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741"/>
      <w:r>
        <w:rPr>
          <w:rFonts w:ascii="仿宋" w:eastAsia="仿宋" w:hAnsi="仿宋" w:cs="仿宋" w:hint="eastAsia"/>
          <w:sz w:val="28"/>
          <w:lang w:eastAsia="zh-CN"/>
        </w:rPr>
        <w:t>(二)、证券金融项目目标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keyword》证券金融项目首要业务目标是在市场中占据有利地位，实现产品/服务的成功推广和销售。通过不断提升产品质量、创新性，证券金融项目追求成为行业中的领导者，赢得更多客户的青睐。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在科技迅速发展的时代，证券金融项目着眼于技术创新。通过持续的研发和技术升级，证券金融项目旨在推出更具创新性的产品或服务，以满足市场对新鲜、先进解决方案的需求。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为了建立可持续的客户关系，证券金融项目设定了客户满意度目标。通过提供卓越的产品质量和优质的客户服务，证券金融项目追求赢得客户的信任和忠诚度，确保他们的满意度达到行业领先水平。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证券金融项目注重社会责任和可持续发展。通过实施环保、社会责任证券金融项目，证券金融项目致力于在经济发展的同时保护环境，促进社会公平，实现可持续经营。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证券金融项目的团队是实现目标的核心驱动力。因此，证券金融项目设定了团队发展目标，包括提升团队成员的专业技能、培养领导力，以及搭建协同高效的团队工作氛围。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020"/>
      <w:r>
        <w:rPr>
          <w:rFonts w:ascii="仿宋" w:eastAsia="仿宋" w:hAnsi="仿宋" w:cs="仿宋" w:hint="eastAsia"/>
          <w:sz w:val="28"/>
          <w:lang w:eastAsia="zh-CN"/>
        </w:rPr>
        <w:t>(三)、证券金融项目提出的理由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证券金融项目提出的理由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https://d.book118.com/867120104055006030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630D5"/>
    <w:rsid w:val="70363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201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2024-01-09T13:57:00Z</dcterms:created>
  <dcterms:modified xsi:type="dcterms:W3CDTF">2024-01-09T13:57:48Z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6A2A0DEB0E104A20ADDBD0C917DAF744_11</vt:lpwstr>
  </property>
  <property fmtid="{D5CDD505-2E9C-101B-9397-08002B2CF9AE}" pid="3" name="KSOProductBuildVer">
    <vt:lpwstr>2052-12.1.0.16120</vt:lpwstr>
  </property>
</Properties>
</file>