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高频开关电源项目计划设计方案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10" w:history="1">
        <w:r>
          <w:rPr>
            <w:rFonts w:ascii="仿宋" w:eastAsia="仿宋" w:hAnsi="仿宋" w:cs="仿宋" w:hint="eastAsia"/>
            <w:lang w:eastAsia="zh-CN"/>
          </w:rPr>
          <w:t>概论</w:t>
        </w:r>
        <w:r>
          <w:tab/>
        </w:r>
        <w:r>
          <w:fldChar w:fldCharType="begin"/>
        </w:r>
        <w:r>
          <w:instrText xml:space="preserve"> PAGEREF _Toc14410 \h </w:instrText>
        </w:r>
        <w:r>
          <w:fldChar w:fldCharType="separate"/>
        </w:r>
        <w:r>
          <w:t>3</w:t>
        </w:r>
        <w:r>
          <w:fldChar w:fldCharType="end"/>
        </w:r>
      </w:hyperlink>
    </w:p>
    <w:p>
      <w:pPr>
        <w:pStyle w:val="TOC1"/>
        <w:tabs>
          <w:tab w:val="right" w:leader="dot" w:pos="8306"/>
        </w:tabs>
      </w:pPr>
      <w:hyperlink w:anchor="_Toc19324" w:history="1">
        <w:r>
          <w:rPr>
            <w:rFonts w:ascii="仿宋" w:eastAsia="仿宋" w:hAnsi="仿宋" w:cs="仿宋" w:hint="eastAsia"/>
            <w:lang w:eastAsia="zh-CN"/>
          </w:rPr>
          <w:t>一、产品规划分析</w:t>
        </w:r>
        <w:r>
          <w:tab/>
        </w:r>
        <w:r>
          <w:fldChar w:fldCharType="begin"/>
        </w:r>
        <w:r>
          <w:instrText xml:space="preserve"> PAGEREF _Toc19324 \h </w:instrText>
        </w:r>
        <w:r>
          <w:fldChar w:fldCharType="separate"/>
        </w:r>
        <w:r>
          <w:t>3</w:t>
        </w:r>
        <w:r>
          <w:fldChar w:fldCharType="end"/>
        </w:r>
      </w:hyperlink>
    </w:p>
    <w:p>
      <w:pPr>
        <w:pStyle w:val="TOC2"/>
        <w:tabs>
          <w:tab w:val="right" w:leader="dot" w:pos="8306"/>
        </w:tabs>
      </w:pPr>
      <w:hyperlink w:anchor="_Toc4178" w:history="1">
        <w:r>
          <w:rPr>
            <w:rFonts w:ascii="仿宋" w:eastAsia="仿宋" w:hAnsi="仿宋" w:cs="仿宋" w:hint="eastAsia"/>
            <w:lang w:eastAsia="zh-CN"/>
          </w:rPr>
          <w:t>(一)、产品规划</w:t>
        </w:r>
        <w:r>
          <w:tab/>
        </w:r>
        <w:r>
          <w:fldChar w:fldCharType="begin"/>
        </w:r>
        <w:r>
          <w:instrText xml:space="preserve"> PAGEREF _Toc4178 \h </w:instrText>
        </w:r>
        <w:r>
          <w:fldChar w:fldCharType="separate"/>
        </w:r>
        <w:r>
          <w:t>3</w:t>
        </w:r>
        <w:r>
          <w:fldChar w:fldCharType="end"/>
        </w:r>
      </w:hyperlink>
    </w:p>
    <w:p>
      <w:pPr>
        <w:pStyle w:val="TOC2"/>
        <w:tabs>
          <w:tab w:val="right" w:leader="dot" w:pos="8306"/>
        </w:tabs>
      </w:pPr>
      <w:hyperlink w:anchor="_Toc11642" w:history="1">
        <w:r>
          <w:rPr>
            <w:rFonts w:ascii="仿宋" w:eastAsia="仿宋" w:hAnsi="仿宋" w:cs="仿宋" w:hint="eastAsia"/>
            <w:lang w:eastAsia="zh-CN"/>
          </w:rPr>
          <w:t>(二)、建设规模</w:t>
        </w:r>
        <w:r>
          <w:tab/>
        </w:r>
        <w:r>
          <w:fldChar w:fldCharType="begin"/>
        </w:r>
        <w:r>
          <w:instrText xml:space="preserve"> PAGEREF _Toc11642 \h </w:instrText>
        </w:r>
        <w:r>
          <w:fldChar w:fldCharType="separate"/>
        </w:r>
        <w:r>
          <w:t>4</w:t>
        </w:r>
        <w:r>
          <w:fldChar w:fldCharType="end"/>
        </w:r>
      </w:hyperlink>
    </w:p>
    <w:p>
      <w:pPr>
        <w:pStyle w:val="TOC1"/>
        <w:tabs>
          <w:tab w:val="right" w:leader="dot" w:pos="8306"/>
        </w:tabs>
      </w:pPr>
      <w:hyperlink w:anchor="_Toc7736" w:history="1">
        <w:r>
          <w:rPr>
            <w:rFonts w:ascii="仿宋" w:eastAsia="仿宋" w:hAnsi="仿宋" w:cs="仿宋" w:hint="eastAsia"/>
            <w:lang w:eastAsia="zh-CN"/>
          </w:rPr>
          <w:t>二、高频开关电源项目选址可行性分析</w:t>
        </w:r>
        <w:r>
          <w:tab/>
        </w:r>
        <w:r>
          <w:fldChar w:fldCharType="begin"/>
        </w:r>
        <w:r>
          <w:instrText xml:space="preserve"> PAGEREF _Toc7736 \h </w:instrText>
        </w:r>
        <w:r>
          <w:fldChar w:fldCharType="separate"/>
        </w:r>
        <w:r>
          <w:t>5</w:t>
        </w:r>
        <w:r>
          <w:fldChar w:fldCharType="end"/>
        </w:r>
      </w:hyperlink>
    </w:p>
    <w:p>
      <w:pPr>
        <w:pStyle w:val="TOC2"/>
        <w:tabs>
          <w:tab w:val="right" w:leader="dot" w:pos="8306"/>
        </w:tabs>
      </w:pPr>
      <w:hyperlink w:anchor="_Toc4558" w:history="1">
        <w:r>
          <w:rPr>
            <w:rFonts w:ascii="仿宋" w:eastAsia="仿宋" w:hAnsi="仿宋" w:cs="仿宋" w:hint="eastAsia"/>
            <w:lang w:eastAsia="zh-CN"/>
          </w:rPr>
          <w:t>(一)、高频开关电源项目选址</w:t>
        </w:r>
        <w:r>
          <w:tab/>
        </w:r>
        <w:r>
          <w:fldChar w:fldCharType="begin"/>
        </w:r>
        <w:r>
          <w:instrText xml:space="preserve"> PAGEREF _Toc4558 \h </w:instrText>
        </w:r>
        <w:r>
          <w:fldChar w:fldCharType="separate"/>
        </w:r>
        <w:r>
          <w:t>5</w:t>
        </w:r>
        <w:r>
          <w:fldChar w:fldCharType="end"/>
        </w:r>
      </w:hyperlink>
    </w:p>
    <w:p>
      <w:pPr>
        <w:pStyle w:val="TOC2"/>
        <w:tabs>
          <w:tab w:val="right" w:leader="dot" w:pos="8306"/>
        </w:tabs>
      </w:pPr>
      <w:hyperlink w:anchor="_Toc19016" w:history="1">
        <w:r>
          <w:rPr>
            <w:rFonts w:ascii="仿宋" w:eastAsia="仿宋" w:hAnsi="仿宋" w:cs="仿宋" w:hint="eastAsia"/>
            <w:lang w:eastAsia="zh-CN"/>
          </w:rPr>
          <w:t>(二)、用地控制指标</w:t>
        </w:r>
        <w:r>
          <w:tab/>
        </w:r>
        <w:r>
          <w:fldChar w:fldCharType="begin"/>
        </w:r>
        <w:r>
          <w:instrText xml:space="preserve"> PAGEREF _Toc19016 \h </w:instrText>
        </w:r>
        <w:r>
          <w:fldChar w:fldCharType="separate"/>
        </w:r>
        <w:r>
          <w:t>5</w:t>
        </w:r>
        <w:r>
          <w:fldChar w:fldCharType="end"/>
        </w:r>
      </w:hyperlink>
    </w:p>
    <w:p>
      <w:pPr>
        <w:pStyle w:val="TOC2"/>
        <w:tabs>
          <w:tab w:val="right" w:leader="dot" w:pos="8306"/>
        </w:tabs>
      </w:pPr>
      <w:hyperlink w:anchor="_Toc30998" w:history="1">
        <w:r>
          <w:rPr>
            <w:rFonts w:ascii="仿宋" w:eastAsia="仿宋" w:hAnsi="仿宋" w:cs="仿宋" w:hint="eastAsia"/>
            <w:lang w:eastAsia="zh-CN"/>
          </w:rPr>
          <w:t>(三)、节约用地措施</w:t>
        </w:r>
        <w:r>
          <w:tab/>
        </w:r>
        <w:r>
          <w:fldChar w:fldCharType="begin"/>
        </w:r>
        <w:r>
          <w:instrText xml:space="preserve"> PAGEREF _Toc30998 \h </w:instrText>
        </w:r>
        <w:r>
          <w:fldChar w:fldCharType="separate"/>
        </w:r>
        <w:r>
          <w:t>7</w:t>
        </w:r>
        <w:r>
          <w:fldChar w:fldCharType="end"/>
        </w:r>
      </w:hyperlink>
    </w:p>
    <w:p>
      <w:pPr>
        <w:pStyle w:val="TOC2"/>
        <w:tabs>
          <w:tab w:val="right" w:leader="dot" w:pos="8306"/>
        </w:tabs>
      </w:pPr>
      <w:hyperlink w:anchor="_Toc28199" w:history="1">
        <w:r>
          <w:rPr>
            <w:rFonts w:ascii="仿宋" w:eastAsia="仿宋" w:hAnsi="仿宋" w:cs="仿宋" w:hint="eastAsia"/>
            <w:lang w:eastAsia="zh-CN"/>
          </w:rPr>
          <w:t>(四)、总图布置方案</w:t>
        </w:r>
        <w:r>
          <w:tab/>
        </w:r>
        <w:r>
          <w:fldChar w:fldCharType="begin"/>
        </w:r>
        <w:r>
          <w:instrText xml:space="preserve"> PAGEREF _Toc28199 \h </w:instrText>
        </w:r>
        <w:r>
          <w:fldChar w:fldCharType="separate"/>
        </w:r>
        <w:r>
          <w:t>8</w:t>
        </w:r>
        <w:r>
          <w:fldChar w:fldCharType="end"/>
        </w:r>
      </w:hyperlink>
    </w:p>
    <w:p>
      <w:pPr>
        <w:pStyle w:val="TOC2"/>
        <w:tabs>
          <w:tab w:val="right" w:leader="dot" w:pos="8306"/>
        </w:tabs>
      </w:pPr>
      <w:hyperlink w:anchor="_Toc11255" w:history="1">
        <w:r>
          <w:rPr>
            <w:rFonts w:ascii="仿宋" w:eastAsia="仿宋" w:hAnsi="仿宋" w:cs="仿宋" w:hint="eastAsia"/>
            <w:lang w:eastAsia="zh-CN"/>
          </w:rPr>
          <w:t>(五)、选址综合评价</w:t>
        </w:r>
        <w:r>
          <w:tab/>
        </w:r>
        <w:r>
          <w:fldChar w:fldCharType="begin"/>
        </w:r>
        <w:r>
          <w:instrText xml:space="preserve"> PAGEREF _Toc11255 \h </w:instrText>
        </w:r>
        <w:r>
          <w:fldChar w:fldCharType="separate"/>
        </w:r>
        <w:r>
          <w:t>9</w:t>
        </w:r>
        <w:r>
          <w:fldChar w:fldCharType="end"/>
        </w:r>
      </w:hyperlink>
    </w:p>
    <w:p>
      <w:pPr>
        <w:pStyle w:val="TOC1"/>
        <w:tabs>
          <w:tab w:val="right" w:leader="dot" w:pos="8306"/>
        </w:tabs>
      </w:pPr>
      <w:hyperlink w:anchor="_Toc30510" w:history="1">
        <w:r>
          <w:rPr>
            <w:rFonts w:ascii="仿宋" w:eastAsia="仿宋" w:hAnsi="仿宋" w:cs="仿宋" w:hint="eastAsia"/>
            <w:lang w:eastAsia="zh-CN"/>
          </w:rPr>
          <w:t>三、高频开关电源项目建设单位说明</w:t>
        </w:r>
        <w:r>
          <w:tab/>
        </w:r>
        <w:r>
          <w:fldChar w:fldCharType="begin"/>
        </w:r>
        <w:r>
          <w:instrText xml:space="preserve"> PAGEREF _Toc30510 \h </w:instrText>
        </w:r>
        <w:r>
          <w:fldChar w:fldCharType="separate"/>
        </w:r>
        <w:r>
          <w:t>10</w:t>
        </w:r>
        <w:r>
          <w:fldChar w:fldCharType="end"/>
        </w:r>
      </w:hyperlink>
    </w:p>
    <w:p>
      <w:pPr>
        <w:pStyle w:val="TOC2"/>
        <w:tabs>
          <w:tab w:val="right" w:leader="dot" w:pos="8306"/>
        </w:tabs>
      </w:pPr>
      <w:hyperlink w:anchor="_Toc13444" w:history="1">
        <w:r>
          <w:rPr>
            <w:rFonts w:ascii="仿宋" w:eastAsia="仿宋" w:hAnsi="仿宋" w:cs="仿宋" w:hint="eastAsia"/>
            <w:lang w:eastAsia="zh-CN"/>
          </w:rPr>
          <w:t>(一)、高频开关电源项目承办单位基本情况</w:t>
        </w:r>
        <w:r>
          <w:tab/>
        </w:r>
        <w:r>
          <w:fldChar w:fldCharType="begin"/>
        </w:r>
        <w:r>
          <w:instrText xml:space="preserve"> PAGEREF _Toc13444 \h </w:instrText>
        </w:r>
        <w:r>
          <w:fldChar w:fldCharType="separate"/>
        </w:r>
        <w:r>
          <w:t>10</w:t>
        </w:r>
        <w:r>
          <w:fldChar w:fldCharType="end"/>
        </w:r>
      </w:hyperlink>
    </w:p>
    <w:p>
      <w:pPr>
        <w:pStyle w:val="TOC2"/>
        <w:tabs>
          <w:tab w:val="right" w:leader="dot" w:pos="8306"/>
        </w:tabs>
      </w:pPr>
      <w:hyperlink w:anchor="_Toc22717" w:history="1">
        <w:r>
          <w:rPr>
            <w:rFonts w:ascii="仿宋" w:eastAsia="仿宋" w:hAnsi="仿宋" w:cs="仿宋" w:hint="eastAsia"/>
            <w:lang w:eastAsia="zh-CN"/>
          </w:rPr>
          <w:t>(二)、公司经济效益分析</w:t>
        </w:r>
        <w:r>
          <w:tab/>
        </w:r>
        <w:r>
          <w:fldChar w:fldCharType="begin"/>
        </w:r>
        <w:r>
          <w:instrText xml:space="preserve"> PAGEREF _Toc22717 \h </w:instrText>
        </w:r>
        <w:r>
          <w:fldChar w:fldCharType="separate"/>
        </w:r>
        <w:r>
          <w:t>11</w:t>
        </w:r>
        <w:r>
          <w:fldChar w:fldCharType="end"/>
        </w:r>
      </w:hyperlink>
    </w:p>
    <w:p>
      <w:pPr>
        <w:pStyle w:val="TOC1"/>
        <w:tabs>
          <w:tab w:val="right" w:leader="dot" w:pos="8306"/>
        </w:tabs>
      </w:pPr>
      <w:hyperlink w:anchor="_Toc27602" w:history="1">
        <w:r>
          <w:rPr>
            <w:rFonts w:ascii="仿宋" w:eastAsia="仿宋" w:hAnsi="仿宋" w:cs="仿宋" w:hint="eastAsia"/>
            <w:lang w:eastAsia="zh-CN"/>
          </w:rPr>
          <w:t>四、工艺说明</w:t>
        </w:r>
        <w:r>
          <w:tab/>
        </w:r>
        <w:r>
          <w:fldChar w:fldCharType="begin"/>
        </w:r>
        <w:r>
          <w:instrText xml:space="preserve"> PAGEREF _Toc27602 \h </w:instrText>
        </w:r>
        <w:r>
          <w:fldChar w:fldCharType="separate"/>
        </w:r>
        <w:r>
          <w:t>12</w:t>
        </w:r>
        <w:r>
          <w:fldChar w:fldCharType="end"/>
        </w:r>
      </w:hyperlink>
    </w:p>
    <w:p>
      <w:pPr>
        <w:pStyle w:val="TOC2"/>
        <w:tabs>
          <w:tab w:val="right" w:leader="dot" w:pos="8306"/>
        </w:tabs>
      </w:pPr>
      <w:hyperlink w:anchor="_Toc13824" w:history="1">
        <w:r>
          <w:rPr>
            <w:rFonts w:ascii="仿宋" w:eastAsia="仿宋" w:hAnsi="仿宋" w:cs="仿宋" w:hint="eastAsia"/>
            <w:lang w:eastAsia="zh-CN"/>
          </w:rPr>
          <w:t>(一)、技术管理特点</w:t>
        </w:r>
        <w:r>
          <w:tab/>
        </w:r>
        <w:r>
          <w:fldChar w:fldCharType="begin"/>
        </w:r>
        <w:r>
          <w:instrText xml:space="preserve"> PAGEREF _Toc13824 \h </w:instrText>
        </w:r>
        <w:r>
          <w:fldChar w:fldCharType="separate"/>
        </w:r>
        <w:r>
          <w:t>12</w:t>
        </w:r>
        <w:r>
          <w:fldChar w:fldCharType="end"/>
        </w:r>
      </w:hyperlink>
    </w:p>
    <w:p>
      <w:pPr>
        <w:pStyle w:val="TOC2"/>
        <w:tabs>
          <w:tab w:val="right" w:leader="dot" w:pos="8306"/>
        </w:tabs>
      </w:pPr>
      <w:hyperlink w:anchor="_Toc1311" w:history="1">
        <w:r>
          <w:rPr>
            <w:rFonts w:ascii="仿宋" w:eastAsia="仿宋" w:hAnsi="仿宋" w:cs="仿宋" w:hint="eastAsia"/>
            <w:lang w:eastAsia="zh-CN"/>
          </w:rPr>
          <w:t>(二)、高频开关电源项目工艺技术设计方案</w:t>
        </w:r>
        <w:r>
          <w:tab/>
        </w:r>
        <w:r>
          <w:fldChar w:fldCharType="begin"/>
        </w:r>
        <w:r>
          <w:instrText xml:space="preserve"> PAGEREF _Toc1311 \h </w:instrText>
        </w:r>
        <w:r>
          <w:fldChar w:fldCharType="separate"/>
        </w:r>
        <w:r>
          <w:t>13</w:t>
        </w:r>
        <w:r>
          <w:fldChar w:fldCharType="end"/>
        </w:r>
      </w:hyperlink>
    </w:p>
    <w:p>
      <w:pPr>
        <w:pStyle w:val="TOC2"/>
        <w:tabs>
          <w:tab w:val="right" w:leader="dot" w:pos="8306"/>
        </w:tabs>
      </w:pPr>
      <w:hyperlink w:anchor="_Toc9978" w:history="1">
        <w:r>
          <w:rPr>
            <w:rFonts w:ascii="仿宋" w:eastAsia="仿宋" w:hAnsi="仿宋" w:cs="仿宋" w:hint="eastAsia"/>
            <w:lang w:eastAsia="zh-CN"/>
          </w:rPr>
          <w:t>(三)、设备选型方案</w:t>
        </w:r>
        <w:r>
          <w:tab/>
        </w:r>
        <w:r>
          <w:fldChar w:fldCharType="begin"/>
        </w:r>
        <w:r>
          <w:instrText xml:space="preserve"> PAGEREF _Toc9978 \h </w:instrText>
        </w:r>
        <w:r>
          <w:fldChar w:fldCharType="separate"/>
        </w:r>
        <w:r>
          <w:t>14</w:t>
        </w:r>
        <w:r>
          <w:fldChar w:fldCharType="end"/>
        </w:r>
      </w:hyperlink>
    </w:p>
    <w:p>
      <w:pPr>
        <w:pStyle w:val="TOC1"/>
        <w:tabs>
          <w:tab w:val="right" w:leader="dot" w:pos="8306"/>
        </w:tabs>
      </w:pPr>
      <w:hyperlink w:anchor="_Toc2868" w:history="1">
        <w:r>
          <w:rPr>
            <w:rFonts w:ascii="仿宋" w:eastAsia="仿宋" w:hAnsi="仿宋" w:cs="仿宋" w:hint="eastAsia"/>
            <w:lang w:eastAsia="zh-CN"/>
          </w:rPr>
          <w:t>五、高频开关电源项目建设背景及必要性分析</w:t>
        </w:r>
        <w:r>
          <w:tab/>
        </w:r>
        <w:r>
          <w:fldChar w:fldCharType="begin"/>
        </w:r>
        <w:r>
          <w:instrText xml:space="preserve"> PAGEREF _Toc2868 \h </w:instrText>
        </w:r>
        <w:r>
          <w:fldChar w:fldCharType="separate"/>
        </w:r>
        <w:r>
          <w:t>16</w:t>
        </w:r>
        <w:r>
          <w:fldChar w:fldCharType="end"/>
        </w:r>
      </w:hyperlink>
    </w:p>
    <w:p>
      <w:pPr>
        <w:pStyle w:val="TOC2"/>
        <w:tabs>
          <w:tab w:val="right" w:leader="dot" w:pos="8306"/>
        </w:tabs>
      </w:pPr>
      <w:hyperlink w:anchor="_Toc23253" w:history="1">
        <w:r>
          <w:rPr>
            <w:rFonts w:ascii="仿宋" w:eastAsia="仿宋" w:hAnsi="仿宋" w:cs="仿宋" w:hint="eastAsia"/>
            <w:lang w:eastAsia="zh-CN"/>
          </w:rPr>
          <w:t>(一)、高频开关电源项目背景分析</w:t>
        </w:r>
        <w:r>
          <w:tab/>
        </w:r>
        <w:r>
          <w:fldChar w:fldCharType="begin"/>
        </w:r>
        <w:r>
          <w:instrText xml:space="preserve"> PAGEREF _Toc23253 \h </w:instrText>
        </w:r>
        <w:r>
          <w:fldChar w:fldCharType="separate"/>
        </w:r>
        <w:r>
          <w:t>16</w:t>
        </w:r>
        <w:r>
          <w:fldChar w:fldCharType="end"/>
        </w:r>
      </w:hyperlink>
    </w:p>
    <w:p>
      <w:pPr>
        <w:pStyle w:val="TOC2"/>
        <w:tabs>
          <w:tab w:val="right" w:leader="dot" w:pos="8306"/>
        </w:tabs>
      </w:pPr>
      <w:hyperlink w:anchor="_Toc10739" w:history="1">
        <w:r>
          <w:rPr>
            <w:rFonts w:ascii="仿宋" w:eastAsia="仿宋" w:hAnsi="仿宋" w:cs="仿宋" w:hint="eastAsia"/>
            <w:lang w:eastAsia="zh-CN"/>
          </w:rPr>
          <w:t>(二)、高频开关电源项目建设必要性分析</w:t>
        </w:r>
        <w:r>
          <w:tab/>
        </w:r>
        <w:r>
          <w:fldChar w:fldCharType="begin"/>
        </w:r>
        <w:r>
          <w:instrText xml:space="preserve"> PAGEREF _Toc10739 \h </w:instrText>
        </w:r>
        <w:r>
          <w:fldChar w:fldCharType="separate"/>
        </w:r>
        <w:r>
          <w:t>17</w:t>
        </w:r>
        <w:r>
          <w:fldChar w:fldCharType="end"/>
        </w:r>
      </w:hyperlink>
    </w:p>
    <w:p>
      <w:pPr>
        <w:pStyle w:val="TOC1"/>
        <w:tabs>
          <w:tab w:val="right" w:leader="dot" w:pos="8306"/>
        </w:tabs>
      </w:pPr>
      <w:hyperlink w:anchor="_Toc10696" w:history="1">
        <w:r>
          <w:rPr>
            <w:rFonts w:ascii="仿宋" w:eastAsia="仿宋" w:hAnsi="仿宋" w:cs="仿宋" w:hint="eastAsia"/>
            <w:lang w:eastAsia="zh-CN"/>
          </w:rPr>
          <w:t>六、高频开关电源项目可持续发展</w:t>
        </w:r>
        <w:r>
          <w:tab/>
        </w:r>
        <w:r>
          <w:fldChar w:fldCharType="begin"/>
        </w:r>
        <w:r>
          <w:instrText xml:space="preserve"> PAGEREF _Toc10696 \h </w:instrText>
        </w:r>
        <w:r>
          <w:fldChar w:fldCharType="separate"/>
        </w:r>
        <w:r>
          <w:t>19</w:t>
        </w:r>
        <w:r>
          <w:fldChar w:fldCharType="end"/>
        </w:r>
      </w:hyperlink>
    </w:p>
    <w:p>
      <w:pPr>
        <w:pStyle w:val="TOC2"/>
        <w:tabs>
          <w:tab w:val="right" w:leader="dot" w:pos="8306"/>
        </w:tabs>
      </w:pPr>
      <w:hyperlink w:anchor="_Toc11563" w:history="1">
        <w:r>
          <w:rPr>
            <w:rFonts w:ascii="仿宋" w:eastAsia="仿宋" w:hAnsi="仿宋" w:cs="仿宋" w:hint="eastAsia"/>
            <w:lang w:eastAsia="zh-CN"/>
          </w:rPr>
          <w:t>(一)、可持续战略与实践</w:t>
        </w:r>
        <w:r>
          <w:tab/>
        </w:r>
        <w:r>
          <w:fldChar w:fldCharType="begin"/>
        </w:r>
        <w:r>
          <w:instrText xml:space="preserve"> PAGEREF _Toc11563 \h </w:instrText>
        </w:r>
        <w:r>
          <w:fldChar w:fldCharType="separate"/>
        </w:r>
        <w:r>
          <w:t>19</w:t>
        </w:r>
        <w:r>
          <w:fldChar w:fldCharType="end"/>
        </w:r>
      </w:hyperlink>
    </w:p>
    <w:p>
      <w:pPr>
        <w:pStyle w:val="TOC2"/>
        <w:tabs>
          <w:tab w:val="right" w:leader="dot" w:pos="8306"/>
        </w:tabs>
      </w:pPr>
      <w:hyperlink w:anchor="_Toc31505" w:history="1">
        <w:r>
          <w:rPr>
            <w:rFonts w:ascii="仿宋" w:eastAsia="仿宋" w:hAnsi="仿宋" w:cs="仿宋" w:hint="eastAsia"/>
            <w:lang w:eastAsia="zh-CN"/>
          </w:rPr>
          <w:t>(二)、环保与社会责任</w:t>
        </w:r>
        <w:r>
          <w:tab/>
        </w:r>
        <w:r>
          <w:fldChar w:fldCharType="begin"/>
        </w:r>
        <w:r>
          <w:instrText xml:space="preserve"> PAGEREF _Toc31505 \h </w:instrText>
        </w:r>
        <w:r>
          <w:fldChar w:fldCharType="separate"/>
        </w:r>
        <w:r>
          <w:t>19</w:t>
        </w:r>
        <w:r>
          <w:fldChar w:fldCharType="end"/>
        </w:r>
      </w:hyperlink>
    </w:p>
    <w:p>
      <w:pPr>
        <w:pStyle w:val="TOC1"/>
        <w:tabs>
          <w:tab w:val="right" w:leader="dot" w:pos="8306"/>
        </w:tabs>
      </w:pPr>
      <w:hyperlink w:anchor="_Toc10018" w:history="1">
        <w:r>
          <w:rPr>
            <w:rFonts w:ascii="仿宋" w:eastAsia="仿宋" w:hAnsi="仿宋" w:cs="仿宋" w:hint="eastAsia"/>
            <w:lang w:eastAsia="zh-CN"/>
          </w:rPr>
          <w:t>七、高频开关电源项目环境影响分析</w:t>
        </w:r>
        <w:r>
          <w:tab/>
        </w:r>
        <w:r>
          <w:fldChar w:fldCharType="begin"/>
        </w:r>
        <w:r>
          <w:instrText xml:space="preserve"> PAGEREF _Toc10018 \h </w:instrText>
        </w:r>
        <w:r>
          <w:fldChar w:fldCharType="separate"/>
        </w:r>
        <w:r>
          <w:t>20</w:t>
        </w:r>
        <w:r>
          <w:fldChar w:fldCharType="end"/>
        </w:r>
      </w:hyperlink>
    </w:p>
    <w:p>
      <w:pPr>
        <w:pStyle w:val="TOC2"/>
        <w:tabs>
          <w:tab w:val="right" w:leader="dot" w:pos="8306"/>
        </w:tabs>
      </w:pPr>
      <w:hyperlink w:anchor="_Toc18387" w:history="1">
        <w:r>
          <w:rPr>
            <w:rFonts w:ascii="仿宋" w:eastAsia="仿宋" w:hAnsi="仿宋" w:cs="仿宋" w:hint="eastAsia"/>
            <w:lang w:eastAsia="zh-CN"/>
          </w:rPr>
          <w:t>(一)、建设区域环境质量现状</w:t>
        </w:r>
        <w:r>
          <w:tab/>
        </w:r>
        <w:r>
          <w:fldChar w:fldCharType="begin"/>
        </w:r>
        <w:r>
          <w:instrText xml:space="preserve"> PAGEREF _Toc18387 \h </w:instrText>
        </w:r>
        <w:r>
          <w:fldChar w:fldCharType="separate"/>
        </w:r>
        <w:r>
          <w:t>20</w:t>
        </w:r>
        <w:r>
          <w:fldChar w:fldCharType="end"/>
        </w:r>
      </w:hyperlink>
    </w:p>
    <w:p>
      <w:pPr>
        <w:pStyle w:val="TOC2"/>
        <w:tabs>
          <w:tab w:val="right" w:leader="dot" w:pos="8306"/>
        </w:tabs>
      </w:pPr>
      <w:hyperlink w:anchor="_Toc1155" w:history="1">
        <w:r>
          <w:rPr>
            <w:rFonts w:ascii="仿宋" w:eastAsia="仿宋" w:hAnsi="仿宋" w:cs="仿宋" w:hint="eastAsia"/>
            <w:lang w:eastAsia="zh-CN"/>
          </w:rPr>
          <w:t>(二)、建设期环境保护</w:t>
        </w:r>
        <w:r>
          <w:tab/>
        </w:r>
        <w:r>
          <w:fldChar w:fldCharType="begin"/>
        </w:r>
        <w:r>
          <w:instrText xml:space="preserve"> PAGEREF _Toc1155 \h </w:instrText>
        </w:r>
        <w:r>
          <w:fldChar w:fldCharType="separate"/>
        </w:r>
        <w:r>
          <w:t>22</w:t>
        </w:r>
        <w:r>
          <w:fldChar w:fldCharType="end"/>
        </w:r>
      </w:hyperlink>
    </w:p>
    <w:p>
      <w:pPr>
        <w:pStyle w:val="TOC2"/>
        <w:tabs>
          <w:tab w:val="right" w:leader="dot" w:pos="8306"/>
        </w:tabs>
      </w:pPr>
      <w:hyperlink w:anchor="_Toc2523" w:history="1">
        <w:r>
          <w:rPr>
            <w:rFonts w:ascii="仿宋" w:eastAsia="仿宋" w:hAnsi="仿宋" w:cs="仿宋" w:hint="eastAsia"/>
            <w:lang w:eastAsia="zh-CN"/>
          </w:rPr>
          <w:t>(三)、运营期环境保护</w:t>
        </w:r>
        <w:r>
          <w:tab/>
        </w:r>
        <w:r>
          <w:fldChar w:fldCharType="begin"/>
        </w:r>
        <w:r>
          <w:instrText xml:space="preserve"> PAGEREF _Toc2523 \h </w:instrText>
        </w:r>
        <w:r>
          <w:fldChar w:fldCharType="separate"/>
        </w:r>
        <w:r>
          <w:t>23</w:t>
        </w:r>
        <w:r>
          <w:fldChar w:fldCharType="end"/>
        </w:r>
      </w:hyperlink>
    </w:p>
    <w:p>
      <w:pPr>
        <w:pStyle w:val="TOC2"/>
        <w:tabs>
          <w:tab w:val="right" w:leader="dot" w:pos="8306"/>
        </w:tabs>
      </w:pPr>
      <w:hyperlink w:anchor="_Toc16519" w:history="1">
        <w:r>
          <w:rPr>
            <w:rFonts w:ascii="仿宋" w:eastAsia="仿宋" w:hAnsi="仿宋" w:cs="仿宋" w:hint="eastAsia"/>
            <w:lang w:eastAsia="zh-CN"/>
          </w:rPr>
          <w:t>(四)、高频开关电源项目建设对区域经济的影响</w:t>
        </w:r>
        <w:r>
          <w:tab/>
        </w:r>
        <w:r>
          <w:fldChar w:fldCharType="begin"/>
        </w:r>
        <w:r>
          <w:instrText xml:space="preserve"> PAGEREF _Toc16519 \h </w:instrText>
        </w:r>
        <w:r>
          <w:fldChar w:fldCharType="separate"/>
        </w:r>
        <w:r>
          <w:t>25</w:t>
        </w:r>
        <w:r>
          <w:fldChar w:fldCharType="end"/>
        </w:r>
      </w:hyperlink>
    </w:p>
    <w:p>
      <w:pPr>
        <w:pStyle w:val="TOC2"/>
        <w:tabs>
          <w:tab w:val="right" w:leader="dot" w:pos="8306"/>
        </w:tabs>
      </w:pPr>
      <w:hyperlink w:anchor="_Toc7578" w:history="1">
        <w:r>
          <w:rPr>
            <w:rFonts w:ascii="仿宋" w:eastAsia="仿宋" w:hAnsi="仿宋" w:cs="仿宋" w:hint="eastAsia"/>
            <w:lang w:eastAsia="zh-CN"/>
          </w:rPr>
          <w:t>(五)、废弃物处理</w:t>
        </w:r>
        <w:r>
          <w:tab/>
        </w:r>
        <w:r>
          <w:fldChar w:fldCharType="begin"/>
        </w:r>
        <w:r>
          <w:instrText xml:space="preserve"> PAGEREF _Toc7578 \h </w:instrText>
        </w:r>
        <w:r>
          <w:fldChar w:fldCharType="separate"/>
        </w:r>
        <w:r>
          <w:t>26</w:t>
        </w:r>
        <w:r>
          <w:fldChar w:fldCharType="end"/>
        </w:r>
      </w:hyperlink>
    </w:p>
    <w:p>
      <w:pPr>
        <w:pStyle w:val="TOC2"/>
        <w:tabs>
          <w:tab w:val="right" w:leader="dot" w:pos="8306"/>
        </w:tabs>
      </w:pPr>
      <w:hyperlink w:anchor="_Toc17295" w:history="1">
        <w:r>
          <w:rPr>
            <w:rFonts w:ascii="仿宋" w:eastAsia="仿宋" w:hAnsi="仿宋" w:cs="仿宋" w:hint="eastAsia"/>
            <w:lang w:eastAsia="zh-CN"/>
          </w:rPr>
          <w:t>(六)、特殊环境影响分析</w:t>
        </w:r>
        <w:r>
          <w:tab/>
        </w:r>
        <w:r>
          <w:fldChar w:fldCharType="begin"/>
        </w:r>
        <w:r>
          <w:instrText xml:space="preserve"> PAGEREF _Toc17295 \h </w:instrText>
        </w:r>
        <w:r>
          <w:fldChar w:fldCharType="separate"/>
        </w:r>
        <w:r>
          <w:t>28</w:t>
        </w:r>
        <w:r>
          <w:fldChar w:fldCharType="end"/>
        </w:r>
      </w:hyperlink>
    </w:p>
    <w:p>
      <w:pPr>
        <w:pStyle w:val="TOC2"/>
        <w:tabs>
          <w:tab w:val="right" w:leader="dot" w:pos="8306"/>
        </w:tabs>
      </w:pPr>
      <w:hyperlink w:anchor="_Toc6354" w:history="1">
        <w:r>
          <w:rPr>
            <w:rFonts w:ascii="仿宋" w:eastAsia="仿宋" w:hAnsi="仿宋" w:cs="仿宋" w:hint="eastAsia"/>
            <w:lang w:eastAsia="zh-CN"/>
          </w:rPr>
          <w:t>(七)、清洁生产</w:t>
        </w:r>
        <w:r>
          <w:tab/>
        </w:r>
        <w:r>
          <w:fldChar w:fldCharType="begin"/>
        </w:r>
        <w:r>
          <w:instrText xml:space="preserve"> PAGEREF _Toc6354 \h </w:instrText>
        </w:r>
        <w:r>
          <w:fldChar w:fldCharType="separate"/>
        </w:r>
        <w:r>
          <w:t>29</w:t>
        </w:r>
        <w:r>
          <w:fldChar w:fldCharType="end"/>
        </w:r>
      </w:hyperlink>
    </w:p>
    <w:p>
      <w:pPr>
        <w:pStyle w:val="TOC2"/>
        <w:tabs>
          <w:tab w:val="right" w:leader="dot" w:pos="8306"/>
        </w:tabs>
      </w:pPr>
      <w:hyperlink w:anchor="_Toc1944" w:history="1">
        <w:r>
          <w:rPr>
            <w:rFonts w:ascii="仿宋" w:eastAsia="仿宋" w:hAnsi="仿宋" w:cs="仿宋" w:hint="eastAsia"/>
            <w:lang w:eastAsia="zh-CN"/>
          </w:rPr>
          <w:t>(八)、环境保护综合评价</w:t>
        </w:r>
        <w:r>
          <w:tab/>
        </w:r>
        <w:r>
          <w:fldChar w:fldCharType="begin"/>
        </w:r>
        <w:r>
          <w:instrText xml:space="preserve"> PAGEREF _Toc1944 \h </w:instrText>
        </w:r>
        <w:r>
          <w:fldChar w:fldCharType="separate"/>
        </w:r>
        <w:r>
          <w:t>30</w:t>
        </w:r>
        <w:r>
          <w:fldChar w:fldCharType="end"/>
        </w:r>
      </w:hyperlink>
    </w:p>
    <w:p>
      <w:pPr>
        <w:pStyle w:val="TOC1"/>
        <w:tabs>
          <w:tab w:val="right" w:leader="dot" w:pos="8306"/>
        </w:tabs>
      </w:pPr>
      <w:hyperlink w:anchor="_Toc25543" w:history="1">
        <w:r>
          <w:rPr>
            <w:rFonts w:ascii="仿宋" w:eastAsia="仿宋" w:hAnsi="仿宋" w:cs="仿宋" w:hint="eastAsia"/>
            <w:lang w:eastAsia="zh-CN"/>
          </w:rPr>
          <w:t>八、高频开关电源项目创新与研发</w:t>
        </w:r>
        <w:r>
          <w:tab/>
        </w:r>
        <w:r>
          <w:fldChar w:fldCharType="begin"/>
        </w:r>
        <w:r>
          <w:instrText xml:space="preserve"> PAGEREF _Toc25543 \h </w:instrText>
        </w:r>
        <w:r>
          <w:fldChar w:fldCharType="separate"/>
        </w:r>
        <w:r>
          <w:t>31</w:t>
        </w:r>
        <w:r>
          <w:fldChar w:fldCharType="end"/>
        </w:r>
      </w:hyperlink>
    </w:p>
    <w:p>
      <w:pPr>
        <w:pStyle w:val="TOC2"/>
        <w:tabs>
          <w:tab w:val="right" w:leader="dot" w:pos="8306"/>
        </w:tabs>
      </w:pPr>
      <w:hyperlink w:anchor="_Toc14630" w:history="1">
        <w:r>
          <w:rPr>
            <w:rFonts w:ascii="仿宋" w:eastAsia="仿宋" w:hAnsi="仿宋" w:cs="仿宋" w:hint="eastAsia"/>
            <w:lang w:eastAsia="zh-CN"/>
          </w:rPr>
          <w:t>(一)、创新策略与方向</w:t>
        </w:r>
        <w:r>
          <w:tab/>
        </w:r>
        <w:r>
          <w:fldChar w:fldCharType="begin"/>
        </w:r>
        <w:r>
          <w:instrText xml:space="preserve"> PAGEREF _Toc14630 \h </w:instrText>
        </w:r>
        <w:r>
          <w:fldChar w:fldCharType="separate"/>
        </w:r>
        <w:r>
          <w:t>31</w:t>
        </w:r>
        <w:r>
          <w:fldChar w:fldCharType="end"/>
        </w:r>
      </w:hyperlink>
    </w:p>
    <w:p>
      <w:pPr>
        <w:pStyle w:val="TOC2"/>
        <w:tabs>
          <w:tab w:val="right" w:leader="dot" w:pos="8306"/>
        </w:tabs>
      </w:pPr>
      <w:hyperlink w:anchor="_Toc4347" w:history="1">
        <w:r>
          <w:rPr>
            <w:rFonts w:ascii="仿宋" w:eastAsia="仿宋" w:hAnsi="仿宋" w:cs="仿宋" w:hint="eastAsia"/>
            <w:lang w:eastAsia="zh-CN"/>
          </w:rPr>
          <w:t>(二)、研发规划与投入</w:t>
        </w:r>
        <w:r>
          <w:tab/>
        </w:r>
        <w:r>
          <w:fldChar w:fldCharType="begin"/>
        </w:r>
        <w:r>
          <w:instrText xml:space="preserve"> PAGEREF _Toc4347 \h </w:instrText>
        </w:r>
        <w:r>
          <w:fldChar w:fldCharType="separate"/>
        </w:r>
        <w:r>
          <w:t>33</w:t>
        </w:r>
        <w:r>
          <w:fldChar w:fldCharType="end"/>
        </w:r>
      </w:hyperlink>
    </w:p>
    <w:p>
      <w:pPr>
        <w:pStyle w:val="TOC1"/>
        <w:tabs>
          <w:tab w:val="right" w:leader="dot" w:pos="8306"/>
        </w:tabs>
      </w:pPr>
      <w:hyperlink w:anchor="_Toc145" w:history="1">
        <w:r>
          <w:rPr>
            <w:rFonts w:ascii="仿宋" w:eastAsia="仿宋" w:hAnsi="仿宋" w:cs="仿宋" w:hint="eastAsia"/>
            <w:lang w:eastAsia="zh-CN"/>
          </w:rPr>
          <w:t>九、高频开关电源项目财务管理</w:t>
        </w:r>
        <w:r>
          <w:tab/>
        </w:r>
        <w:r>
          <w:fldChar w:fldCharType="begin"/>
        </w:r>
        <w:r>
          <w:instrText xml:space="preserve"> PAGEREF _Toc145 \h </w:instrText>
        </w:r>
        <w:r>
          <w:fldChar w:fldCharType="separate"/>
        </w:r>
        <w:r>
          <w:t>34</w:t>
        </w:r>
        <w:r>
          <w:fldChar w:fldCharType="end"/>
        </w:r>
      </w:hyperlink>
    </w:p>
    <w:p>
      <w:pPr>
        <w:pStyle w:val="TOC2"/>
        <w:tabs>
          <w:tab w:val="right" w:leader="dot" w:pos="8306"/>
        </w:tabs>
      </w:pPr>
      <w:hyperlink w:anchor="_Toc4027" w:history="1">
        <w:r>
          <w:rPr>
            <w:rFonts w:ascii="仿宋" w:eastAsia="仿宋" w:hAnsi="仿宋" w:cs="仿宋" w:hint="eastAsia"/>
            <w:lang w:eastAsia="zh-CN"/>
          </w:rPr>
          <w:t>(一)、资金需求大</w:t>
        </w:r>
        <w:r>
          <w:tab/>
        </w:r>
        <w:r>
          <w:fldChar w:fldCharType="begin"/>
        </w:r>
        <w:r>
          <w:instrText xml:space="preserve"> PAGEREF _Toc4027 \h </w:instrText>
        </w:r>
        <w:r>
          <w:fldChar w:fldCharType="separate"/>
        </w:r>
        <w:r>
          <w:t>34</w:t>
        </w:r>
        <w:r>
          <w:fldChar w:fldCharType="end"/>
        </w:r>
      </w:hyperlink>
    </w:p>
    <w:p>
      <w:pPr>
        <w:pStyle w:val="TOC2"/>
        <w:tabs>
          <w:tab w:val="right" w:leader="dot" w:pos="8306"/>
        </w:tabs>
      </w:pPr>
      <w:hyperlink w:anchor="_Toc16107" w:history="1">
        <w:r>
          <w:rPr>
            <w:rFonts w:ascii="仿宋" w:eastAsia="仿宋" w:hAnsi="仿宋" w:cs="仿宋" w:hint="eastAsia"/>
            <w:lang w:eastAsia="zh-CN"/>
          </w:rPr>
          <w:t>(二)、研发周期长</w:t>
        </w:r>
        <w:r>
          <w:tab/>
        </w:r>
        <w:r>
          <w:fldChar w:fldCharType="begin"/>
        </w:r>
        <w:r>
          <w:instrText xml:space="preserve"> PAGEREF _Toc16107 \h </w:instrText>
        </w:r>
        <w:r>
          <w:fldChar w:fldCharType="separate"/>
        </w:r>
        <w:r>
          <w:t>35</w:t>
        </w:r>
        <w:r>
          <w:fldChar w:fldCharType="end"/>
        </w:r>
      </w:hyperlink>
    </w:p>
    <w:p>
      <w:pPr>
        <w:pStyle w:val="TOC2"/>
        <w:tabs>
          <w:tab w:val="right" w:leader="dot" w:pos="8306"/>
        </w:tabs>
      </w:pPr>
      <w:hyperlink w:anchor="_Toc30718" w:history="1">
        <w:r>
          <w:rPr>
            <w:rFonts w:ascii="仿宋" w:eastAsia="仿宋" w:hAnsi="仿宋" w:cs="仿宋" w:hint="eastAsia"/>
            <w:lang w:eastAsia="zh-CN"/>
          </w:rPr>
          <w:t>(三)、市场风险大</w:t>
        </w:r>
        <w:r>
          <w:tab/>
        </w:r>
        <w:r>
          <w:fldChar w:fldCharType="begin"/>
        </w:r>
        <w:r>
          <w:instrText xml:space="preserve"> PAGEREF _Toc30718 \h </w:instrText>
        </w:r>
        <w:r>
          <w:fldChar w:fldCharType="separate"/>
        </w:r>
        <w:r>
          <w:t>37</w:t>
        </w:r>
        <w:r>
          <w:fldChar w:fldCharType="end"/>
        </w:r>
      </w:hyperlink>
    </w:p>
    <w:p>
      <w:pPr>
        <w:pStyle w:val="TOC2"/>
        <w:tabs>
          <w:tab w:val="right" w:leader="dot" w:pos="8306"/>
        </w:tabs>
      </w:pPr>
      <w:hyperlink w:anchor="_Toc8911" w:history="1">
        <w:r>
          <w:rPr>
            <w:rFonts w:ascii="仿宋" w:eastAsia="仿宋" w:hAnsi="仿宋" w:cs="仿宋" w:hint="eastAsia"/>
            <w:lang w:eastAsia="zh-CN"/>
          </w:rPr>
          <w:t>(四)、利润率高</w:t>
        </w:r>
        <w:r>
          <w:tab/>
        </w:r>
        <w:r>
          <w:fldChar w:fldCharType="begin"/>
        </w:r>
        <w:r>
          <w:instrText xml:space="preserve"> PAGEREF _Toc8911 \h </w:instrText>
        </w:r>
        <w:r>
          <w:fldChar w:fldCharType="separate"/>
        </w:r>
        <w:r>
          <w:t>39</w:t>
        </w:r>
        <w:r>
          <w:fldChar w:fldCharType="end"/>
        </w:r>
      </w:hyperlink>
    </w:p>
    <w:p>
      <w:pPr>
        <w:pStyle w:val="TOC1"/>
        <w:tabs>
          <w:tab w:val="right" w:leader="dot" w:pos="8306"/>
        </w:tabs>
      </w:pPr>
      <w:hyperlink w:anchor="_Toc25198" w:history="1">
        <w:r>
          <w:rPr>
            <w:rFonts w:ascii="仿宋" w:eastAsia="仿宋" w:hAnsi="仿宋" w:cs="仿宋" w:hint="eastAsia"/>
            <w:lang w:eastAsia="zh-CN"/>
          </w:rPr>
          <w:t>十、高频开关电源项目人力资源管理</w:t>
        </w:r>
        <w:r>
          <w:tab/>
        </w:r>
        <w:r>
          <w:fldChar w:fldCharType="begin"/>
        </w:r>
        <w:r>
          <w:instrText xml:space="preserve"> PAGEREF _Toc25198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61" w:history="1">
        <w:r>
          <w:rPr>
            <w:rFonts w:ascii="仿宋" w:eastAsia="仿宋" w:hAnsi="仿宋" w:cs="仿宋" w:hint="eastAsia"/>
            <w:lang w:eastAsia="zh-CN"/>
          </w:rPr>
          <w:t>(一)、建立健全的预算管理制度</w:t>
        </w:r>
        <w:r>
          <w:tab/>
        </w:r>
        <w:r>
          <w:fldChar w:fldCharType="begin"/>
        </w:r>
        <w:r>
          <w:instrText xml:space="preserve"> PAGEREF _Toc23761 \h </w:instrText>
        </w:r>
        <w:r>
          <w:fldChar w:fldCharType="separate"/>
        </w:r>
        <w:r>
          <w:t>41</w:t>
        </w:r>
        <w:r>
          <w:fldChar w:fldCharType="end"/>
        </w:r>
      </w:hyperlink>
    </w:p>
    <w:p>
      <w:pPr>
        <w:pStyle w:val="TOC2"/>
        <w:tabs>
          <w:tab w:val="right" w:leader="dot" w:pos="8306"/>
        </w:tabs>
      </w:pPr>
      <w:hyperlink w:anchor="_Toc5523" w:history="1">
        <w:r>
          <w:rPr>
            <w:rFonts w:ascii="仿宋" w:eastAsia="仿宋" w:hAnsi="仿宋" w:cs="仿宋" w:hint="eastAsia"/>
            <w:lang w:eastAsia="zh-CN"/>
          </w:rPr>
          <w:t>(二)、加强资金流动监控</w:t>
        </w:r>
        <w:r>
          <w:tab/>
        </w:r>
        <w:r>
          <w:fldChar w:fldCharType="begin"/>
        </w:r>
        <w:r>
          <w:instrText xml:space="preserve"> PAGEREF _Toc5523 \h </w:instrText>
        </w:r>
        <w:r>
          <w:fldChar w:fldCharType="separate"/>
        </w:r>
        <w:r>
          <w:t>43</w:t>
        </w:r>
        <w:r>
          <w:fldChar w:fldCharType="end"/>
        </w:r>
      </w:hyperlink>
    </w:p>
    <w:p>
      <w:pPr>
        <w:pStyle w:val="TOC2"/>
        <w:tabs>
          <w:tab w:val="right" w:leader="dot" w:pos="8306"/>
        </w:tabs>
      </w:pPr>
      <w:hyperlink w:anchor="_Toc14457" w:history="1">
        <w:r>
          <w:rPr>
            <w:rFonts w:ascii="仿宋" w:eastAsia="仿宋" w:hAnsi="仿宋" w:cs="仿宋" w:hint="eastAsia"/>
            <w:lang w:eastAsia="zh-CN"/>
          </w:rPr>
          <w:t>(三)、制定完善的风险控制机制</w:t>
        </w:r>
        <w:r>
          <w:tab/>
        </w:r>
        <w:r>
          <w:fldChar w:fldCharType="begin"/>
        </w:r>
        <w:r>
          <w:instrText xml:space="preserve"> PAGEREF _Toc14457 \h </w:instrText>
        </w:r>
        <w:r>
          <w:fldChar w:fldCharType="separate"/>
        </w:r>
        <w:r>
          <w:t>44</w:t>
        </w:r>
        <w:r>
          <w:fldChar w:fldCharType="end"/>
        </w:r>
      </w:hyperlink>
    </w:p>
    <w:p>
      <w:pPr>
        <w:pStyle w:val="TOC2"/>
        <w:tabs>
          <w:tab w:val="right" w:leader="dot" w:pos="8306"/>
        </w:tabs>
      </w:pPr>
      <w:hyperlink w:anchor="_Toc22902" w:history="1">
        <w:r>
          <w:rPr>
            <w:rFonts w:ascii="仿宋" w:eastAsia="仿宋" w:hAnsi="仿宋" w:cs="仿宋" w:hint="eastAsia"/>
            <w:lang w:eastAsia="zh-CN"/>
          </w:rPr>
          <w:t>(四)、优化成本管理</w:t>
        </w:r>
        <w:r>
          <w:tab/>
        </w:r>
        <w:r>
          <w:fldChar w:fldCharType="begin"/>
        </w:r>
        <w:r>
          <w:instrText xml:space="preserve"> PAGEREF _Toc22902 \h </w:instrText>
        </w:r>
        <w:r>
          <w:fldChar w:fldCharType="separate"/>
        </w:r>
        <w:r>
          <w:t>46</w:t>
        </w:r>
        <w:r>
          <w:fldChar w:fldCharType="end"/>
        </w:r>
      </w:hyperlink>
    </w:p>
    <w:p>
      <w:pPr>
        <w:pStyle w:val="TOC1"/>
        <w:tabs>
          <w:tab w:val="right" w:leader="dot" w:pos="8306"/>
        </w:tabs>
      </w:pPr>
      <w:hyperlink w:anchor="_Toc17887" w:history="1">
        <w:r>
          <w:rPr>
            <w:rFonts w:ascii="仿宋" w:eastAsia="仿宋" w:hAnsi="仿宋" w:cs="仿宋" w:hint="eastAsia"/>
            <w:lang w:eastAsia="zh-CN"/>
          </w:rPr>
          <w:t>十一、高频开关电源项目投资规划</w:t>
        </w:r>
        <w:r>
          <w:tab/>
        </w:r>
        <w:r>
          <w:fldChar w:fldCharType="begin"/>
        </w:r>
        <w:r>
          <w:instrText xml:space="preserve"> PAGEREF _Toc17887 \h </w:instrText>
        </w:r>
        <w:r>
          <w:fldChar w:fldCharType="separate"/>
        </w:r>
        <w:r>
          <w:t>47</w:t>
        </w:r>
        <w:r>
          <w:fldChar w:fldCharType="end"/>
        </w:r>
      </w:hyperlink>
    </w:p>
    <w:p>
      <w:pPr>
        <w:pStyle w:val="TOC2"/>
        <w:tabs>
          <w:tab w:val="right" w:leader="dot" w:pos="8306"/>
        </w:tabs>
      </w:pPr>
      <w:hyperlink w:anchor="_Toc3383" w:history="1">
        <w:r>
          <w:rPr>
            <w:rFonts w:ascii="仿宋" w:eastAsia="仿宋" w:hAnsi="仿宋" w:cs="仿宋" w:hint="eastAsia"/>
            <w:lang w:eastAsia="zh-CN"/>
          </w:rPr>
          <w:t>(一)、高频开关电源项目总投资估算</w:t>
        </w:r>
        <w:r>
          <w:tab/>
        </w:r>
        <w:r>
          <w:fldChar w:fldCharType="begin"/>
        </w:r>
        <w:r>
          <w:instrText xml:space="preserve"> PAGEREF _Toc3383 \h </w:instrText>
        </w:r>
        <w:r>
          <w:fldChar w:fldCharType="separate"/>
        </w:r>
        <w:r>
          <w:t>47</w:t>
        </w:r>
        <w:r>
          <w:fldChar w:fldCharType="end"/>
        </w:r>
      </w:hyperlink>
    </w:p>
    <w:p>
      <w:pPr>
        <w:pStyle w:val="TOC2"/>
        <w:tabs>
          <w:tab w:val="right" w:leader="dot" w:pos="8306"/>
        </w:tabs>
      </w:pPr>
      <w:hyperlink w:anchor="_Toc24934" w:history="1">
        <w:r>
          <w:rPr>
            <w:rFonts w:ascii="仿宋" w:eastAsia="仿宋" w:hAnsi="仿宋" w:cs="仿宋" w:hint="eastAsia"/>
            <w:lang w:eastAsia="zh-CN"/>
          </w:rPr>
          <w:t>(二)、资金筹措</w:t>
        </w:r>
        <w:r>
          <w:tab/>
        </w:r>
        <w:r>
          <w:fldChar w:fldCharType="begin"/>
        </w:r>
        <w:r>
          <w:instrText xml:space="preserve"> PAGEREF _Toc24934 \h </w:instrText>
        </w:r>
        <w:r>
          <w:fldChar w:fldCharType="separate"/>
        </w:r>
        <w:r>
          <w:t>48</w:t>
        </w:r>
        <w:r>
          <w:fldChar w:fldCharType="end"/>
        </w:r>
      </w:hyperlink>
    </w:p>
    <w:p>
      <w:pPr>
        <w:pStyle w:val="TOC1"/>
        <w:tabs>
          <w:tab w:val="right" w:leader="dot" w:pos="8306"/>
        </w:tabs>
      </w:pPr>
      <w:hyperlink w:anchor="_Toc13925" w:history="1">
        <w:r>
          <w:rPr>
            <w:rFonts w:ascii="仿宋" w:eastAsia="仿宋" w:hAnsi="仿宋" w:cs="仿宋" w:hint="eastAsia"/>
            <w:lang w:eastAsia="zh-CN"/>
          </w:rPr>
          <w:t>十二、高频开关电源项目技术管理</w:t>
        </w:r>
        <w:r>
          <w:tab/>
        </w:r>
        <w:r>
          <w:fldChar w:fldCharType="begin"/>
        </w:r>
        <w:r>
          <w:instrText xml:space="preserve"> PAGEREF _Toc13925 \h </w:instrText>
        </w:r>
        <w:r>
          <w:fldChar w:fldCharType="separate"/>
        </w:r>
        <w:r>
          <w:t>49</w:t>
        </w:r>
        <w:r>
          <w:fldChar w:fldCharType="end"/>
        </w:r>
      </w:hyperlink>
    </w:p>
    <w:p>
      <w:pPr>
        <w:pStyle w:val="TOC2"/>
        <w:tabs>
          <w:tab w:val="right" w:leader="dot" w:pos="8306"/>
        </w:tabs>
      </w:pPr>
      <w:hyperlink w:anchor="_Toc4657" w:history="1">
        <w:r>
          <w:rPr>
            <w:rFonts w:ascii="仿宋" w:eastAsia="仿宋" w:hAnsi="仿宋" w:cs="仿宋" w:hint="eastAsia"/>
            <w:lang w:eastAsia="zh-CN"/>
          </w:rPr>
          <w:t>(一)、技术方案选用方向</w:t>
        </w:r>
        <w:r>
          <w:tab/>
        </w:r>
        <w:r>
          <w:fldChar w:fldCharType="begin"/>
        </w:r>
        <w:r>
          <w:instrText xml:space="preserve"> PAGEREF _Toc4657 \h </w:instrText>
        </w:r>
        <w:r>
          <w:fldChar w:fldCharType="separate"/>
        </w:r>
        <w:r>
          <w:t>49</w:t>
        </w:r>
        <w:r>
          <w:fldChar w:fldCharType="end"/>
        </w:r>
      </w:hyperlink>
    </w:p>
    <w:p>
      <w:pPr>
        <w:pStyle w:val="TOC2"/>
        <w:tabs>
          <w:tab w:val="right" w:leader="dot" w:pos="8306"/>
        </w:tabs>
      </w:pPr>
      <w:hyperlink w:anchor="_Toc16419" w:history="1">
        <w:r>
          <w:rPr>
            <w:rFonts w:ascii="仿宋" w:eastAsia="仿宋" w:hAnsi="仿宋" w:cs="仿宋" w:hint="eastAsia"/>
            <w:lang w:eastAsia="zh-CN"/>
          </w:rPr>
          <w:t>(二)、工艺技术方案选用原则</w:t>
        </w:r>
        <w:r>
          <w:tab/>
        </w:r>
        <w:r>
          <w:fldChar w:fldCharType="begin"/>
        </w:r>
        <w:r>
          <w:instrText xml:space="preserve"> PAGEREF _Toc16419 \h </w:instrText>
        </w:r>
        <w:r>
          <w:fldChar w:fldCharType="separate"/>
        </w:r>
        <w:r>
          <w:t>51</w:t>
        </w:r>
        <w:r>
          <w:fldChar w:fldCharType="end"/>
        </w:r>
      </w:hyperlink>
    </w:p>
    <w:p>
      <w:pPr>
        <w:pStyle w:val="TOC2"/>
        <w:tabs>
          <w:tab w:val="right" w:leader="dot" w:pos="8306"/>
        </w:tabs>
      </w:pPr>
      <w:hyperlink w:anchor="_Toc15675" w:history="1">
        <w:r>
          <w:rPr>
            <w:rFonts w:ascii="仿宋" w:eastAsia="仿宋" w:hAnsi="仿宋" w:cs="仿宋" w:hint="eastAsia"/>
            <w:lang w:eastAsia="zh-CN"/>
          </w:rPr>
          <w:t>(三)、工艺技术方案要求</w:t>
        </w:r>
        <w:r>
          <w:tab/>
        </w:r>
        <w:r>
          <w:fldChar w:fldCharType="begin"/>
        </w:r>
        <w:r>
          <w:instrText xml:space="preserve"> PAGEREF _Toc15675 \h </w:instrText>
        </w:r>
        <w:r>
          <w:fldChar w:fldCharType="separate"/>
        </w:r>
        <w:r>
          <w:t>53</w:t>
        </w:r>
        <w:r>
          <w:fldChar w:fldCharType="end"/>
        </w:r>
      </w:hyperlink>
    </w:p>
    <w:p>
      <w:pPr>
        <w:pStyle w:val="TOC1"/>
        <w:tabs>
          <w:tab w:val="right" w:leader="dot" w:pos="8306"/>
        </w:tabs>
      </w:pPr>
      <w:hyperlink w:anchor="_Toc4184" w:history="1">
        <w:r>
          <w:rPr>
            <w:rFonts w:ascii="仿宋" w:eastAsia="仿宋" w:hAnsi="仿宋" w:cs="仿宋" w:hint="eastAsia"/>
            <w:lang w:eastAsia="zh-CN"/>
          </w:rPr>
          <w:t>十三、供应链管理</w:t>
        </w:r>
        <w:r>
          <w:tab/>
        </w:r>
        <w:r>
          <w:fldChar w:fldCharType="begin"/>
        </w:r>
        <w:r>
          <w:instrText xml:space="preserve"> PAGEREF _Toc4184 \h </w:instrText>
        </w:r>
        <w:r>
          <w:fldChar w:fldCharType="separate"/>
        </w:r>
        <w:r>
          <w:t>55</w:t>
        </w:r>
        <w:r>
          <w:fldChar w:fldCharType="end"/>
        </w:r>
      </w:hyperlink>
    </w:p>
    <w:p>
      <w:pPr>
        <w:pStyle w:val="TOC2"/>
        <w:tabs>
          <w:tab w:val="right" w:leader="dot" w:pos="8306"/>
        </w:tabs>
      </w:pPr>
      <w:hyperlink w:anchor="_Toc23104" w:history="1">
        <w:r>
          <w:rPr>
            <w:rFonts w:ascii="仿宋" w:eastAsia="仿宋" w:hAnsi="仿宋" w:cs="仿宋" w:hint="eastAsia"/>
            <w:lang w:eastAsia="zh-CN"/>
          </w:rPr>
          <w:t>(一)、供应链战略规划</w:t>
        </w:r>
        <w:r>
          <w:tab/>
        </w:r>
        <w:r>
          <w:fldChar w:fldCharType="begin"/>
        </w:r>
        <w:r>
          <w:instrText xml:space="preserve"> PAGEREF _Toc23104 \h </w:instrText>
        </w:r>
        <w:r>
          <w:fldChar w:fldCharType="separate"/>
        </w:r>
        <w:r>
          <w:t>55</w:t>
        </w:r>
        <w:r>
          <w:fldChar w:fldCharType="end"/>
        </w:r>
      </w:hyperlink>
    </w:p>
    <w:p>
      <w:pPr>
        <w:pStyle w:val="TOC2"/>
        <w:tabs>
          <w:tab w:val="right" w:leader="dot" w:pos="8306"/>
        </w:tabs>
      </w:pPr>
      <w:hyperlink w:anchor="_Toc2942" w:history="1">
        <w:r>
          <w:rPr>
            <w:rFonts w:ascii="仿宋" w:eastAsia="仿宋" w:hAnsi="仿宋" w:cs="仿宋" w:hint="eastAsia"/>
            <w:lang w:eastAsia="zh-CN"/>
          </w:rPr>
          <w:t>(二)、供应商选择与合作</w:t>
        </w:r>
        <w:r>
          <w:tab/>
        </w:r>
        <w:r>
          <w:fldChar w:fldCharType="begin"/>
        </w:r>
        <w:r>
          <w:instrText xml:space="preserve"> PAGEREF _Toc2942 \h </w:instrText>
        </w:r>
        <w:r>
          <w:fldChar w:fldCharType="separate"/>
        </w:r>
        <w:r>
          <w:t>57</w:t>
        </w:r>
        <w:r>
          <w:fldChar w:fldCharType="end"/>
        </w:r>
      </w:hyperlink>
    </w:p>
    <w:p>
      <w:pPr>
        <w:pStyle w:val="TOC2"/>
        <w:tabs>
          <w:tab w:val="right" w:leader="dot" w:pos="8306"/>
        </w:tabs>
      </w:pPr>
      <w:hyperlink w:anchor="_Toc212" w:history="1">
        <w:r>
          <w:rPr>
            <w:rFonts w:ascii="仿宋" w:eastAsia="仿宋" w:hAnsi="仿宋" w:cs="仿宋" w:hint="eastAsia"/>
            <w:lang w:eastAsia="zh-CN"/>
          </w:rPr>
          <w:t>(三)、物流与库存管理</w:t>
        </w:r>
        <w:r>
          <w:tab/>
        </w:r>
        <w:r>
          <w:fldChar w:fldCharType="begin"/>
        </w:r>
        <w:r>
          <w:instrText xml:space="preserve"> PAGEREF _Toc212 \h </w:instrText>
        </w:r>
        <w:r>
          <w:fldChar w:fldCharType="separate"/>
        </w:r>
        <w:r>
          <w:t>58</w:t>
        </w:r>
        <w:r>
          <w:fldChar w:fldCharType="end"/>
        </w:r>
      </w:hyperlink>
    </w:p>
    <w:p>
      <w:pPr>
        <w:pStyle w:val="TOC1"/>
        <w:tabs>
          <w:tab w:val="right" w:leader="dot" w:pos="8306"/>
        </w:tabs>
      </w:pPr>
      <w:hyperlink w:anchor="_Toc9165" w:history="1">
        <w:r>
          <w:rPr>
            <w:rFonts w:ascii="仿宋" w:eastAsia="仿宋" w:hAnsi="仿宋" w:cs="仿宋" w:hint="eastAsia"/>
            <w:lang w:eastAsia="zh-CN"/>
          </w:rPr>
          <w:t>十四、风险识别与分类</w:t>
        </w:r>
        <w:r>
          <w:tab/>
        </w:r>
        <w:r>
          <w:fldChar w:fldCharType="begin"/>
        </w:r>
        <w:r>
          <w:instrText xml:space="preserve"> PAGEREF _Toc9165 \h </w:instrText>
        </w:r>
        <w:r>
          <w:fldChar w:fldCharType="separate"/>
        </w:r>
        <w:r>
          <w:t>59</w:t>
        </w:r>
        <w:r>
          <w:fldChar w:fldCharType="end"/>
        </w:r>
      </w:hyperlink>
    </w:p>
    <w:p>
      <w:pPr>
        <w:pStyle w:val="TOC2"/>
        <w:tabs>
          <w:tab w:val="right" w:leader="dot" w:pos="8306"/>
        </w:tabs>
      </w:pPr>
      <w:hyperlink w:anchor="_Toc5987" w:history="1">
        <w:r>
          <w:rPr>
            <w:rFonts w:ascii="仿宋" w:eastAsia="仿宋" w:hAnsi="仿宋" w:cs="仿宋" w:hint="eastAsia"/>
            <w:lang w:eastAsia="zh-CN"/>
          </w:rPr>
          <w:t>(一)、风险识别</w:t>
        </w:r>
        <w:r>
          <w:tab/>
        </w:r>
        <w:r>
          <w:fldChar w:fldCharType="begin"/>
        </w:r>
        <w:r>
          <w:instrText xml:space="preserve"> PAGEREF _Toc5987 \h </w:instrText>
        </w:r>
        <w:r>
          <w:fldChar w:fldCharType="separate"/>
        </w:r>
        <w:r>
          <w:t>59</w:t>
        </w:r>
        <w:r>
          <w:fldChar w:fldCharType="end"/>
        </w:r>
      </w:hyperlink>
    </w:p>
    <w:p>
      <w:pPr>
        <w:pStyle w:val="TOC2"/>
        <w:tabs>
          <w:tab w:val="right" w:leader="dot" w:pos="8306"/>
        </w:tabs>
      </w:pPr>
      <w:hyperlink w:anchor="_Toc14034" w:history="1">
        <w:r>
          <w:rPr>
            <w:rFonts w:ascii="仿宋" w:eastAsia="仿宋" w:hAnsi="仿宋" w:cs="仿宋" w:hint="eastAsia"/>
            <w:lang w:eastAsia="zh-CN"/>
          </w:rPr>
          <w:t>(二)、风险分类</w:t>
        </w:r>
        <w:r>
          <w:tab/>
        </w:r>
        <w:r>
          <w:fldChar w:fldCharType="begin"/>
        </w:r>
        <w:r>
          <w:instrText xml:space="preserve"> PAGEREF _Toc14034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2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17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高频开关电源项目的主要产品是XXXX，预计年产值为XXX万元。这一产品在市场中占据着重要的地位，其广泛的应用范围使得该高频开关电源项目的市场前景非常广阔。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频开关电源项目的xxx产品作为重要的原材料之一，将在多个领域发挥关键作用。其在建筑、交通、能源等方面的广泛应用将为整个产业链提供强大的支持，形成产业协同效应。高频开关电源项目的年产值XXX万XXX万XXX万万元不仅反映了其在市场上的巨大潜力，更预示着它对国民经济的积极贡献。这种关联度高、涉及面广的产业关系，使得该高频开关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64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总征地面积为XXXX平方米，相当于约XX.XX亩，其中净用地面积为XXXX平方米，红线范围内相当于约XX.XX亩。这一用地规模充分考虑了高频开关电源项目的建设需求，保障了高频开关电源项目在合适的空间内得以充分发展。高频开关电源项目规划的总建筑面积为XXXX平方米，其中主体工程建设占XXXX平方米，计容建筑面积达XXXX平方米。预计建筑工程的投资将达到XXXX万元，为高频开关电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计划购置的设备共计XXXX台（套），设备购置费用为XXXX万元。这一设备购置计划充分考虑到高频开关电源项目的生产需求和技术要求，确保了高频开关电源项目在生产运营中具备先进的技术装备和高效的生产能力。设备的合理配置将为高频开关电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计划总投资为XXXX万元，预计年实现营业收入为XXXX万元。这一产能规模的设定旨在确保高频开关电源项目能够在投资与回报之间取得平衡，实现长期可持续的发展。高频开关电源项目的总投资充分考虑到各个方面的需求，包括用地建设、设备购置等多个环节，以确保高频开关电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736"/>
      <w:r>
        <w:rPr>
          <w:rFonts w:ascii="仿宋" w:eastAsia="仿宋" w:hAnsi="仿宋" w:cs="仿宋" w:hint="eastAsia"/>
          <w:sz w:val="28"/>
          <w:lang w:eastAsia="zh-CN"/>
        </w:rPr>
        <w:t>二、高频开关电源项目选址可行性分析</w:t>
      </w:r>
      <w:bookmarkEnd w:id="5"/>
    </w:p>
    <w:p>
      <w:pPr>
        <w:pStyle w:val="Heading2"/>
        <w:rPr>
          <w:rFonts w:ascii="仿宋" w:eastAsia="仿宋" w:hAnsi="仿宋" w:cs="仿宋" w:hint="eastAsia"/>
          <w:lang w:eastAsia="zh-CN"/>
        </w:rPr>
      </w:pPr>
      <w:bookmarkStart w:id="6" w:name="_Toc4558"/>
      <w:r>
        <w:rPr>
          <w:rFonts w:ascii="仿宋" w:eastAsia="仿宋" w:hAnsi="仿宋" w:cs="仿宋" w:hint="eastAsia"/>
          <w:lang w:eastAsia="zh-CN"/>
        </w:rPr>
        <w:t>(一)、高频开关电源项目选址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该高频开关电源项目选址位于XX省XX市XX区XXX街道</w:t>
      </w:r>
    </w:p>
    <w:p>
      <w:pPr>
        <w:pStyle w:val="Heading2"/>
        <w:ind w:firstLine="560" w:firstLineChars="200"/>
        <w:rPr>
          <w:rFonts w:ascii="仿宋" w:eastAsia="仿宋" w:hAnsi="仿宋" w:cs="仿宋" w:hint="eastAsia"/>
          <w:sz w:val="28"/>
          <w:lang w:eastAsia="zh-CN"/>
        </w:rPr>
      </w:pPr>
      <w:bookmarkStart w:id="7" w:name="_Toc1901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高频开关电源项目的征地面积将根据高频开关电源项目的实际规模和需求进行精确规划。具体面积XXX平方米，旨在确保高频开关电源项目不仅能够满足当前的发展需求，还能够预留空间以适应未来的扩展。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净用地面积是在征地面积基础上去除不可利用面积后的实际可开发用地。具体面积XXX平方米，考虑到环保、交通、安全等多方面因素，以确保高频开关电源项目在整体利用效率上达到最优。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高频开关电源项目计划建设的建筑总规模具体面积XXX平方米。这一规模的确定综合考虑了高频开关电源项目的性质、规模，以及城市规划的相关要求，确保建筑布局与周边环境协调一致。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绿地率是高频开关电源项目用地中被规划为绿地的比例。具体面积XXX平方米，旨在通过合理规划绿地，改善高频开关电源项目周边环境，提升居民生活质量，并符合城市整体绿化规划。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容积率是用地上可以建设的建筑总体积与用地面积之比。具体面积XXX，通过合理的容积率规划，确保高频开关电源项目建筑规模与周边环境和谐共生。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频开关电源项目选址与当地城市规划相一致，具体面积XXX平方米。通过与城市规划部门深入沟通，确保高频开关电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频开关电源项目选址符合当地产业政策，具体面积XXX平方米。这包括高频开关电源项目对当地经济的促进作用，以及对相关产业的带动效应，确保高频开关电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用地总体要求必须符合环保和可持续发展的原则，具体面积XXX平方米。通过采用绿色建筑设计、节能减排等措施，确保高频开关电源项目在建设和运营过程中对环境的影响最小化，达到可持续发展的要求。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确保高频开关电源项目选址具备必要的公共设施配套，具体面积XXX平方米。这包括交通便利性、教育、医疗等基础设施，以提高居民生活品质，使得高频开关电源项目选址更具吸引力。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考虑用地总体要求对当地社会稳定性的影响，具体面积XXX平方米。通过深入了解当地社区反馈，确保高频开关电源项目的选址和建设过程对当地社会和谐稳定产生积极作用。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频开关电源项目选址不仅符合法规和规划，还在实际操作中具有可行性。这一全面规划将为高频开关电源项目的成功实施提供坚实的基础，确保高频开关电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99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频开关电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频开关电源项目的设备规划和空间设计中，我们将采取灵活设备布局的措施。设备布局将根据实际需求进行灵活设计，避免不必要的浪费。通过合理规划设备摆放位置，我们将提高设备的利用率，减少设备间距，以确保高频开关电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频开关电源项目内部引入共享设施的概念，例如共享会议室、办公区等。通过这种方式，我们可以减少对资源的重复建设，提高资源共享效率，从而减小高频开关电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19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频开关电源项目的总图布置中，我们将不同功能区域进行明确的规划，以最大程度满足高频开关电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25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频开关电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频开关电源项目对环境的影响是综合评价的重要因素之一。我们将详细考虑选址周边的自然环境、生态保护区、水源地等情况，确保高频开关电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对选址的评价还需充分考虑当地政府的产业政策和法规。我们将详细了解高频开关电源项目所在地的相关政策，确保高频开关电源项目的规划和运营与当地法规相符，降低不必要的法律风险。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考虑到社会稳定性对企业运营的重要性，我们将评估选址地区的社会安全情况、劳工关系、社区反馈等方面，以确保高频开关电源项目的建设和运营不会受到社会稳定性的负面影响。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最后，我们将综合考虑用地成本，包括土地购置费用、土地开发成本等。通过对用地成本的详细评估，我们能够做出更为精确的经济效益分析，为高频开关电源项目的投资决策提供有力支持。</w:t>
      </w:r>
    </w:p>
    <w:p>
      <w:pPr>
        <w:pStyle w:val="Heading1"/>
        <w:ind w:firstLine="560" w:firstLineChars="200"/>
        <w:rPr>
          <w:rFonts w:ascii="仿宋" w:eastAsia="仿宋" w:hAnsi="仿宋" w:cs="仿宋" w:hint="eastAsia"/>
          <w:sz w:val="28"/>
          <w:lang w:eastAsia="zh-CN"/>
        </w:rPr>
      </w:pPr>
      <w:bookmarkStart w:id="11" w:name="_Toc30510"/>
      <w:r>
        <w:rPr>
          <w:rFonts w:ascii="仿宋" w:eastAsia="仿宋" w:hAnsi="仿宋" w:cs="仿宋" w:hint="eastAsia"/>
          <w:sz w:val="28"/>
          <w:lang w:eastAsia="zh-CN"/>
        </w:rPr>
        <w:t>三、高频开关电源项目建设单位说明</w:t>
      </w:r>
      <w:bookmarkEnd w:id="11"/>
    </w:p>
    <w:p>
      <w:pPr>
        <w:pStyle w:val="Heading2"/>
        <w:rPr>
          <w:rFonts w:ascii="仿宋" w:eastAsia="仿宋" w:hAnsi="仿宋" w:cs="仿宋" w:hint="eastAsia"/>
          <w:lang w:eastAsia="zh-CN"/>
        </w:rPr>
      </w:pPr>
      <w:bookmarkStart w:id="12" w:name="_Toc13444"/>
      <w:r>
        <w:rPr>
          <w:rFonts w:ascii="仿宋" w:eastAsia="仿宋" w:hAnsi="仿宋" w:cs="仿宋" w:hint="eastAsia"/>
          <w:lang w:eastAsia="zh-CN"/>
        </w:rPr>
        <w:t>(一)、高频开关电源项目承办单位基本情况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71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频开关电源项目承办单位的XXXX，我们着眼于实现可持续的经济效益。通过技术创新和解决方案的提供，公司预计在高频开关电源项目执行期间将获得可观的收入增长。这一收入来源主要包括高频开关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同时，我们注重成本控制和效率提升，以确保高频开关电源项目的可持续盈利。透过精细的管理和资源优化，公司期望实现高频开关电源项目利润最大化。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频开关电源项目实施进行全面的投资评估，包括高频开关电源项目启动阶段的资金投入和后续运营成本。通过对高频开关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频开关电源项目实施过程中具备足够的资金流动性，公司将进行详尽的现金流分析。这包括资金需求的合理预测、高频开关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760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382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的技术管理特点体现在其创新导向。通过引入最先进的技术趋势和解决方案，高频开关电源项目致力于提升科技含量、提高质量和效率水平。这意味着我们将采用最新的工具和方法，确保高频开关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频开关电源项目技术管理的显著特征。通过整合不同领域的技术资源，我们实现了跨学科的协同工作。这有助于优化技术架构，提高整体效能。此外，整合性策略还促进了不同技术团队之间的紧密沟通和高效合作，确保高频开关电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频开关电源项目所采用的技术。通过不断优化技术方案，高频开关电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频开关电源项目团队将在高频开关电源项目初期识别可能的技术风险，并采取相应的预防和应对措施。通过建立健全的风险评估机制，高频开关电源项目能够在实施过程中及时发现并解决潜在的技术问题，保障高频开关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频开关电源项目中，技术将成为高频开关电源项目成功的有力支持。这一深度剖析揭示了技术管理在高频开关电源项目实施中的关键作用，为高频开关电源项目的技术基础奠定了坚实的基础。</w:t>
      </w:r>
    </w:p>
    <w:p>
      <w:pPr>
        <w:pStyle w:val="Heading2"/>
        <w:ind w:firstLine="560" w:firstLineChars="200"/>
        <w:rPr>
          <w:rFonts w:ascii="仿宋" w:eastAsia="仿宋" w:hAnsi="仿宋" w:cs="仿宋" w:hint="eastAsia"/>
          <w:sz w:val="28"/>
          <w:lang w:eastAsia="zh-CN"/>
        </w:rPr>
      </w:pPr>
      <w:bookmarkStart w:id="16" w:name="_Toc1311"/>
      <w:r>
        <w:rPr>
          <w:rFonts w:ascii="仿宋" w:eastAsia="仿宋" w:hAnsi="仿宋" w:cs="仿宋" w:hint="eastAsia"/>
          <w:sz w:val="28"/>
          <w:lang w:eastAsia="zh-CN"/>
        </w:rPr>
        <w:t>(二)、高频开关电源项目工艺技术设计方案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频开关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频开关电源项目将严格按照相关行业规范要求进行组织。通过有效控制产品质量，高频开关电源项目将致力于为顾客提供优质的高频开关电源项目产品和良好的服务。这体现了高频开关电源项目对于生产活动合规性和质量标准的高度重视，为高频开关电源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频开关电源项目注重生态效益和清洁生产原则。高频开关电源项目建设将紧密结合地方特色经济发展，与社会经济发展规划和区域环境保护规划方案相协调一致。通过与当地区域自然生态系统的结合，高频开关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频开关电源项目产品具有多样化的客户需求和个性化的特点。因此，高频开关电源项目产品规格品种多样，且单批生产数量较小。为满足这一特点，高频开关电源项目承办单位将建设先进的柔性制造生产线。通过广泛应用柔性制造技术，高频开关电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频开关电源项目采用的技术具有较高的技术含量和自动化水平，处于国内先进水平。这一技术选用不仅体现了对生产效率、质量和环境友好性的高标准要求，同时为高频开关电源项目的可持续发展奠定了坚实的基础。</w:t>
      </w:r>
    </w:p>
    <w:p>
      <w:pPr>
        <w:pStyle w:val="Heading2"/>
        <w:ind w:firstLine="560" w:firstLineChars="200"/>
        <w:rPr>
          <w:rFonts w:ascii="仿宋" w:eastAsia="仿宋" w:hAnsi="仿宋" w:cs="仿宋" w:hint="eastAsia"/>
          <w:sz w:val="28"/>
          <w:lang w:eastAsia="zh-CN"/>
        </w:rPr>
      </w:pPr>
      <w:bookmarkStart w:id="17" w:name="_Toc997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为确保高频开关电源项目的高效生产和技术实施，我们制定了一套精心设计的设备选型方案，以满足高频开关电源项目生产、质量和环保的要求。该方案的主要特点如下：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频开关电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针对高频开关电源项目产品的多样性和小批量生产的特点，我们将建设柔性制造生产线。通过在设备选型中考虑柔性制造技术，可以灵活应对不同产品规格和生产需求，实现生产线的高度灵活性和适应性。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868"/>
      <w:r>
        <w:rPr>
          <w:rFonts w:ascii="仿宋" w:eastAsia="仿宋" w:hAnsi="仿宋" w:cs="仿宋" w:hint="eastAsia"/>
          <w:sz w:val="28"/>
          <w:lang w:eastAsia="zh-CN"/>
        </w:rPr>
        <w:t>五、高频开关电源项目建设背景及必要性分析</w:t>
      </w:r>
      <w:bookmarkEnd w:id="18"/>
    </w:p>
    <w:p>
      <w:pPr>
        <w:pStyle w:val="Heading2"/>
        <w:rPr>
          <w:rFonts w:ascii="仿宋" w:eastAsia="仿宋" w:hAnsi="仿宋" w:cs="仿宋" w:hint="eastAsia"/>
          <w:lang w:eastAsia="zh-CN"/>
        </w:rPr>
      </w:pPr>
      <w:bookmarkStart w:id="19" w:name="_Toc23253"/>
      <w:r>
        <w:rPr>
          <w:rFonts w:ascii="仿宋" w:eastAsia="仿宋" w:hAnsi="仿宋" w:cs="仿宋" w:hint="eastAsia"/>
          <w:lang w:eastAsia="zh-CN"/>
        </w:rPr>
        <w:t>(一)、高频开关电源项目背景分析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频开关电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频开关电源项目在这个潮流中的定位。同时，我们将关注行业内涌现的新兴机遇，以便高频开关电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频开关电源项目提供了强大的发展动力。我们将聚焦于行业内最新的技术发展趋势，包括但不限于人工智能、大数据分析、物联网等领域。通过深度的技术研究，我们将确保高频开关电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https://d.book118.com/867134024135006052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96D07"/>
    <w:rsid w:val="3C696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134024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2024-03-01T18:26:00Z</dcterms:created>
  <dcterms:modified xsi:type="dcterms:W3CDTF">2024-03-01T18:27:11Z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475DDECA25AF43C28FC22E6FFDACA9AC_11</vt:lpwstr>
  </property>
  <property fmtid="{D5CDD505-2E9C-101B-9397-08002B2CF9AE}" pid="3" name="KSOProductBuildVer">
    <vt:lpwstr>2052-12.1.0.16388</vt:lpwstr>
  </property>
</Properties>
</file>