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细胞学诊断项目规划设计蓝图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61" w:history="1">
        <w:r>
          <w:rPr>
            <w:rFonts w:ascii="仿宋" w:eastAsia="仿宋" w:hAnsi="仿宋" w:cs="仿宋" w:hint="eastAsia"/>
            <w:lang w:eastAsia="zh-CN"/>
          </w:rPr>
          <w:t>前言</w:t>
        </w:r>
        <w:r>
          <w:tab/>
        </w:r>
        <w:r>
          <w:fldChar w:fldCharType="begin"/>
        </w:r>
        <w:r>
          <w:instrText xml:space="preserve"> PAGEREF _Toc11561 \h </w:instrText>
        </w:r>
        <w:r>
          <w:fldChar w:fldCharType="separate"/>
        </w:r>
        <w:r>
          <w:t>3</w:t>
        </w:r>
        <w:r>
          <w:fldChar w:fldCharType="end"/>
        </w:r>
      </w:hyperlink>
    </w:p>
    <w:p>
      <w:pPr>
        <w:pStyle w:val="TOC1"/>
        <w:tabs>
          <w:tab w:val="right" w:leader="dot" w:pos="8306"/>
        </w:tabs>
      </w:pPr>
      <w:hyperlink w:anchor="_Toc6224" w:history="1">
        <w:r>
          <w:rPr>
            <w:rFonts w:ascii="仿宋" w:eastAsia="仿宋" w:hAnsi="仿宋" w:cs="仿宋" w:hint="eastAsia"/>
            <w:lang w:eastAsia="zh-CN"/>
          </w:rPr>
          <w:t>一、市场分析、调研</w:t>
        </w:r>
        <w:r>
          <w:tab/>
        </w:r>
        <w:r>
          <w:fldChar w:fldCharType="begin"/>
        </w:r>
        <w:r>
          <w:instrText xml:space="preserve"> PAGEREF _Toc6224 \h </w:instrText>
        </w:r>
        <w:r>
          <w:fldChar w:fldCharType="separate"/>
        </w:r>
        <w:r>
          <w:t>3</w:t>
        </w:r>
        <w:r>
          <w:fldChar w:fldCharType="end"/>
        </w:r>
      </w:hyperlink>
    </w:p>
    <w:p>
      <w:pPr>
        <w:pStyle w:val="TOC2"/>
        <w:tabs>
          <w:tab w:val="right" w:leader="dot" w:pos="8306"/>
        </w:tabs>
      </w:pPr>
      <w:hyperlink w:anchor="_Toc2439" w:history="1">
        <w:r>
          <w:rPr>
            <w:rFonts w:ascii="仿宋" w:eastAsia="仿宋" w:hAnsi="仿宋" w:cs="仿宋" w:hint="eastAsia"/>
            <w:lang w:eastAsia="zh-CN"/>
          </w:rPr>
          <w:t>(一)、细胞学诊断行业分析</w:t>
        </w:r>
        <w:r>
          <w:tab/>
        </w:r>
        <w:r>
          <w:fldChar w:fldCharType="begin"/>
        </w:r>
        <w:r>
          <w:instrText xml:space="preserve"> PAGEREF _Toc2439 \h </w:instrText>
        </w:r>
        <w:r>
          <w:fldChar w:fldCharType="separate"/>
        </w:r>
        <w:r>
          <w:t>3</w:t>
        </w:r>
        <w:r>
          <w:fldChar w:fldCharType="end"/>
        </w:r>
      </w:hyperlink>
    </w:p>
    <w:p>
      <w:pPr>
        <w:pStyle w:val="TOC2"/>
        <w:tabs>
          <w:tab w:val="right" w:leader="dot" w:pos="8306"/>
        </w:tabs>
      </w:pPr>
      <w:hyperlink w:anchor="_Toc31951" w:history="1">
        <w:r>
          <w:rPr>
            <w:rFonts w:ascii="仿宋" w:eastAsia="仿宋" w:hAnsi="仿宋" w:cs="仿宋" w:hint="eastAsia"/>
            <w:lang w:eastAsia="zh-CN"/>
          </w:rPr>
          <w:t>(二)、细胞学诊断市场分析预测</w:t>
        </w:r>
        <w:r>
          <w:tab/>
        </w:r>
        <w:r>
          <w:fldChar w:fldCharType="begin"/>
        </w:r>
        <w:r>
          <w:instrText xml:space="preserve"> PAGEREF _Toc31951 \h </w:instrText>
        </w:r>
        <w:r>
          <w:fldChar w:fldCharType="separate"/>
        </w:r>
        <w:r>
          <w:t>4</w:t>
        </w:r>
        <w:r>
          <w:fldChar w:fldCharType="end"/>
        </w:r>
      </w:hyperlink>
    </w:p>
    <w:p>
      <w:pPr>
        <w:pStyle w:val="TOC1"/>
        <w:tabs>
          <w:tab w:val="right" w:leader="dot" w:pos="8306"/>
        </w:tabs>
      </w:pPr>
      <w:hyperlink w:anchor="_Toc29020" w:history="1">
        <w:r>
          <w:rPr>
            <w:rFonts w:ascii="仿宋" w:eastAsia="仿宋" w:hAnsi="仿宋" w:cs="仿宋" w:hint="eastAsia"/>
            <w:lang w:eastAsia="zh-CN"/>
          </w:rPr>
          <w:t>二、细胞学诊断项目建设单位说明</w:t>
        </w:r>
        <w:r>
          <w:tab/>
        </w:r>
        <w:r>
          <w:fldChar w:fldCharType="begin"/>
        </w:r>
        <w:r>
          <w:instrText xml:space="preserve"> PAGEREF _Toc29020 \h </w:instrText>
        </w:r>
        <w:r>
          <w:fldChar w:fldCharType="separate"/>
        </w:r>
        <w:r>
          <w:t>5</w:t>
        </w:r>
        <w:r>
          <w:fldChar w:fldCharType="end"/>
        </w:r>
      </w:hyperlink>
    </w:p>
    <w:p>
      <w:pPr>
        <w:pStyle w:val="TOC2"/>
        <w:tabs>
          <w:tab w:val="right" w:leader="dot" w:pos="8306"/>
        </w:tabs>
      </w:pPr>
      <w:hyperlink w:anchor="_Toc32507" w:history="1">
        <w:r>
          <w:rPr>
            <w:rFonts w:ascii="仿宋" w:eastAsia="仿宋" w:hAnsi="仿宋" w:cs="仿宋" w:hint="eastAsia"/>
            <w:lang w:eastAsia="zh-CN"/>
          </w:rPr>
          <w:t>(一)、细胞学诊断项目承办单位基本情况</w:t>
        </w:r>
        <w:r>
          <w:tab/>
        </w:r>
        <w:r>
          <w:fldChar w:fldCharType="begin"/>
        </w:r>
        <w:r>
          <w:instrText xml:space="preserve"> PAGEREF _Toc32507 \h </w:instrText>
        </w:r>
        <w:r>
          <w:fldChar w:fldCharType="separate"/>
        </w:r>
        <w:r>
          <w:t>5</w:t>
        </w:r>
        <w:r>
          <w:fldChar w:fldCharType="end"/>
        </w:r>
      </w:hyperlink>
    </w:p>
    <w:p>
      <w:pPr>
        <w:pStyle w:val="TOC2"/>
        <w:tabs>
          <w:tab w:val="right" w:leader="dot" w:pos="8306"/>
        </w:tabs>
      </w:pPr>
      <w:hyperlink w:anchor="_Toc20728" w:history="1">
        <w:r>
          <w:rPr>
            <w:rFonts w:ascii="仿宋" w:eastAsia="仿宋" w:hAnsi="仿宋" w:cs="仿宋" w:hint="eastAsia"/>
            <w:lang w:eastAsia="zh-CN"/>
          </w:rPr>
          <w:t>(二)、公司经济效益分析</w:t>
        </w:r>
        <w:r>
          <w:tab/>
        </w:r>
        <w:r>
          <w:fldChar w:fldCharType="begin"/>
        </w:r>
        <w:r>
          <w:instrText xml:space="preserve"> PAGEREF _Toc20728 \h </w:instrText>
        </w:r>
        <w:r>
          <w:fldChar w:fldCharType="separate"/>
        </w:r>
        <w:r>
          <w:t>5</w:t>
        </w:r>
        <w:r>
          <w:fldChar w:fldCharType="end"/>
        </w:r>
      </w:hyperlink>
    </w:p>
    <w:p>
      <w:pPr>
        <w:pStyle w:val="TOC1"/>
        <w:tabs>
          <w:tab w:val="right" w:leader="dot" w:pos="8306"/>
        </w:tabs>
      </w:pPr>
      <w:hyperlink w:anchor="_Toc29797" w:history="1">
        <w:r>
          <w:rPr>
            <w:rFonts w:ascii="仿宋" w:eastAsia="仿宋" w:hAnsi="仿宋" w:cs="仿宋" w:hint="eastAsia"/>
            <w:lang w:eastAsia="zh-CN"/>
          </w:rPr>
          <w:t>三、细胞学诊断项目绩效评估</w:t>
        </w:r>
        <w:r>
          <w:tab/>
        </w:r>
        <w:r>
          <w:fldChar w:fldCharType="begin"/>
        </w:r>
        <w:r>
          <w:instrText xml:space="preserve"> PAGEREF _Toc29797 \h </w:instrText>
        </w:r>
        <w:r>
          <w:fldChar w:fldCharType="separate"/>
        </w:r>
        <w:r>
          <w:t>6</w:t>
        </w:r>
        <w:r>
          <w:fldChar w:fldCharType="end"/>
        </w:r>
      </w:hyperlink>
    </w:p>
    <w:p>
      <w:pPr>
        <w:pStyle w:val="TOC2"/>
        <w:tabs>
          <w:tab w:val="right" w:leader="dot" w:pos="8306"/>
        </w:tabs>
      </w:pPr>
      <w:hyperlink w:anchor="_Toc24613" w:history="1">
        <w:r>
          <w:rPr>
            <w:rFonts w:ascii="仿宋" w:eastAsia="仿宋" w:hAnsi="仿宋" w:cs="仿宋" w:hint="eastAsia"/>
            <w:lang w:eastAsia="zh-CN"/>
          </w:rPr>
          <w:t>(一)、绩效评估指标</w:t>
        </w:r>
        <w:r>
          <w:tab/>
        </w:r>
        <w:r>
          <w:fldChar w:fldCharType="begin"/>
        </w:r>
        <w:r>
          <w:instrText xml:space="preserve"> PAGEREF _Toc24613 \h </w:instrText>
        </w:r>
        <w:r>
          <w:fldChar w:fldCharType="separate"/>
        </w:r>
        <w:r>
          <w:t>6</w:t>
        </w:r>
        <w:r>
          <w:fldChar w:fldCharType="end"/>
        </w:r>
      </w:hyperlink>
    </w:p>
    <w:p>
      <w:pPr>
        <w:pStyle w:val="TOC2"/>
        <w:tabs>
          <w:tab w:val="right" w:leader="dot" w:pos="8306"/>
        </w:tabs>
      </w:pPr>
      <w:hyperlink w:anchor="_Toc29759" w:history="1">
        <w:r>
          <w:rPr>
            <w:rFonts w:ascii="仿宋" w:eastAsia="仿宋" w:hAnsi="仿宋" w:cs="仿宋" w:hint="eastAsia"/>
            <w:lang w:eastAsia="zh-CN"/>
          </w:rPr>
          <w:t>(二)、绩效评估方法</w:t>
        </w:r>
        <w:r>
          <w:tab/>
        </w:r>
        <w:r>
          <w:fldChar w:fldCharType="begin"/>
        </w:r>
        <w:r>
          <w:instrText xml:space="preserve"> PAGEREF _Toc29759 \h </w:instrText>
        </w:r>
        <w:r>
          <w:fldChar w:fldCharType="separate"/>
        </w:r>
        <w:r>
          <w:t>7</w:t>
        </w:r>
        <w:r>
          <w:fldChar w:fldCharType="end"/>
        </w:r>
      </w:hyperlink>
    </w:p>
    <w:p>
      <w:pPr>
        <w:pStyle w:val="TOC2"/>
        <w:tabs>
          <w:tab w:val="right" w:leader="dot" w:pos="8306"/>
        </w:tabs>
      </w:pPr>
      <w:hyperlink w:anchor="_Toc26006" w:history="1">
        <w:r>
          <w:rPr>
            <w:rFonts w:ascii="仿宋" w:eastAsia="仿宋" w:hAnsi="仿宋" w:cs="仿宋" w:hint="eastAsia"/>
            <w:lang w:eastAsia="zh-CN"/>
          </w:rPr>
          <w:t>(三)、绩效评估周期</w:t>
        </w:r>
        <w:r>
          <w:tab/>
        </w:r>
        <w:r>
          <w:fldChar w:fldCharType="begin"/>
        </w:r>
        <w:r>
          <w:instrText xml:space="preserve"> PAGEREF _Toc26006 \h </w:instrText>
        </w:r>
        <w:r>
          <w:fldChar w:fldCharType="separate"/>
        </w:r>
        <w:r>
          <w:t>8</w:t>
        </w:r>
        <w:r>
          <w:fldChar w:fldCharType="end"/>
        </w:r>
      </w:hyperlink>
    </w:p>
    <w:p>
      <w:pPr>
        <w:pStyle w:val="TOC1"/>
        <w:tabs>
          <w:tab w:val="right" w:leader="dot" w:pos="8306"/>
        </w:tabs>
      </w:pPr>
      <w:hyperlink w:anchor="_Toc11667" w:history="1">
        <w:r>
          <w:rPr>
            <w:rFonts w:ascii="仿宋" w:eastAsia="仿宋" w:hAnsi="仿宋" w:cs="仿宋" w:hint="eastAsia"/>
            <w:lang w:eastAsia="zh-CN"/>
          </w:rPr>
          <w:t>四、细胞学诊断项目文档管理</w:t>
        </w:r>
        <w:r>
          <w:tab/>
        </w:r>
        <w:r>
          <w:fldChar w:fldCharType="begin"/>
        </w:r>
        <w:r>
          <w:instrText xml:space="preserve"> PAGEREF _Toc11667 \h </w:instrText>
        </w:r>
        <w:r>
          <w:fldChar w:fldCharType="separate"/>
        </w:r>
        <w:r>
          <w:t>9</w:t>
        </w:r>
        <w:r>
          <w:fldChar w:fldCharType="end"/>
        </w:r>
      </w:hyperlink>
    </w:p>
    <w:p>
      <w:pPr>
        <w:pStyle w:val="TOC2"/>
        <w:tabs>
          <w:tab w:val="right" w:leader="dot" w:pos="8306"/>
        </w:tabs>
      </w:pPr>
      <w:hyperlink w:anchor="_Toc21188" w:history="1">
        <w:r>
          <w:rPr>
            <w:rFonts w:ascii="仿宋" w:eastAsia="仿宋" w:hAnsi="仿宋" w:cs="仿宋" w:hint="eastAsia"/>
            <w:lang w:eastAsia="zh-CN"/>
          </w:rPr>
          <w:t>(一)、文档编制与审查</w:t>
        </w:r>
        <w:r>
          <w:tab/>
        </w:r>
        <w:r>
          <w:fldChar w:fldCharType="begin"/>
        </w:r>
        <w:r>
          <w:instrText xml:space="preserve"> PAGEREF _Toc21188 \h </w:instrText>
        </w:r>
        <w:r>
          <w:fldChar w:fldCharType="separate"/>
        </w:r>
        <w:r>
          <w:t>9</w:t>
        </w:r>
        <w:r>
          <w:fldChar w:fldCharType="end"/>
        </w:r>
      </w:hyperlink>
    </w:p>
    <w:p>
      <w:pPr>
        <w:pStyle w:val="TOC2"/>
        <w:tabs>
          <w:tab w:val="right" w:leader="dot" w:pos="8306"/>
        </w:tabs>
      </w:pPr>
      <w:hyperlink w:anchor="_Toc14375" w:history="1">
        <w:r>
          <w:rPr>
            <w:rFonts w:ascii="仿宋" w:eastAsia="仿宋" w:hAnsi="仿宋" w:cs="仿宋" w:hint="eastAsia"/>
            <w:lang w:eastAsia="zh-CN"/>
          </w:rPr>
          <w:t>(二)、文档发布与分发</w:t>
        </w:r>
        <w:r>
          <w:tab/>
        </w:r>
        <w:r>
          <w:fldChar w:fldCharType="begin"/>
        </w:r>
        <w:r>
          <w:instrText xml:space="preserve"> PAGEREF _Toc14375 \h </w:instrText>
        </w:r>
        <w:r>
          <w:fldChar w:fldCharType="separate"/>
        </w:r>
        <w:r>
          <w:t>11</w:t>
        </w:r>
        <w:r>
          <w:fldChar w:fldCharType="end"/>
        </w:r>
      </w:hyperlink>
    </w:p>
    <w:p>
      <w:pPr>
        <w:pStyle w:val="TOC2"/>
        <w:tabs>
          <w:tab w:val="right" w:leader="dot" w:pos="8306"/>
        </w:tabs>
      </w:pPr>
      <w:hyperlink w:anchor="_Toc25544" w:history="1">
        <w:r>
          <w:rPr>
            <w:rFonts w:ascii="仿宋" w:eastAsia="仿宋" w:hAnsi="仿宋" w:cs="仿宋" w:hint="eastAsia"/>
            <w:lang w:eastAsia="zh-CN"/>
          </w:rPr>
          <w:t>(三)、文档存档与归档</w:t>
        </w:r>
        <w:r>
          <w:tab/>
        </w:r>
        <w:r>
          <w:fldChar w:fldCharType="begin"/>
        </w:r>
        <w:r>
          <w:instrText xml:space="preserve"> PAGEREF _Toc25544 \h </w:instrText>
        </w:r>
        <w:r>
          <w:fldChar w:fldCharType="separate"/>
        </w:r>
        <w:r>
          <w:t>12</w:t>
        </w:r>
        <w:r>
          <w:fldChar w:fldCharType="end"/>
        </w:r>
      </w:hyperlink>
    </w:p>
    <w:p>
      <w:pPr>
        <w:pStyle w:val="TOC1"/>
        <w:tabs>
          <w:tab w:val="right" w:leader="dot" w:pos="8306"/>
        </w:tabs>
      </w:pPr>
      <w:hyperlink w:anchor="_Toc32117" w:history="1">
        <w:r>
          <w:rPr>
            <w:rFonts w:ascii="仿宋" w:eastAsia="仿宋" w:hAnsi="仿宋" w:cs="仿宋" w:hint="eastAsia"/>
            <w:lang w:eastAsia="zh-CN"/>
          </w:rPr>
          <w:t>五、细胞学诊断项目危机管理</w:t>
        </w:r>
        <w:r>
          <w:tab/>
        </w:r>
        <w:r>
          <w:fldChar w:fldCharType="begin"/>
        </w:r>
        <w:r>
          <w:instrText xml:space="preserve"> PAGEREF _Toc32117 \h </w:instrText>
        </w:r>
        <w:r>
          <w:fldChar w:fldCharType="separate"/>
        </w:r>
        <w:r>
          <w:t>13</w:t>
        </w:r>
        <w:r>
          <w:fldChar w:fldCharType="end"/>
        </w:r>
      </w:hyperlink>
    </w:p>
    <w:p>
      <w:pPr>
        <w:pStyle w:val="TOC2"/>
        <w:tabs>
          <w:tab w:val="right" w:leader="dot" w:pos="8306"/>
        </w:tabs>
      </w:pPr>
      <w:hyperlink w:anchor="_Toc2802" w:history="1">
        <w:r>
          <w:rPr>
            <w:rFonts w:ascii="仿宋" w:eastAsia="仿宋" w:hAnsi="仿宋" w:cs="仿宋" w:hint="eastAsia"/>
            <w:lang w:eastAsia="zh-CN"/>
          </w:rPr>
          <w:t>(一)、危机预警与识别</w:t>
        </w:r>
        <w:r>
          <w:tab/>
        </w:r>
        <w:r>
          <w:fldChar w:fldCharType="begin"/>
        </w:r>
        <w:r>
          <w:instrText xml:space="preserve"> PAGEREF _Toc2802 \h </w:instrText>
        </w:r>
        <w:r>
          <w:fldChar w:fldCharType="separate"/>
        </w:r>
        <w:r>
          <w:t>13</w:t>
        </w:r>
        <w:r>
          <w:fldChar w:fldCharType="end"/>
        </w:r>
      </w:hyperlink>
    </w:p>
    <w:p>
      <w:pPr>
        <w:pStyle w:val="TOC2"/>
        <w:tabs>
          <w:tab w:val="right" w:leader="dot" w:pos="8306"/>
        </w:tabs>
      </w:pPr>
      <w:hyperlink w:anchor="_Toc603" w:history="1">
        <w:r>
          <w:rPr>
            <w:rFonts w:ascii="仿宋" w:eastAsia="仿宋" w:hAnsi="仿宋" w:cs="仿宋" w:hint="eastAsia"/>
            <w:lang w:eastAsia="zh-CN"/>
          </w:rPr>
          <w:t>(二)、危机应对与恢复</w:t>
        </w:r>
        <w:r>
          <w:tab/>
        </w:r>
        <w:r>
          <w:fldChar w:fldCharType="begin"/>
        </w:r>
        <w:r>
          <w:instrText xml:space="preserve"> PAGEREF _Toc603 \h </w:instrText>
        </w:r>
        <w:r>
          <w:fldChar w:fldCharType="separate"/>
        </w:r>
        <w:r>
          <w:t>14</w:t>
        </w:r>
        <w:r>
          <w:fldChar w:fldCharType="end"/>
        </w:r>
      </w:hyperlink>
    </w:p>
    <w:p>
      <w:pPr>
        <w:pStyle w:val="TOC1"/>
        <w:tabs>
          <w:tab w:val="right" w:leader="dot" w:pos="8306"/>
        </w:tabs>
      </w:pPr>
      <w:hyperlink w:anchor="_Toc28207" w:history="1">
        <w:r>
          <w:rPr>
            <w:rFonts w:ascii="仿宋" w:eastAsia="仿宋" w:hAnsi="仿宋" w:cs="仿宋" w:hint="eastAsia"/>
            <w:lang w:eastAsia="zh-CN"/>
          </w:rPr>
          <w:t>六、细胞学诊断项目土建工程</w:t>
        </w:r>
        <w:r>
          <w:tab/>
        </w:r>
        <w:r>
          <w:fldChar w:fldCharType="begin"/>
        </w:r>
        <w:r>
          <w:instrText xml:space="preserve"> PAGEREF _Toc28207 \h </w:instrText>
        </w:r>
        <w:r>
          <w:fldChar w:fldCharType="separate"/>
        </w:r>
        <w:r>
          <w:t>15</w:t>
        </w:r>
        <w:r>
          <w:fldChar w:fldCharType="end"/>
        </w:r>
      </w:hyperlink>
    </w:p>
    <w:p>
      <w:pPr>
        <w:pStyle w:val="TOC2"/>
        <w:tabs>
          <w:tab w:val="right" w:leader="dot" w:pos="8306"/>
        </w:tabs>
      </w:pPr>
      <w:hyperlink w:anchor="_Toc24442" w:history="1">
        <w:r>
          <w:rPr>
            <w:rFonts w:ascii="仿宋" w:eastAsia="仿宋" w:hAnsi="仿宋" w:cs="仿宋" w:hint="eastAsia"/>
            <w:lang w:eastAsia="zh-CN"/>
          </w:rPr>
          <w:t>(一)、建筑工程设计原则</w:t>
        </w:r>
        <w:r>
          <w:tab/>
        </w:r>
        <w:r>
          <w:fldChar w:fldCharType="begin"/>
        </w:r>
        <w:r>
          <w:instrText xml:space="preserve"> PAGEREF _Toc24442 \h </w:instrText>
        </w:r>
        <w:r>
          <w:fldChar w:fldCharType="separate"/>
        </w:r>
        <w:r>
          <w:t>15</w:t>
        </w:r>
        <w:r>
          <w:fldChar w:fldCharType="end"/>
        </w:r>
      </w:hyperlink>
    </w:p>
    <w:p>
      <w:pPr>
        <w:pStyle w:val="TOC2"/>
        <w:tabs>
          <w:tab w:val="right" w:leader="dot" w:pos="8306"/>
        </w:tabs>
      </w:pPr>
      <w:hyperlink w:anchor="_Toc11382" w:history="1">
        <w:r>
          <w:rPr>
            <w:rFonts w:ascii="仿宋" w:eastAsia="仿宋" w:hAnsi="仿宋" w:cs="仿宋" w:hint="eastAsia"/>
            <w:lang w:eastAsia="zh-CN"/>
          </w:rPr>
          <w:t>(二)、土建工程设计年限及安全等级</w:t>
        </w:r>
        <w:r>
          <w:tab/>
        </w:r>
        <w:r>
          <w:fldChar w:fldCharType="begin"/>
        </w:r>
        <w:r>
          <w:instrText xml:space="preserve"> PAGEREF _Toc11382 \h </w:instrText>
        </w:r>
        <w:r>
          <w:fldChar w:fldCharType="separate"/>
        </w:r>
        <w:r>
          <w:t>16</w:t>
        </w:r>
        <w:r>
          <w:fldChar w:fldCharType="end"/>
        </w:r>
      </w:hyperlink>
    </w:p>
    <w:p>
      <w:pPr>
        <w:pStyle w:val="TOC2"/>
        <w:tabs>
          <w:tab w:val="right" w:leader="dot" w:pos="8306"/>
        </w:tabs>
      </w:pPr>
      <w:hyperlink w:anchor="_Toc25946" w:history="1">
        <w:r>
          <w:rPr>
            <w:rFonts w:ascii="仿宋" w:eastAsia="仿宋" w:hAnsi="仿宋" w:cs="仿宋" w:hint="eastAsia"/>
            <w:lang w:eastAsia="zh-CN"/>
          </w:rPr>
          <w:t>(三)、建筑工程设计总体要求</w:t>
        </w:r>
        <w:r>
          <w:tab/>
        </w:r>
        <w:r>
          <w:fldChar w:fldCharType="begin"/>
        </w:r>
        <w:r>
          <w:instrText xml:space="preserve"> PAGEREF _Toc25946 \h </w:instrText>
        </w:r>
        <w:r>
          <w:fldChar w:fldCharType="separate"/>
        </w:r>
        <w:r>
          <w:t>18</w:t>
        </w:r>
        <w:r>
          <w:fldChar w:fldCharType="end"/>
        </w:r>
      </w:hyperlink>
    </w:p>
    <w:p>
      <w:pPr>
        <w:pStyle w:val="TOC2"/>
        <w:tabs>
          <w:tab w:val="right" w:leader="dot" w:pos="8306"/>
        </w:tabs>
      </w:pPr>
      <w:hyperlink w:anchor="_Toc5081" w:history="1">
        <w:r>
          <w:rPr>
            <w:rFonts w:ascii="仿宋" w:eastAsia="仿宋" w:hAnsi="仿宋" w:cs="仿宋" w:hint="eastAsia"/>
            <w:lang w:eastAsia="zh-CN"/>
          </w:rPr>
          <w:t>(四)、土建工程建设指标</w:t>
        </w:r>
        <w:r>
          <w:tab/>
        </w:r>
        <w:r>
          <w:fldChar w:fldCharType="begin"/>
        </w:r>
        <w:r>
          <w:instrText xml:space="preserve"> PAGEREF _Toc5081 \h </w:instrText>
        </w:r>
        <w:r>
          <w:fldChar w:fldCharType="separate"/>
        </w:r>
        <w:r>
          <w:t>18</w:t>
        </w:r>
        <w:r>
          <w:fldChar w:fldCharType="end"/>
        </w:r>
      </w:hyperlink>
    </w:p>
    <w:p>
      <w:pPr>
        <w:pStyle w:val="TOC1"/>
        <w:tabs>
          <w:tab w:val="right" w:leader="dot" w:pos="8306"/>
        </w:tabs>
      </w:pPr>
      <w:hyperlink w:anchor="_Toc4806" w:history="1">
        <w:r>
          <w:rPr>
            <w:rFonts w:ascii="仿宋" w:eastAsia="仿宋" w:hAnsi="仿宋" w:cs="仿宋" w:hint="eastAsia"/>
            <w:lang w:eastAsia="zh-CN"/>
          </w:rPr>
          <w:t>七、细胞学诊断项目计划安排</w:t>
        </w:r>
        <w:r>
          <w:tab/>
        </w:r>
        <w:r>
          <w:fldChar w:fldCharType="begin"/>
        </w:r>
        <w:r>
          <w:instrText xml:space="preserve"> PAGEREF _Toc4806 \h </w:instrText>
        </w:r>
        <w:r>
          <w:fldChar w:fldCharType="separate"/>
        </w:r>
        <w:r>
          <w:t>18</w:t>
        </w:r>
        <w:r>
          <w:fldChar w:fldCharType="end"/>
        </w:r>
      </w:hyperlink>
    </w:p>
    <w:p>
      <w:pPr>
        <w:pStyle w:val="TOC2"/>
        <w:tabs>
          <w:tab w:val="right" w:leader="dot" w:pos="8306"/>
        </w:tabs>
      </w:pPr>
      <w:hyperlink w:anchor="_Toc29939" w:history="1">
        <w:r>
          <w:rPr>
            <w:rFonts w:ascii="仿宋" w:eastAsia="仿宋" w:hAnsi="仿宋" w:cs="仿宋" w:hint="eastAsia"/>
            <w:lang w:eastAsia="zh-CN"/>
          </w:rPr>
          <w:t>(一)、建设周期</w:t>
        </w:r>
        <w:r>
          <w:tab/>
        </w:r>
        <w:r>
          <w:fldChar w:fldCharType="begin"/>
        </w:r>
        <w:r>
          <w:instrText xml:space="preserve"> PAGEREF _Toc29939 \h </w:instrText>
        </w:r>
        <w:r>
          <w:fldChar w:fldCharType="separate"/>
        </w:r>
        <w:r>
          <w:t>18</w:t>
        </w:r>
        <w:r>
          <w:fldChar w:fldCharType="end"/>
        </w:r>
      </w:hyperlink>
    </w:p>
    <w:p>
      <w:pPr>
        <w:pStyle w:val="TOC2"/>
        <w:tabs>
          <w:tab w:val="right" w:leader="dot" w:pos="8306"/>
        </w:tabs>
      </w:pPr>
      <w:hyperlink w:anchor="_Toc30468" w:history="1">
        <w:r>
          <w:rPr>
            <w:rFonts w:ascii="仿宋" w:eastAsia="仿宋" w:hAnsi="仿宋" w:cs="仿宋" w:hint="eastAsia"/>
            <w:lang w:eastAsia="zh-CN"/>
          </w:rPr>
          <w:t>(二)、建设进度</w:t>
        </w:r>
        <w:r>
          <w:tab/>
        </w:r>
        <w:r>
          <w:fldChar w:fldCharType="begin"/>
        </w:r>
        <w:r>
          <w:instrText xml:space="preserve"> PAGEREF _Toc30468 \h </w:instrText>
        </w:r>
        <w:r>
          <w:fldChar w:fldCharType="separate"/>
        </w:r>
        <w:r>
          <w:t>19</w:t>
        </w:r>
        <w:r>
          <w:fldChar w:fldCharType="end"/>
        </w:r>
      </w:hyperlink>
    </w:p>
    <w:p>
      <w:pPr>
        <w:pStyle w:val="TOC2"/>
        <w:tabs>
          <w:tab w:val="right" w:leader="dot" w:pos="8306"/>
        </w:tabs>
      </w:pPr>
      <w:hyperlink w:anchor="_Toc26296" w:history="1">
        <w:r>
          <w:rPr>
            <w:rFonts w:ascii="仿宋" w:eastAsia="仿宋" w:hAnsi="仿宋" w:cs="仿宋" w:hint="eastAsia"/>
            <w:lang w:eastAsia="zh-CN"/>
          </w:rPr>
          <w:t>(三)、进度安排注意事项</w:t>
        </w:r>
        <w:r>
          <w:tab/>
        </w:r>
        <w:r>
          <w:fldChar w:fldCharType="begin"/>
        </w:r>
        <w:r>
          <w:instrText xml:space="preserve"> PAGEREF _Toc26296 \h </w:instrText>
        </w:r>
        <w:r>
          <w:fldChar w:fldCharType="separate"/>
        </w:r>
        <w:r>
          <w:t>20</w:t>
        </w:r>
        <w:r>
          <w:fldChar w:fldCharType="end"/>
        </w:r>
      </w:hyperlink>
    </w:p>
    <w:p>
      <w:pPr>
        <w:pStyle w:val="TOC2"/>
        <w:tabs>
          <w:tab w:val="right" w:leader="dot" w:pos="8306"/>
        </w:tabs>
      </w:pPr>
      <w:hyperlink w:anchor="_Toc9940" w:history="1">
        <w:r>
          <w:rPr>
            <w:rFonts w:ascii="仿宋" w:eastAsia="仿宋" w:hAnsi="仿宋" w:cs="仿宋" w:hint="eastAsia"/>
            <w:lang w:eastAsia="zh-CN"/>
          </w:rPr>
          <w:t>(四)、人力资源配置</w:t>
        </w:r>
        <w:r>
          <w:tab/>
        </w:r>
        <w:r>
          <w:fldChar w:fldCharType="begin"/>
        </w:r>
        <w:r>
          <w:instrText xml:space="preserve"> PAGEREF _Toc9940 \h </w:instrText>
        </w:r>
        <w:r>
          <w:fldChar w:fldCharType="separate"/>
        </w:r>
        <w:r>
          <w:t>22</w:t>
        </w:r>
        <w:r>
          <w:fldChar w:fldCharType="end"/>
        </w:r>
      </w:hyperlink>
    </w:p>
    <w:p>
      <w:pPr>
        <w:pStyle w:val="TOC1"/>
        <w:tabs>
          <w:tab w:val="right" w:leader="dot" w:pos="8306"/>
        </w:tabs>
      </w:pPr>
      <w:hyperlink w:anchor="_Toc9732" w:history="1">
        <w:r>
          <w:rPr>
            <w:rFonts w:ascii="仿宋" w:eastAsia="仿宋" w:hAnsi="仿宋" w:cs="仿宋" w:hint="eastAsia"/>
            <w:lang w:eastAsia="zh-CN"/>
          </w:rPr>
          <w:t>八、细胞学诊断项目风险管理</w:t>
        </w:r>
        <w:r>
          <w:tab/>
        </w:r>
        <w:r>
          <w:fldChar w:fldCharType="begin"/>
        </w:r>
        <w:r>
          <w:instrText xml:space="preserve"> PAGEREF _Toc9732 \h </w:instrText>
        </w:r>
        <w:r>
          <w:fldChar w:fldCharType="separate"/>
        </w:r>
        <w:r>
          <w:t>23</w:t>
        </w:r>
        <w:r>
          <w:fldChar w:fldCharType="end"/>
        </w:r>
      </w:hyperlink>
    </w:p>
    <w:p>
      <w:pPr>
        <w:pStyle w:val="TOC2"/>
        <w:tabs>
          <w:tab w:val="right" w:leader="dot" w:pos="8306"/>
        </w:tabs>
      </w:pPr>
      <w:hyperlink w:anchor="_Toc25179" w:history="1">
        <w:r>
          <w:rPr>
            <w:rFonts w:ascii="仿宋" w:eastAsia="仿宋" w:hAnsi="仿宋" w:cs="仿宋" w:hint="eastAsia"/>
            <w:lang w:eastAsia="zh-CN"/>
          </w:rPr>
          <w:t>(一)、风险识别与评估</w:t>
        </w:r>
        <w:r>
          <w:tab/>
        </w:r>
        <w:r>
          <w:fldChar w:fldCharType="begin"/>
        </w:r>
        <w:r>
          <w:instrText xml:space="preserve"> PAGEREF _Toc25179 \h </w:instrText>
        </w:r>
        <w:r>
          <w:fldChar w:fldCharType="separate"/>
        </w:r>
        <w:r>
          <w:t>23</w:t>
        </w:r>
        <w:r>
          <w:fldChar w:fldCharType="end"/>
        </w:r>
      </w:hyperlink>
    </w:p>
    <w:p>
      <w:pPr>
        <w:pStyle w:val="TOC2"/>
        <w:tabs>
          <w:tab w:val="right" w:leader="dot" w:pos="8306"/>
        </w:tabs>
      </w:pPr>
      <w:hyperlink w:anchor="_Toc22099" w:history="1">
        <w:r>
          <w:rPr>
            <w:rFonts w:ascii="仿宋" w:eastAsia="仿宋" w:hAnsi="仿宋" w:cs="仿宋" w:hint="eastAsia"/>
            <w:lang w:eastAsia="zh-CN"/>
          </w:rPr>
          <w:t>(二)、风险应对策略</w:t>
        </w:r>
        <w:r>
          <w:tab/>
        </w:r>
        <w:r>
          <w:fldChar w:fldCharType="begin"/>
        </w:r>
        <w:r>
          <w:instrText xml:space="preserve"> PAGEREF _Toc22099 \h </w:instrText>
        </w:r>
        <w:r>
          <w:fldChar w:fldCharType="separate"/>
        </w:r>
        <w:r>
          <w:t>24</w:t>
        </w:r>
        <w:r>
          <w:fldChar w:fldCharType="end"/>
        </w:r>
      </w:hyperlink>
    </w:p>
    <w:p>
      <w:pPr>
        <w:pStyle w:val="TOC2"/>
        <w:tabs>
          <w:tab w:val="right" w:leader="dot" w:pos="8306"/>
        </w:tabs>
      </w:pPr>
      <w:hyperlink w:anchor="_Toc15200" w:history="1">
        <w:r>
          <w:rPr>
            <w:rFonts w:ascii="仿宋" w:eastAsia="仿宋" w:hAnsi="仿宋" w:cs="仿宋" w:hint="eastAsia"/>
            <w:lang w:eastAsia="zh-CN"/>
          </w:rPr>
          <w:t>(三)、风险监控与控制</w:t>
        </w:r>
        <w:r>
          <w:tab/>
        </w:r>
        <w:r>
          <w:fldChar w:fldCharType="begin"/>
        </w:r>
        <w:r>
          <w:instrText xml:space="preserve"> PAGEREF _Toc15200 \h </w:instrText>
        </w:r>
        <w:r>
          <w:fldChar w:fldCharType="separate"/>
        </w:r>
        <w:r>
          <w:t>26</w:t>
        </w:r>
        <w:r>
          <w:fldChar w:fldCharType="end"/>
        </w:r>
      </w:hyperlink>
    </w:p>
    <w:p>
      <w:pPr>
        <w:pStyle w:val="TOC1"/>
        <w:tabs>
          <w:tab w:val="right" w:leader="dot" w:pos="8306"/>
        </w:tabs>
      </w:pPr>
      <w:hyperlink w:anchor="_Toc21898" w:history="1">
        <w:r>
          <w:rPr>
            <w:rFonts w:ascii="仿宋" w:eastAsia="仿宋" w:hAnsi="仿宋" w:cs="仿宋" w:hint="eastAsia"/>
            <w:lang w:eastAsia="zh-CN"/>
          </w:rPr>
          <w:t>九、细胞学诊断项目创新与研发</w:t>
        </w:r>
        <w:r>
          <w:tab/>
        </w:r>
        <w:r>
          <w:fldChar w:fldCharType="begin"/>
        </w:r>
        <w:r>
          <w:instrText xml:space="preserve"> PAGEREF _Toc21898 \h </w:instrText>
        </w:r>
        <w:r>
          <w:fldChar w:fldCharType="separate"/>
        </w:r>
        <w:r>
          <w:t>27</w:t>
        </w:r>
        <w:r>
          <w:fldChar w:fldCharType="end"/>
        </w:r>
      </w:hyperlink>
    </w:p>
    <w:p>
      <w:pPr>
        <w:pStyle w:val="TOC2"/>
        <w:tabs>
          <w:tab w:val="right" w:leader="dot" w:pos="8306"/>
        </w:tabs>
      </w:pPr>
      <w:hyperlink w:anchor="_Toc18058" w:history="1">
        <w:r>
          <w:rPr>
            <w:rFonts w:ascii="仿宋" w:eastAsia="仿宋" w:hAnsi="仿宋" w:cs="仿宋" w:hint="eastAsia"/>
            <w:lang w:eastAsia="zh-CN"/>
          </w:rPr>
          <w:t>(一)、创新策略与方向</w:t>
        </w:r>
        <w:r>
          <w:tab/>
        </w:r>
        <w:r>
          <w:fldChar w:fldCharType="begin"/>
        </w:r>
        <w:r>
          <w:instrText xml:space="preserve"> PAGEREF _Toc18058 \h </w:instrText>
        </w:r>
        <w:r>
          <w:fldChar w:fldCharType="separate"/>
        </w:r>
        <w:r>
          <w:t>27</w:t>
        </w:r>
        <w:r>
          <w:fldChar w:fldCharType="end"/>
        </w:r>
      </w:hyperlink>
    </w:p>
    <w:p>
      <w:pPr>
        <w:pStyle w:val="TOC2"/>
        <w:tabs>
          <w:tab w:val="right" w:leader="dot" w:pos="8306"/>
        </w:tabs>
      </w:pPr>
      <w:hyperlink w:anchor="_Toc8892" w:history="1">
        <w:r>
          <w:rPr>
            <w:rFonts w:ascii="仿宋" w:eastAsia="仿宋" w:hAnsi="仿宋" w:cs="仿宋" w:hint="eastAsia"/>
            <w:lang w:eastAsia="zh-CN"/>
          </w:rPr>
          <w:t>(二)、研发规划与投入</w:t>
        </w:r>
        <w:r>
          <w:tab/>
        </w:r>
        <w:r>
          <w:fldChar w:fldCharType="begin"/>
        </w:r>
        <w:r>
          <w:instrText xml:space="preserve"> PAGEREF _Toc8892 \h </w:instrText>
        </w:r>
        <w:r>
          <w:fldChar w:fldCharType="separate"/>
        </w:r>
        <w:r>
          <w:t>28</w:t>
        </w:r>
        <w:r>
          <w:fldChar w:fldCharType="end"/>
        </w:r>
      </w:hyperlink>
    </w:p>
    <w:p>
      <w:pPr>
        <w:pStyle w:val="TOC1"/>
        <w:tabs>
          <w:tab w:val="right" w:leader="dot" w:pos="8306"/>
        </w:tabs>
      </w:pPr>
      <w:hyperlink w:anchor="_Toc30596" w:history="1">
        <w:r>
          <w:rPr>
            <w:rFonts w:ascii="仿宋" w:eastAsia="仿宋" w:hAnsi="仿宋" w:cs="仿宋" w:hint="eastAsia"/>
            <w:lang w:eastAsia="zh-CN"/>
          </w:rPr>
          <w:t>十、细胞学诊断项目投资规划</w:t>
        </w:r>
        <w:r>
          <w:tab/>
        </w:r>
        <w:r>
          <w:fldChar w:fldCharType="begin"/>
        </w:r>
        <w:r>
          <w:instrText xml:space="preserve"> PAGEREF _Toc30596 \h </w:instrText>
        </w:r>
        <w:r>
          <w:fldChar w:fldCharType="separate"/>
        </w:r>
        <w:r>
          <w:t>30</w:t>
        </w:r>
        <w:r>
          <w:fldChar w:fldCharType="end"/>
        </w:r>
      </w:hyperlink>
    </w:p>
    <w:p>
      <w:pPr>
        <w:pStyle w:val="TOC2"/>
        <w:tabs>
          <w:tab w:val="right" w:leader="dot" w:pos="8306"/>
        </w:tabs>
      </w:pPr>
      <w:hyperlink w:anchor="_Toc6213" w:history="1">
        <w:r>
          <w:rPr>
            <w:rFonts w:ascii="仿宋" w:eastAsia="仿宋" w:hAnsi="仿宋" w:cs="仿宋" w:hint="eastAsia"/>
            <w:lang w:eastAsia="zh-CN"/>
          </w:rPr>
          <w:t>(一)、细胞学诊断项目总投资估算</w:t>
        </w:r>
        <w:r>
          <w:tab/>
        </w:r>
        <w:r>
          <w:fldChar w:fldCharType="begin"/>
        </w:r>
        <w:r>
          <w:instrText xml:space="preserve"> PAGEREF _Toc6213 \h </w:instrText>
        </w:r>
        <w:r>
          <w:fldChar w:fldCharType="separate"/>
        </w:r>
        <w:r>
          <w:t>30</w:t>
        </w:r>
        <w:r>
          <w:fldChar w:fldCharType="end"/>
        </w:r>
      </w:hyperlink>
    </w:p>
    <w:p>
      <w:pPr>
        <w:pStyle w:val="TOC2"/>
        <w:tabs>
          <w:tab w:val="right" w:leader="dot" w:pos="8306"/>
        </w:tabs>
      </w:pPr>
      <w:hyperlink w:anchor="_Toc1831" w:history="1">
        <w:r>
          <w:rPr>
            <w:rFonts w:ascii="仿宋" w:eastAsia="仿宋" w:hAnsi="仿宋" w:cs="仿宋" w:hint="eastAsia"/>
            <w:lang w:eastAsia="zh-CN"/>
          </w:rPr>
          <w:t>(二)、资金筹措</w:t>
        </w:r>
        <w:r>
          <w:tab/>
        </w:r>
        <w:r>
          <w:fldChar w:fldCharType="begin"/>
        </w:r>
        <w:r>
          <w:instrText xml:space="preserve"> PAGEREF _Toc1831 \h </w:instrText>
        </w:r>
        <w:r>
          <w:fldChar w:fldCharType="separate"/>
        </w:r>
        <w:r>
          <w:t>31</w:t>
        </w:r>
        <w:r>
          <w:fldChar w:fldCharType="end"/>
        </w:r>
      </w:hyperlink>
    </w:p>
    <w:p>
      <w:pPr>
        <w:pStyle w:val="TOC1"/>
        <w:tabs>
          <w:tab w:val="right" w:leader="dot" w:pos="8306"/>
        </w:tabs>
      </w:pPr>
      <w:hyperlink w:anchor="_Toc31682" w:history="1">
        <w:r>
          <w:rPr>
            <w:rFonts w:ascii="仿宋" w:eastAsia="仿宋" w:hAnsi="仿宋" w:cs="仿宋" w:hint="eastAsia"/>
            <w:lang w:eastAsia="zh-CN"/>
          </w:rPr>
          <w:t>十一、生产安全保护</w:t>
        </w:r>
        <w:r>
          <w:tab/>
        </w:r>
        <w:r>
          <w:fldChar w:fldCharType="begin"/>
        </w:r>
        <w:r>
          <w:instrText xml:space="preserve"> PAGEREF _Toc31682 \h </w:instrText>
        </w:r>
        <w:r>
          <w:fldChar w:fldCharType="separate"/>
        </w:r>
        <w:r>
          <w:t>32</w:t>
        </w:r>
        <w:r>
          <w:fldChar w:fldCharType="end"/>
        </w:r>
      </w:hyperlink>
    </w:p>
    <w:p>
      <w:pPr>
        <w:pStyle w:val="TOC2"/>
        <w:tabs>
          <w:tab w:val="right" w:leader="dot" w:pos="8306"/>
        </w:tabs>
      </w:pPr>
      <w:hyperlink w:anchor="_Toc31777" w:history="1">
        <w:r>
          <w:rPr>
            <w:rFonts w:ascii="仿宋" w:eastAsia="仿宋" w:hAnsi="仿宋" w:cs="仿宋" w:hint="eastAsia"/>
            <w:lang w:eastAsia="zh-CN"/>
          </w:rPr>
          <w:t>(一)、消防安全</w:t>
        </w:r>
        <w:r>
          <w:tab/>
        </w:r>
        <w:r>
          <w:fldChar w:fldCharType="begin"/>
        </w:r>
        <w:r>
          <w:instrText xml:space="preserve"> PAGEREF _Toc31777 \h </w:instrText>
        </w:r>
        <w:r>
          <w:fldChar w:fldCharType="separate"/>
        </w:r>
        <w:r>
          <w:t>32</w:t>
        </w:r>
        <w:r>
          <w:fldChar w:fldCharType="end"/>
        </w:r>
      </w:hyperlink>
    </w:p>
    <w:p>
      <w:pPr>
        <w:pStyle w:val="TOC2"/>
        <w:tabs>
          <w:tab w:val="right" w:leader="dot" w:pos="8306"/>
        </w:tabs>
      </w:pPr>
      <w:hyperlink w:anchor="_Toc15010" w:history="1">
        <w:r>
          <w:rPr>
            <w:rFonts w:ascii="仿宋" w:eastAsia="仿宋" w:hAnsi="仿宋" w:cs="仿宋" w:hint="eastAsia"/>
            <w:lang w:eastAsia="zh-CN"/>
          </w:rPr>
          <w:t>(二)、防火防爆总图布置措施</w:t>
        </w:r>
        <w:r>
          <w:tab/>
        </w:r>
        <w:r>
          <w:fldChar w:fldCharType="begin"/>
        </w:r>
        <w:r>
          <w:instrText xml:space="preserve"> PAGEREF _Toc15010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09" w:history="1">
        <w:r>
          <w:rPr>
            <w:rFonts w:ascii="仿宋" w:eastAsia="仿宋" w:hAnsi="仿宋" w:cs="仿宋" w:hint="eastAsia"/>
            <w:lang w:eastAsia="zh-CN"/>
          </w:rPr>
          <w:t>(三)、自然灾害防范措施</w:t>
        </w:r>
        <w:r>
          <w:tab/>
        </w:r>
        <w:r>
          <w:fldChar w:fldCharType="begin"/>
        </w:r>
        <w:r>
          <w:instrText xml:space="preserve"> PAGEREF _Toc29109 \h </w:instrText>
        </w:r>
        <w:r>
          <w:fldChar w:fldCharType="separate"/>
        </w:r>
        <w:r>
          <w:t>34</w:t>
        </w:r>
        <w:r>
          <w:fldChar w:fldCharType="end"/>
        </w:r>
      </w:hyperlink>
    </w:p>
    <w:p>
      <w:pPr>
        <w:pStyle w:val="TOC2"/>
        <w:tabs>
          <w:tab w:val="right" w:leader="dot" w:pos="8306"/>
        </w:tabs>
      </w:pPr>
      <w:hyperlink w:anchor="_Toc8295" w:history="1">
        <w:r>
          <w:rPr>
            <w:rFonts w:ascii="仿宋" w:eastAsia="仿宋" w:hAnsi="仿宋" w:cs="仿宋" w:hint="eastAsia"/>
            <w:lang w:eastAsia="zh-CN"/>
          </w:rPr>
          <w:t>(四)、安全色及安全标志使用要求</w:t>
        </w:r>
        <w:r>
          <w:tab/>
        </w:r>
        <w:r>
          <w:fldChar w:fldCharType="begin"/>
        </w:r>
        <w:r>
          <w:instrText xml:space="preserve"> PAGEREF _Toc8295 \h </w:instrText>
        </w:r>
        <w:r>
          <w:fldChar w:fldCharType="separate"/>
        </w:r>
        <w:r>
          <w:t>35</w:t>
        </w:r>
        <w:r>
          <w:fldChar w:fldCharType="end"/>
        </w:r>
      </w:hyperlink>
    </w:p>
    <w:p>
      <w:pPr>
        <w:pStyle w:val="TOC2"/>
        <w:tabs>
          <w:tab w:val="right" w:leader="dot" w:pos="8306"/>
        </w:tabs>
      </w:pPr>
      <w:hyperlink w:anchor="_Toc21888" w:history="1">
        <w:r>
          <w:rPr>
            <w:rFonts w:ascii="仿宋" w:eastAsia="仿宋" w:hAnsi="仿宋" w:cs="仿宋" w:hint="eastAsia"/>
            <w:lang w:eastAsia="zh-CN"/>
          </w:rPr>
          <w:t>(五)、防尘防毒措施</w:t>
        </w:r>
        <w:r>
          <w:tab/>
        </w:r>
        <w:r>
          <w:fldChar w:fldCharType="begin"/>
        </w:r>
        <w:r>
          <w:instrText xml:space="preserve"> PAGEREF _Toc21888 \h </w:instrText>
        </w:r>
        <w:r>
          <w:fldChar w:fldCharType="separate"/>
        </w:r>
        <w:r>
          <w:t>36</w:t>
        </w:r>
        <w:r>
          <w:fldChar w:fldCharType="end"/>
        </w:r>
      </w:hyperlink>
    </w:p>
    <w:p>
      <w:pPr>
        <w:pStyle w:val="TOC2"/>
        <w:tabs>
          <w:tab w:val="right" w:leader="dot" w:pos="8306"/>
        </w:tabs>
      </w:pPr>
      <w:hyperlink w:anchor="_Toc31700" w:history="1">
        <w:r>
          <w:rPr>
            <w:rFonts w:ascii="仿宋" w:eastAsia="仿宋" w:hAnsi="仿宋" w:cs="仿宋" w:hint="eastAsia"/>
            <w:lang w:eastAsia="zh-CN"/>
          </w:rPr>
          <w:t>(六)、防静电、触电防护及防雷措施</w:t>
        </w:r>
        <w:r>
          <w:tab/>
        </w:r>
        <w:r>
          <w:fldChar w:fldCharType="begin"/>
        </w:r>
        <w:r>
          <w:instrText xml:space="preserve"> PAGEREF _Toc31700 \h </w:instrText>
        </w:r>
        <w:r>
          <w:fldChar w:fldCharType="separate"/>
        </w:r>
        <w:r>
          <w:t>37</w:t>
        </w:r>
        <w:r>
          <w:fldChar w:fldCharType="end"/>
        </w:r>
      </w:hyperlink>
    </w:p>
    <w:p>
      <w:pPr>
        <w:pStyle w:val="TOC2"/>
        <w:tabs>
          <w:tab w:val="right" w:leader="dot" w:pos="8306"/>
        </w:tabs>
      </w:pPr>
      <w:hyperlink w:anchor="_Toc23661" w:history="1">
        <w:r>
          <w:rPr>
            <w:rFonts w:ascii="仿宋" w:eastAsia="仿宋" w:hAnsi="仿宋" w:cs="仿宋" w:hint="eastAsia"/>
            <w:lang w:eastAsia="zh-CN"/>
          </w:rPr>
          <w:t>(七)、机械设备安全保障措施</w:t>
        </w:r>
        <w:r>
          <w:tab/>
        </w:r>
        <w:r>
          <w:fldChar w:fldCharType="begin"/>
        </w:r>
        <w:r>
          <w:instrText xml:space="preserve"> PAGEREF _Toc23661 \h </w:instrText>
        </w:r>
        <w:r>
          <w:fldChar w:fldCharType="separate"/>
        </w:r>
        <w:r>
          <w:t>38</w:t>
        </w:r>
        <w:r>
          <w:fldChar w:fldCharType="end"/>
        </w:r>
      </w:hyperlink>
    </w:p>
    <w:p>
      <w:pPr>
        <w:pStyle w:val="TOC1"/>
        <w:tabs>
          <w:tab w:val="right" w:leader="dot" w:pos="8306"/>
        </w:tabs>
      </w:pPr>
      <w:hyperlink w:anchor="_Toc4757" w:history="1">
        <w:r>
          <w:rPr>
            <w:rFonts w:ascii="仿宋" w:eastAsia="仿宋" w:hAnsi="仿宋" w:cs="仿宋" w:hint="eastAsia"/>
            <w:lang w:eastAsia="zh-CN"/>
          </w:rPr>
          <w:t>十二、细胞学诊断项目经营效益</w:t>
        </w:r>
        <w:r>
          <w:tab/>
        </w:r>
        <w:r>
          <w:fldChar w:fldCharType="begin"/>
        </w:r>
        <w:r>
          <w:instrText xml:space="preserve"> PAGEREF _Toc4757 \h </w:instrText>
        </w:r>
        <w:r>
          <w:fldChar w:fldCharType="separate"/>
        </w:r>
        <w:r>
          <w:t>40</w:t>
        </w:r>
        <w:r>
          <w:fldChar w:fldCharType="end"/>
        </w:r>
      </w:hyperlink>
    </w:p>
    <w:p>
      <w:pPr>
        <w:pStyle w:val="TOC2"/>
        <w:tabs>
          <w:tab w:val="right" w:leader="dot" w:pos="8306"/>
        </w:tabs>
      </w:pPr>
      <w:hyperlink w:anchor="_Toc12345" w:history="1">
        <w:r>
          <w:rPr>
            <w:rFonts w:ascii="仿宋" w:eastAsia="仿宋" w:hAnsi="仿宋" w:cs="仿宋" w:hint="eastAsia"/>
            <w:lang w:eastAsia="zh-CN"/>
          </w:rPr>
          <w:t>(一)、经济评价财务测算</w:t>
        </w:r>
        <w:r>
          <w:tab/>
        </w:r>
        <w:r>
          <w:fldChar w:fldCharType="begin"/>
        </w:r>
        <w:r>
          <w:instrText xml:space="preserve"> PAGEREF _Toc12345 \h </w:instrText>
        </w:r>
        <w:r>
          <w:fldChar w:fldCharType="separate"/>
        </w:r>
        <w:r>
          <w:t>40</w:t>
        </w:r>
        <w:r>
          <w:fldChar w:fldCharType="end"/>
        </w:r>
      </w:hyperlink>
    </w:p>
    <w:p>
      <w:pPr>
        <w:pStyle w:val="TOC2"/>
        <w:tabs>
          <w:tab w:val="right" w:leader="dot" w:pos="8306"/>
        </w:tabs>
      </w:pPr>
      <w:hyperlink w:anchor="_Toc32550" w:history="1">
        <w:r>
          <w:rPr>
            <w:rFonts w:ascii="仿宋" w:eastAsia="仿宋" w:hAnsi="仿宋" w:cs="仿宋" w:hint="eastAsia"/>
            <w:lang w:eastAsia="zh-CN"/>
          </w:rPr>
          <w:t>(二)、细胞学诊断项目盈利能力分析</w:t>
        </w:r>
        <w:r>
          <w:tab/>
        </w:r>
        <w:r>
          <w:fldChar w:fldCharType="begin"/>
        </w:r>
        <w:r>
          <w:instrText xml:space="preserve"> PAGEREF _Toc32550 \h </w:instrText>
        </w:r>
        <w:r>
          <w:fldChar w:fldCharType="separate"/>
        </w:r>
        <w:r>
          <w:t>41</w:t>
        </w:r>
        <w:r>
          <w:fldChar w:fldCharType="end"/>
        </w:r>
      </w:hyperlink>
    </w:p>
    <w:p>
      <w:pPr>
        <w:pStyle w:val="TOC1"/>
        <w:tabs>
          <w:tab w:val="right" w:leader="dot" w:pos="8306"/>
        </w:tabs>
      </w:pPr>
      <w:hyperlink w:anchor="_Toc8766" w:history="1">
        <w:r>
          <w:rPr>
            <w:rFonts w:ascii="仿宋" w:eastAsia="仿宋" w:hAnsi="仿宋" w:cs="仿宋" w:hint="eastAsia"/>
            <w:lang w:eastAsia="zh-CN"/>
          </w:rPr>
          <w:t>十三、细胞学诊断项目变更管理</w:t>
        </w:r>
        <w:r>
          <w:tab/>
        </w:r>
        <w:r>
          <w:fldChar w:fldCharType="begin"/>
        </w:r>
        <w:r>
          <w:instrText xml:space="preserve"> PAGEREF _Toc8766 \h </w:instrText>
        </w:r>
        <w:r>
          <w:fldChar w:fldCharType="separate"/>
        </w:r>
        <w:r>
          <w:t>42</w:t>
        </w:r>
        <w:r>
          <w:fldChar w:fldCharType="end"/>
        </w:r>
      </w:hyperlink>
    </w:p>
    <w:p>
      <w:pPr>
        <w:pStyle w:val="TOC2"/>
        <w:tabs>
          <w:tab w:val="right" w:leader="dot" w:pos="8306"/>
        </w:tabs>
      </w:pPr>
      <w:hyperlink w:anchor="_Toc13068" w:history="1">
        <w:r>
          <w:rPr>
            <w:rFonts w:ascii="仿宋" w:eastAsia="仿宋" w:hAnsi="仿宋" w:cs="仿宋" w:hint="eastAsia"/>
            <w:lang w:eastAsia="zh-CN"/>
          </w:rPr>
          <w:t>(一)、变更申请与评估</w:t>
        </w:r>
        <w:r>
          <w:tab/>
        </w:r>
        <w:r>
          <w:fldChar w:fldCharType="begin"/>
        </w:r>
        <w:r>
          <w:instrText xml:space="preserve"> PAGEREF _Toc13068 \h </w:instrText>
        </w:r>
        <w:r>
          <w:fldChar w:fldCharType="separate"/>
        </w:r>
        <w:r>
          <w:t>42</w:t>
        </w:r>
        <w:r>
          <w:fldChar w:fldCharType="end"/>
        </w:r>
      </w:hyperlink>
    </w:p>
    <w:p>
      <w:pPr>
        <w:pStyle w:val="TOC2"/>
        <w:tabs>
          <w:tab w:val="right" w:leader="dot" w:pos="8306"/>
        </w:tabs>
      </w:pPr>
      <w:hyperlink w:anchor="_Toc21844" w:history="1">
        <w:r>
          <w:rPr>
            <w:rFonts w:ascii="仿宋" w:eastAsia="仿宋" w:hAnsi="仿宋" w:cs="仿宋" w:hint="eastAsia"/>
            <w:lang w:eastAsia="zh-CN"/>
          </w:rPr>
          <w:t>(二)、变更实施与控制</w:t>
        </w:r>
        <w:r>
          <w:tab/>
        </w:r>
        <w:r>
          <w:fldChar w:fldCharType="begin"/>
        </w:r>
        <w:r>
          <w:instrText xml:space="preserve"> PAGEREF _Toc21844 \h </w:instrText>
        </w:r>
        <w:r>
          <w:fldChar w:fldCharType="separate"/>
        </w:r>
        <w:r>
          <w:t>42</w:t>
        </w:r>
        <w:r>
          <w:fldChar w:fldCharType="end"/>
        </w:r>
      </w:hyperlink>
    </w:p>
    <w:p>
      <w:pPr>
        <w:pStyle w:val="TOC1"/>
        <w:tabs>
          <w:tab w:val="right" w:leader="dot" w:pos="8306"/>
        </w:tabs>
      </w:pPr>
      <w:hyperlink w:anchor="_Toc26512" w:history="1">
        <w:r>
          <w:rPr>
            <w:rFonts w:ascii="仿宋" w:eastAsia="仿宋" w:hAnsi="仿宋" w:cs="仿宋" w:hint="eastAsia"/>
            <w:lang w:eastAsia="zh-CN"/>
          </w:rPr>
          <w:t>十四、细胞学诊断项目实施保障措施</w:t>
        </w:r>
        <w:r>
          <w:tab/>
        </w:r>
        <w:r>
          <w:fldChar w:fldCharType="begin"/>
        </w:r>
        <w:r>
          <w:instrText xml:space="preserve"> PAGEREF _Toc26512 \h </w:instrText>
        </w:r>
        <w:r>
          <w:fldChar w:fldCharType="separate"/>
        </w:r>
        <w:r>
          <w:t>43</w:t>
        </w:r>
        <w:r>
          <w:fldChar w:fldCharType="end"/>
        </w:r>
      </w:hyperlink>
    </w:p>
    <w:p>
      <w:pPr>
        <w:pStyle w:val="TOC2"/>
        <w:tabs>
          <w:tab w:val="right" w:leader="dot" w:pos="8306"/>
        </w:tabs>
      </w:pPr>
      <w:hyperlink w:anchor="_Toc8210" w:history="1">
        <w:r>
          <w:rPr>
            <w:rFonts w:ascii="仿宋" w:eastAsia="仿宋" w:hAnsi="仿宋" w:cs="仿宋" w:hint="eastAsia"/>
            <w:lang w:eastAsia="zh-CN"/>
          </w:rPr>
          <w:t>(一)、细胞学诊断项目实施保障机制</w:t>
        </w:r>
        <w:r>
          <w:tab/>
        </w:r>
        <w:r>
          <w:fldChar w:fldCharType="begin"/>
        </w:r>
        <w:r>
          <w:instrText xml:space="preserve"> PAGEREF _Toc8210 \h </w:instrText>
        </w:r>
        <w:r>
          <w:fldChar w:fldCharType="separate"/>
        </w:r>
        <w:r>
          <w:t>43</w:t>
        </w:r>
        <w:r>
          <w:fldChar w:fldCharType="end"/>
        </w:r>
      </w:hyperlink>
    </w:p>
    <w:p>
      <w:pPr>
        <w:pStyle w:val="TOC2"/>
        <w:tabs>
          <w:tab w:val="right" w:leader="dot" w:pos="8306"/>
        </w:tabs>
      </w:pPr>
      <w:hyperlink w:anchor="_Toc22943" w:history="1">
        <w:r>
          <w:rPr>
            <w:rFonts w:ascii="仿宋" w:eastAsia="仿宋" w:hAnsi="仿宋" w:cs="仿宋" w:hint="eastAsia"/>
            <w:lang w:eastAsia="zh-CN"/>
          </w:rPr>
          <w:t>(二)、细胞学诊断项目法律合规要求</w:t>
        </w:r>
        <w:r>
          <w:tab/>
        </w:r>
        <w:r>
          <w:fldChar w:fldCharType="begin"/>
        </w:r>
        <w:r>
          <w:instrText xml:space="preserve"> PAGEREF _Toc22943 \h </w:instrText>
        </w:r>
        <w:r>
          <w:fldChar w:fldCharType="separate"/>
        </w:r>
        <w:r>
          <w:t>46</w:t>
        </w:r>
        <w:r>
          <w:fldChar w:fldCharType="end"/>
        </w:r>
      </w:hyperlink>
    </w:p>
    <w:p>
      <w:pPr>
        <w:pStyle w:val="TOC2"/>
        <w:tabs>
          <w:tab w:val="right" w:leader="dot" w:pos="8306"/>
        </w:tabs>
      </w:pPr>
      <w:hyperlink w:anchor="_Toc12719" w:history="1">
        <w:r>
          <w:rPr>
            <w:rFonts w:ascii="仿宋" w:eastAsia="仿宋" w:hAnsi="仿宋" w:cs="仿宋" w:hint="eastAsia"/>
            <w:lang w:eastAsia="zh-CN"/>
          </w:rPr>
          <w:t>(三)、细胞学诊断项目合同管理与法律事务</w:t>
        </w:r>
        <w:r>
          <w:tab/>
        </w:r>
        <w:r>
          <w:fldChar w:fldCharType="begin"/>
        </w:r>
        <w:r>
          <w:instrText xml:space="preserve"> PAGEREF _Toc12719 \h </w:instrText>
        </w:r>
        <w:r>
          <w:fldChar w:fldCharType="separate"/>
        </w:r>
        <w:r>
          <w:t>51</w:t>
        </w:r>
        <w:r>
          <w:fldChar w:fldCharType="end"/>
        </w:r>
      </w:hyperlink>
    </w:p>
    <w:p>
      <w:pPr>
        <w:pStyle w:val="TOC2"/>
        <w:tabs>
          <w:tab w:val="right" w:leader="dot" w:pos="8306"/>
        </w:tabs>
      </w:pPr>
      <w:hyperlink w:anchor="_Toc20872" w:history="1">
        <w:r>
          <w:rPr>
            <w:rFonts w:ascii="仿宋" w:eastAsia="仿宋" w:hAnsi="仿宋" w:cs="仿宋" w:hint="eastAsia"/>
            <w:lang w:eastAsia="zh-CN"/>
          </w:rPr>
          <w:t>(四)、细胞学诊断项目知识产权保护策略</w:t>
        </w:r>
        <w:r>
          <w:tab/>
        </w:r>
        <w:r>
          <w:fldChar w:fldCharType="begin"/>
        </w:r>
        <w:r>
          <w:instrText xml:space="preserve"> PAGEREF _Toc20872 \h </w:instrText>
        </w:r>
        <w:r>
          <w:fldChar w:fldCharType="separate"/>
        </w:r>
        <w:r>
          <w:t>57</w:t>
        </w:r>
        <w:r>
          <w:fldChar w:fldCharType="end"/>
        </w:r>
      </w:hyperlink>
    </w:p>
    <w:p>
      <w:pPr>
        <w:pStyle w:val="TOC1"/>
        <w:tabs>
          <w:tab w:val="right" w:leader="dot" w:pos="8306"/>
        </w:tabs>
      </w:pPr>
      <w:hyperlink w:anchor="_Toc5971" w:history="1">
        <w:r>
          <w:rPr>
            <w:rFonts w:ascii="仿宋" w:eastAsia="仿宋" w:hAnsi="仿宋" w:cs="仿宋" w:hint="eastAsia"/>
            <w:lang w:eastAsia="zh-CN"/>
          </w:rPr>
          <w:t>十五、细胞学诊断项目实施时间节点</w:t>
        </w:r>
        <w:r>
          <w:tab/>
        </w:r>
        <w:r>
          <w:fldChar w:fldCharType="begin"/>
        </w:r>
        <w:r>
          <w:instrText xml:space="preserve"> PAGEREF _Toc5971 \h </w:instrText>
        </w:r>
        <w:r>
          <w:fldChar w:fldCharType="separate"/>
        </w:r>
        <w:r>
          <w:t>59</w:t>
        </w:r>
        <w:r>
          <w:fldChar w:fldCharType="end"/>
        </w:r>
      </w:hyperlink>
    </w:p>
    <w:p>
      <w:pPr>
        <w:pStyle w:val="TOC2"/>
        <w:tabs>
          <w:tab w:val="right" w:leader="dot" w:pos="8306"/>
        </w:tabs>
      </w:pPr>
      <w:hyperlink w:anchor="_Toc15776" w:history="1">
        <w:r>
          <w:rPr>
            <w:rFonts w:ascii="仿宋" w:eastAsia="仿宋" w:hAnsi="仿宋" w:cs="仿宋" w:hint="eastAsia"/>
            <w:lang w:eastAsia="zh-CN"/>
          </w:rPr>
          <w:t>(一)、细胞学诊断项目启动阶段时间节点</w:t>
        </w:r>
        <w:r>
          <w:tab/>
        </w:r>
        <w:r>
          <w:fldChar w:fldCharType="begin"/>
        </w:r>
        <w:r>
          <w:instrText xml:space="preserve"> PAGEREF _Toc15776 \h </w:instrText>
        </w:r>
        <w:r>
          <w:fldChar w:fldCharType="separate"/>
        </w:r>
        <w:r>
          <w:t>59</w:t>
        </w:r>
        <w:r>
          <w:fldChar w:fldCharType="end"/>
        </w:r>
      </w:hyperlink>
    </w:p>
    <w:p>
      <w:pPr>
        <w:pStyle w:val="TOC2"/>
        <w:tabs>
          <w:tab w:val="right" w:leader="dot" w:pos="8306"/>
        </w:tabs>
      </w:pPr>
      <w:hyperlink w:anchor="_Toc27807" w:history="1">
        <w:r>
          <w:rPr>
            <w:rFonts w:ascii="仿宋" w:eastAsia="仿宋" w:hAnsi="仿宋" w:cs="仿宋" w:hint="eastAsia"/>
            <w:lang w:eastAsia="zh-CN"/>
          </w:rPr>
          <w:t>(二)、细胞学诊断项目执行阶段时间节点</w:t>
        </w:r>
        <w:r>
          <w:tab/>
        </w:r>
        <w:r>
          <w:fldChar w:fldCharType="begin"/>
        </w:r>
        <w:r>
          <w:instrText xml:space="preserve"> PAGEREF _Toc27807 \h </w:instrText>
        </w:r>
        <w:r>
          <w:fldChar w:fldCharType="separate"/>
        </w:r>
        <w:r>
          <w:t>61</w:t>
        </w:r>
        <w:r>
          <w:fldChar w:fldCharType="end"/>
        </w:r>
      </w:hyperlink>
    </w:p>
    <w:p>
      <w:pPr>
        <w:pStyle w:val="TOC2"/>
        <w:tabs>
          <w:tab w:val="right" w:leader="dot" w:pos="8306"/>
        </w:tabs>
      </w:pPr>
      <w:hyperlink w:anchor="_Toc7962" w:history="1">
        <w:r>
          <w:rPr>
            <w:rFonts w:ascii="仿宋" w:eastAsia="仿宋" w:hAnsi="仿宋" w:cs="仿宋" w:hint="eastAsia"/>
            <w:lang w:eastAsia="zh-CN"/>
          </w:rPr>
          <w:t>(三)、细胞学诊断项目完成阶段时间节点</w:t>
        </w:r>
        <w:r>
          <w:tab/>
        </w:r>
        <w:r>
          <w:fldChar w:fldCharType="begin"/>
        </w:r>
        <w:r>
          <w:instrText xml:space="preserve"> PAGEREF _Toc7962 \h </w:instrText>
        </w:r>
        <w:r>
          <w:fldChar w:fldCharType="separate"/>
        </w:r>
        <w:r>
          <w:t>62</w:t>
        </w:r>
        <w:r>
          <w:fldChar w:fldCharType="end"/>
        </w:r>
      </w:hyperlink>
    </w:p>
    <w:p>
      <w:pPr>
        <w:pStyle w:val="TOC1"/>
        <w:tabs>
          <w:tab w:val="right" w:leader="dot" w:pos="8306"/>
        </w:tabs>
      </w:pPr>
      <w:hyperlink w:anchor="_Toc6573" w:history="1">
        <w:r>
          <w:rPr>
            <w:rFonts w:ascii="仿宋" w:eastAsia="仿宋" w:hAnsi="仿宋" w:cs="仿宋" w:hint="eastAsia"/>
            <w:lang w:eastAsia="zh-CN"/>
          </w:rPr>
          <w:t>十六、风险识别与分类</w:t>
        </w:r>
        <w:r>
          <w:tab/>
        </w:r>
        <w:r>
          <w:fldChar w:fldCharType="begin"/>
        </w:r>
        <w:r>
          <w:instrText xml:space="preserve"> PAGEREF _Toc6573 \h </w:instrText>
        </w:r>
        <w:r>
          <w:fldChar w:fldCharType="separate"/>
        </w:r>
        <w:r>
          <w:t>63</w:t>
        </w:r>
        <w:r>
          <w:fldChar w:fldCharType="end"/>
        </w:r>
      </w:hyperlink>
    </w:p>
    <w:p>
      <w:pPr>
        <w:pStyle w:val="TOC2"/>
        <w:tabs>
          <w:tab w:val="right" w:leader="dot" w:pos="8306"/>
        </w:tabs>
      </w:pPr>
      <w:hyperlink w:anchor="_Toc17049" w:history="1">
        <w:r>
          <w:rPr>
            <w:rFonts w:ascii="仿宋" w:eastAsia="仿宋" w:hAnsi="仿宋" w:cs="仿宋" w:hint="eastAsia"/>
            <w:lang w:eastAsia="zh-CN"/>
          </w:rPr>
          <w:t>(一)、风险识别</w:t>
        </w:r>
        <w:r>
          <w:tab/>
        </w:r>
        <w:r>
          <w:fldChar w:fldCharType="begin"/>
        </w:r>
        <w:r>
          <w:instrText xml:space="preserve"> PAGEREF _Toc17049 \h </w:instrText>
        </w:r>
        <w:r>
          <w:fldChar w:fldCharType="separate"/>
        </w:r>
        <w:r>
          <w:t>63</w:t>
        </w:r>
        <w:r>
          <w:fldChar w:fldCharType="end"/>
        </w:r>
      </w:hyperlink>
    </w:p>
    <w:p>
      <w:pPr>
        <w:pStyle w:val="TOC2"/>
        <w:tabs>
          <w:tab w:val="right" w:leader="dot" w:pos="8306"/>
        </w:tabs>
      </w:pPr>
      <w:hyperlink w:anchor="_Toc20954" w:history="1">
        <w:r>
          <w:rPr>
            <w:rFonts w:ascii="仿宋" w:eastAsia="仿宋" w:hAnsi="仿宋" w:cs="仿宋" w:hint="eastAsia"/>
            <w:lang w:eastAsia="zh-CN"/>
          </w:rPr>
          <w:t>(二)、风险分类</w:t>
        </w:r>
        <w:r>
          <w:tab/>
        </w:r>
        <w:r>
          <w:fldChar w:fldCharType="begin"/>
        </w:r>
        <w:r>
          <w:instrText xml:space="preserve"> PAGEREF _Toc20954 \h </w:instrText>
        </w:r>
        <w:r>
          <w:fldChar w:fldCharType="separate"/>
        </w:r>
        <w:r>
          <w:t>64</w:t>
        </w:r>
        <w:r>
          <w:fldChar w:fldCharType="end"/>
        </w:r>
      </w:hyperlink>
    </w:p>
    <w:p>
      <w:pPr>
        <w:pStyle w:val="TOC1"/>
        <w:tabs>
          <w:tab w:val="right" w:leader="dot" w:pos="8306"/>
        </w:tabs>
      </w:pPr>
      <w:hyperlink w:anchor="_Toc19003" w:history="1">
        <w:r>
          <w:rPr>
            <w:rFonts w:ascii="仿宋" w:eastAsia="仿宋" w:hAnsi="仿宋" w:cs="仿宋" w:hint="eastAsia"/>
            <w:lang w:eastAsia="zh-CN"/>
          </w:rPr>
          <w:t>十七、细胞学诊断项目工程方案分析</w:t>
        </w:r>
        <w:r>
          <w:tab/>
        </w:r>
        <w:r>
          <w:fldChar w:fldCharType="begin"/>
        </w:r>
        <w:r>
          <w:instrText xml:space="preserve"> PAGEREF _Toc19003 \h </w:instrText>
        </w:r>
        <w:r>
          <w:fldChar w:fldCharType="separate"/>
        </w:r>
        <w:r>
          <w:t>66</w:t>
        </w:r>
        <w:r>
          <w:fldChar w:fldCharType="end"/>
        </w:r>
      </w:hyperlink>
    </w:p>
    <w:p>
      <w:pPr>
        <w:pStyle w:val="TOC2"/>
        <w:tabs>
          <w:tab w:val="right" w:leader="dot" w:pos="8306"/>
        </w:tabs>
      </w:pPr>
      <w:hyperlink w:anchor="_Toc25110" w:history="1">
        <w:r>
          <w:rPr>
            <w:rFonts w:ascii="仿宋" w:eastAsia="仿宋" w:hAnsi="仿宋" w:cs="仿宋" w:hint="eastAsia"/>
            <w:lang w:eastAsia="zh-CN"/>
          </w:rPr>
          <w:t>(一)、建筑工程设计原则</w:t>
        </w:r>
        <w:r>
          <w:tab/>
        </w:r>
        <w:r>
          <w:fldChar w:fldCharType="begin"/>
        </w:r>
        <w:r>
          <w:instrText xml:space="preserve"> PAGEREF _Toc25110 \h </w:instrText>
        </w:r>
        <w:r>
          <w:fldChar w:fldCharType="separate"/>
        </w:r>
        <w:r>
          <w:t>66</w:t>
        </w:r>
        <w:r>
          <w:fldChar w:fldCharType="end"/>
        </w:r>
      </w:hyperlink>
    </w:p>
    <w:p>
      <w:pPr>
        <w:pStyle w:val="TOC2"/>
        <w:tabs>
          <w:tab w:val="right" w:leader="dot" w:pos="8306"/>
        </w:tabs>
      </w:pPr>
      <w:hyperlink w:anchor="_Toc32060" w:history="1">
        <w:r>
          <w:rPr>
            <w:rFonts w:ascii="仿宋" w:eastAsia="仿宋" w:hAnsi="仿宋" w:cs="仿宋" w:hint="eastAsia"/>
            <w:lang w:eastAsia="zh-CN"/>
          </w:rPr>
          <w:t>(二)、土建工程建设指标</w:t>
        </w:r>
        <w:r>
          <w:tab/>
        </w:r>
        <w:r>
          <w:fldChar w:fldCharType="begin"/>
        </w:r>
        <w:r>
          <w:instrText xml:space="preserve"> PAGEREF _Toc32060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22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39"/>
      <w:r>
        <w:rPr>
          <w:rFonts w:ascii="仿宋" w:eastAsia="仿宋" w:hAnsi="仿宋" w:cs="仿宋" w:hint="eastAsia"/>
          <w:lang w:eastAsia="zh-CN"/>
        </w:rPr>
        <w:t>(一)、细胞学诊断行业分析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细胞学诊断行业一直以来都是市场的关注焦点。行业内的发展趋势、竞争态势以及潜在机会都对细胞学诊断项目的推进产生深远的影响。通过深入研究行业的整体概貌，我们将更好地理解行业的核心特征，为细胞学诊断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细胞学诊断行业，技术一直是推动创新和发展的关键因素。我们将对当前技术趋势进行详尽分析，包括但不限于人工智能、大数据应用、先进制造技术等。这有助于细胞学诊断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细胞学诊断项目成功的基础。我们将对主要竞争对手进行深入研究，包括其市场份额、产品特点、市场定位等。通过全面了解竞争对手的优势和劣势，细胞学诊断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951"/>
      <w:r>
        <w:rPr>
          <w:rFonts w:ascii="仿宋" w:eastAsia="仿宋" w:hAnsi="仿宋" w:cs="仿宋" w:hint="eastAsia"/>
          <w:sz w:val="28"/>
          <w:lang w:eastAsia="zh-CN"/>
        </w:rPr>
        <w:t>(二)、细胞学诊断市场分析预测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细胞学诊断市场未来的增长趋势。这包括市场的整体规模、各细分领域的发展趋势等。细胞学诊断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细胞学诊断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细胞学诊断项目实施过程中需要充分考虑的因素。我们将对市场风险进行全面评估，包括但不限于政策法规风险、市场竞争风险、技术变革风险等。通过对潜在风险的深入分析，细胞学诊断项目可以制定相应的风险缓解策略，降低不确定性对细胞学诊断项目的影响。</w:t>
      </w:r>
    </w:p>
    <w:p>
      <w:pPr>
        <w:pStyle w:val="Heading1"/>
        <w:ind w:firstLine="560" w:firstLineChars="200"/>
        <w:rPr>
          <w:rFonts w:ascii="仿宋" w:eastAsia="仿宋" w:hAnsi="仿宋" w:cs="仿宋" w:hint="eastAsia"/>
          <w:sz w:val="28"/>
          <w:lang w:eastAsia="zh-CN"/>
        </w:rPr>
      </w:pPr>
      <w:bookmarkStart w:id="5" w:name="_Toc29020"/>
      <w:r>
        <w:rPr>
          <w:rFonts w:ascii="仿宋" w:eastAsia="仿宋" w:hAnsi="仿宋" w:cs="仿宋" w:hint="eastAsia"/>
          <w:sz w:val="28"/>
          <w:lang w:eastAsia="zh-CN"/>
        </w:rPr>
        <w:t>二、细胞学诊断项目建设单位说明</w:t>
      </w:r>
      <w:bookmarkEnd w:id="5"/>
    </w:p>
    <w:p>
      <w:pPr>
        <w:pStyle w:val="Heading2"/>
        <w:rPr>
          <w:rFonts w:ascii="仿宋" w:eastAsia="仿宋" w:hAnsi="仿宋" w:cs="仿宋" w:hint="eastAsia"/>
          <w:lang w:eastAsia="zh-CN"/>
        </w:rPr>
      </w:pPr>
      <w:bookmarkStart w:id="6" w:name="_Toc32507"/>
      <w:r>
        <w:rPr>
          <w:rFonts w:ascii="仿宋" w:eastAsia="仿宋" w:hAnsi="仿宋" w:cs="仿宋" w:hint="eastAsia"/>
          <w:lang w:eastAsia="zh-CN"/>
        </w:rPr>
        <w:t>(一)、细胞学诊断项目承办单位基本情况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072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细胞学诊断项目承办单位的XXXX，我们着眼于实现可持续的经济效益。通过技术创新和解决方案的提供，公司预计在细胞学诊断项目执行期间将获得可观的收入增长。这一收入来源主要包括细胞学诊断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同时，我们注重成本控制和效率提升，以确保细胞学诊断项目的可持续盈利。透过精细的管理和资源优化，公司期望实现细胞学诊断项目利润最大化。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细胞学诊断项目实施进行全面的投资评估，包括细胞学诊断项目启动阶段的资金投入和后续运营成本。通过对细胞学诊断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细胞学诊断项目实施过程中具备足够的资金流动性，公司将进行详尽的现金流分析。这包括资金需求的合理预测、细胞学诊断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9797"/>
      <w:r>
        <w:rPr>
          <w:rFonts w:ascii="仿宋" w:eastAsia="仿宋" w:hAnsi="仿宋" w:cs="仿宋" w:hint="eastAsia"/>
          <w:sz w:val="28"/>
          <w:lang w:eastAsia="zh-CN"/>
        </w:rPr>
        <w:t>三、细胞学诊断项目绩效评估</w:t>
      </w:r>
      <w:bookmarkEnd w:id="8"/>
    </w:p>
    <w:p>
      <w:pPr>
        <w:pStyle w:val="Heading2"/>
        <w:rPr>
          <w:rFonts w:ascii="仿宋" w:eastAsia="仿宋" w:hAnsi="仿宋" w:cs="仿宋" w:hint="eastAsia"/>
          <w:lang w:eastAsia="zh-CN"/>
        </w:rPr>
      </w:pPr>
      <w:bookmarkStart w:id="9" w:name="_Toc2461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细胞学诊断项目中，我们设计了一套全面的绩效评估指标，以确保细胞学诊断项目的可控和成功交付。这些指标跨足细胞学诊断项目目标、成本、进度和质量等多个维度，为我们提供了全面洞察细胞学诊断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胞学诊断项目目标达成率是我们关注的首要指标。我们设定了明确的目标，并通过定期监测和评估，迅速发现并应对潜在的目标偏差。这为细胞学诊断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成本绩效是另一个核心关注点。通过实际成本与预算成本的对比分析，我们深入了解成本差异的原因，及时调整资源分配，保持细胞学诊断项目在经济效益方面的合理水平。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学诊断项目进度作为关键的绩效指标之一，得到了精心的关注。我们制定了详细的细胞学诊断项目进度计划，并设立了进度符合度指标，确保实际进度与计划进度保持一致。这使我们能够快速发现和解决潜在的进度问题，保持细胞学诊断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细胞学诊断项目绩效的不可或缺的一环。我们引入了一系列的质量标准和客户满意度指标，以确保细胞学诊断项目交付的成果在质量上达到或超越预期水平。通过持续监测这些指标，我们努力提升细胞学诊断项目整体质量水平，为细胞学诊断项目的成功交付提供有力保障。通过这些科学且全面的绩效评估，我们能够更好地引导细胞学诊断项目的持续改进，确保细胞学诊断项目目标的顺利达成。</w:t>
      </w:r>
    </w:p>
    <w:p>
      <w:pPr>
        <w:pStyle w:val="Heading2"/>
        <w:ind w:firstLine="560" w:firstLineChars="200"/>
        <w:rPr>
          <w:rFonts w:ascii="仿宋" w:eastAsia="仿宋" w:hAnsi="仿宋" w:cs="仿宋" w:hint="eastAsia"/>
          <w:sz w:val="28"/>
          <w:lang w:eastAsia="zh-CN"/>
        </w:rPr>
      </w:pPr>
      <w:bookmarkStart w:id="10" w:name="_Toc2975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绩效评估是细胞学诊断项目中的关键环节，为确保细胞学诊断项目达到预期目标，我们采用了多层次、多维度的绩效评估方法。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细胞学诊断项目的战略目标对齐，确保每个决策和行动都与细胞学诊断项目整体目标保持一致。团队会定期召开战略对齐会议，审视当前工作与细胞学诊断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细胞学诊断项目进度、质量、成本和风险等方面。这些指标通过数据收集和分析，为细胞学诊断项目管理团队提供了客观的评估依据。例如，我们通过细胞学诊断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绩效评估不仅仅停留在细胞学诊断项目内部，还考虑了细胞学诊断项目对外部环境的影响。我们定期进行干系人满意度调查，以了解各利益相关方对细胞学诊断项目的期望和满意度，并及时做出调整。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这种多层次、多角度的绩效评估方法，使得我们能够全面了解细胞学诊断项目的运行状态，及时做出调整，确保细胞学诊断项目在不断变化的环境中保持稳健前行。</w:t>
      </w:r>
    </w:p>
    <w:p>
      <w:pPr>
        <w:pStyle w:val="Heading2"/>
        <w:ind w:firstLine="560" w:firstLineChars="200"/>
        <w:rPr>
          <w:rFonts w:ascii="仿宋" w:eastAsia="仿宋" w:hAnsi="仿宋" w:cs="仿宋" w:hint="eastAsia"/>
          <w:sz w:val="28"/>
          <w:lang w:eastAsia="zh-CN"/>
        </w:rPr>
      </w:pPr>
      <w:bookmarkStart w:id="11" w:name="_Toc2600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为了确保细胞学诊断项目的有效管理和不断优化，我们采用了精心设计的绩效评估周期。这个周期旨在实现灵活、实时和全面的评估，以适应细胞学诊断项目执行中的各种挑战。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细胞学诊断项目的不同需求，分为短期、中期和长期。短期评估关注每个迭代或工作周期，以及时发现和解决当前任务中的问题。中期评估涵盖几个迭代，深入了解整体细胞学诊断项目的趋势和性能。长期评估则着眼于整个细胞学诊断项目阶段，确保细胞学诊断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细胞学诊断项目管理工具和协作平台，团队成员能够随时更新和分享细胞学诊断项目数据。这种实时性的反馈机制使我们能够及时察觉潜在问题，快速调整，保持细胞学诊断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细胞学诊断项目的决策制定密不可分。每个周期的细胞学诊断项目回顾会议成为集体总结经验、识别问题深层次原因并找到创新解决方案的平台。这种定期的反思与调整机制使细胞学诊断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1667"/>
      <w:r>
        <w:rPr>
          <w:rFonts w:ascii="仿宋" w:eastAsia="仿宋" w:hAnsi="仿宋" w:cs="仿宋" w:hint="eastAsia"/>
          <w:sz w:val="28"/>
          <w:lang w:eastAsia="zh-CN"/>
        </w:rPr>
        <w:t>四、细胞学诊断项目文档管理</w:t>
      </w:r>
      <w:bookmarkEnd w:id="12"/>
    </w:p>
    <w:p>
      <w:pPr>
        <w:pStyle w:val="Heading2"/>
        <w:rPr>
          <w:rFonts w:ascii="仿宋" w:eastAsia="仿宋" w:hAnsi="仿宋" w:cs="仿宋" w:hint="eastAsia"/>
          <w:lang w:eastAsia="zh-CN"/>
        </w:rPr>
      </w:pPr>
      <w:bookmarkStart w:id="13" w:name="_Toc21188"/>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细胞学诊断项目高度重视文档的质量和准确性，以支持细胞学诊断项目的各项活动和决策。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学诊断项目文档的编制始于细胞学诊断项目计划的初期，我们制定了详细的文档编制计划，明确了每个文档的内容、格式和编写责任人。在细胞学诊断项目启动阶段，我们首先编制了细胞学诊断项目章程，明确定义了细胞学诊断项目的目标、范围、风险等关键要素。随后，细胞学诊断项目团队根据计划陆续编制了需求文档、设计文档、测试文档等各类文档，确保细胞学诊断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细胞学诊断项目管理中的重要环节，旨在确保细胞学诊断项目文档符合质量标准和细胞学诊断项目需求。在细胞学诊断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细胞学诊断项目相关利益方和专业领域的专家对文档进行独立审查。这有助于获取更全面、客观的反馈，确保细胞学诊断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细胞学诊断项目在文档编制与审查方面建立了严格的管理机制，通过规范的流程和多维度的审查，确保细胞学诊断项目文档的质量、准确性和可靠性，为细胞学诊断项目的顺利推进提供了有力支持。</w:t>
      </w:r>
    </w:p>
    <w:p>
      <w:pPr>
        <w:pStyle w:val="Heading2"/>
        <w:ind w:firstLine="560" w:firstLineChars="200"/>
        <w:rPr>
          <w:rFonts w:ascii="仿宋" w:eastAsia="仿宋" w:hAnsi="仿宋" w:cs="仿宋" w:hint="eastAsia"/>
          <w:sz w:val="28"/>
          <w:lang w:eastAsia="zh-CN"/>
        </w:rPr>
      </w:pPr>
      <w:bookmarkStart w:id="14" w:name="_Toc14375"/>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在细胞学诊断项目中，我们致力于优化文档发布与分发过程，以确保信息的高效传递和团队间协作的顺畅进行。以下是我们采取的关键优化策略：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我们通过多渠道发布文档，包括电子邮件、细胞学诊断项目管理平台、内部网站等，以满足不同团队成员的偏好和需求。多渠道发布确保了信息的全面覆盖。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我们采用了精细的权限控制，确保只有授权人员可以访问敏感信息。这种安全措施保护了细胞学诊断项目文档的机密性，防止了未经授权的信息泄露。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5544"/>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文档存档与归档是细胞学诊断项目生命周期中一个至关重要的环节，直接关系到细胞学诊断项目信息的长期保存和历史记录的完整性。在细胞学诊断项目中，我们实施了一系列有效的文档存档与归档管理策略：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32117"/>
      <w:r>
        <w:rPr>
          <w:rFonts w:ascii="仿宋" w:eastAsia="仿宋" w:hAnsi="仿宋" w:cs="仿宋" w:hint="eastAsia"/>
          <w:sz w:val="28"/>
          <w:lang w:eastAsia="zh-CN"/>
        </w:rPr>
        <w:t>五、细胞学诊断项目危机管理</w:t>
      </w:r>
      <w:bookmarkEnd w:id="16"/>
    </w:p>
    <w:p>
      <w:pPr>
        <w:pStyle w:val="Heading2"/>
        <w:rPr>
          <w:rFonts w:ascii="仿宋" w:eastAsia="仿宋" w:hAnsi="仿宋" w:cs="仿宋" w:hint="eastAsia"/>
          <w:lang w:eastAsia="zh-CN"/>
        </w:rPr>
      </w:pPr>
      <w:bookmarkStart w:id="17" w:name="_Toc2802"/>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细胞学诊断项目危机管理中，危机预警与识别是确保细胞学诊断项目稳健运行的核心步骤。通过建立全面的监测机制，细胞学诊断项目团队旨在及时发现和理解潜在的风险和危机因素，以便采取及时的预防和应对措施，确保细胞学诊断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首先，通过深入的风险评估，细胞学诊断项目团队全面分析了整个细胞学诊断项目和各个阶段可能存在的威胁。这包括准确评估每个潜在风险的发生概率和可能影响的程度，为后续危机预警提供了有力支持。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细胞学诊断项目团队着重于明确定义细胞学诊断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细胞学诊断项目进展的持续监控，团队能够及时发现潜在问题并作出迅速反应。细胞学诊断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在这一阶段，团队的专业素养和反应速度将发挥至关重要的作用，以确保潜在危机能够在初期得到有效的处理，最大程度地减轻负面影响。通过危机预警与识别，细胞学诊断项目得以更有序、可控地推进。</w:t>
      </w:r>
    </w:p>
    <w:p>
      <w:pPr>
        <w:pStyle w:val="Heading2"/>
        <w:ind w:firstLine="560" w:firstLineChars="200"/>
        <w:rPr>
          <w:rFonts w:ascii="仿宋" w:eastAsia="仿宋" w:hAnsi="仿宋" w:cs="仿宋" w:hint="eastAsia"/>
          <w:sz w:val="28"/>
          <w:lang w:eastAsia="zh-CN"/>
        </w:rPr>
      </w:pPr>
      <w:bookmarkStart w:id="18" w:name="_Toc603"/>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在危机发生时，细胞学诊断项目团队立即行动，成立了应急小组。该小组的任务是迅速制定并实施紧急应对措施，以最小化潜在损失。以下是采取的主要措施：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暂停细胞学诊断项目进度：为遏制危机蔓延，细胞学诊断项目暂时停止进行，以便全面评估当前状况。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资源重新分配：重新评估细胞学诊断项目资源的分配，确保最大限度地减小损失。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实时沟通：与关键利益相关者建立实时沟通机制，向他们传递细胞学诊断项目危机的实际状况，保障细胞学诊断项目核心利益。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在紧急应对的同时，细胞学诊断项目团队强调了团队协作和有效沟通的重要性。以下是团队协作的关键举措：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信息共享机制：建立了信息共享平台，确保团队成员能够及时获取细胞学诊断项目危机的实时信息。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领导者沟通：细胞学诊断项目领导者通过定期会议和即时沟通工具，指导团队应对危机，保持团队稳定运行。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随着危机得到初步控制，细胞学诊断项目团队转向制定恢复计划，以确保细胞学诊断项目能够从中迅速恢复。主要恢复计划包括：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修复受损的进度计划：重新评估细胞学诊断项目进度，制定修复计划，确保细胞学诊断项目尽快回归正常进程。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重新调整资源分配：优化资源分配，确保细胞学诊断项目在有限资源下高效运转。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风险管理机制加强：对细胞学诊断项目风险进行全面评估，制定更强化的风险管理策略，以预防未来可能的危机。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8207"/>
      <w:r>
        <w:rPr>
          <w:rFonts w:ascii="仿宋" w:eastAsia="仿宋" w:hAnsi="仿宋" w:cs="仿宋" w:hint="eastAsia"/>
          <w:sz w:val="28"/>
          <w:lang w:eastAsia="zh-CN"/>
        </w:rPr>
        <w:t>六、细胞学诊断项目土建工程</w:t>
      </w:r>
      <w:bookmarkEnd w:id="19"/>
    </w:p>
    <w:p>
      <w:pPr>
        <w:pStyle w:val="Heading2"/>
        <w:rPr>
          <w:rFonts w:ascii="仿宋" w:eastAsia="仿宋" w:hAnsi="仿宋" w:cs="仿宋" w:hint="eastAsia"/>
          <w:lang w:eastAsia="zh-CN"/>
        </w:rPr>
      </w:pPr>
      <w:bookmarkStart w:id="20" w:name="_Toc24442"/>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在细胞学诊断项目的建筑工程设计中，我们将秉承一系列重要的设计原则，以确保细胞学诊断项目建筑在功能、美观、可持续性等方面达到最佳效果。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首要原则是确保建筑的功能性得到最大化的发挥。我们将充分理解细胞学诊断项目的实际需求，合理布局各个功能区域，保证建筑在满足业务需求的同时，提供高效的工作环境。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在建筑设计中，我们将综合考虑建设和运营成本。通过精细的经济效益分析，确保设计方案在高效利用资源的同时，对细胞学诊断项目的长期盈利能力有积极的贡献。</w:t>
      </w:r>
    </w:p>
    <w:p>
      <w:pPr>
        <w:pStyle w:val="Heading2"/>
        <w:ind w:firstLine="560" w:firstLineChars="200"/>
        <w:rPr>
          <w:rFonts w:ascii="仿宋" w:eastAsia="仿宋" w:hAnsi="仿宋" w:cs="仿宋" w:hint="eastAsia"/>
          <w:sz w:val="28"/>
          <w:lang w:eastAsia="zh-CN"/>
        </w:rPr>
      </w:pPr>
      <w:bookmarkStart w:id="21" w:name="_Toc11382"/>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https://d.book118.com/867141050053006054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细胞学诊断项目规划设计蓝图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EE1FB0"/>
    <w:rsid w:val="46EE1F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141050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2024-02-29T14:20:00Z</dcterms:created>
  <dcterms:modified xsi:type="dcterms:W3CDTF">2024-02-29T14:20:20Z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572DF0797F60473C86B9295178479220_11</vt:lpwstr>
  </property>
  <property fmtid="{D5CDD505-2E9C-101B-9397-08002B2CF9AE}" pid="3" name="KSOProductBuildVer">
    <vt:lpwstr>2052-12.1.0.16388</vt:lpwstr>
  </property>
</Properties>
</file>