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静电发生设备项目规划设计蓝图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12" w:history="1">
        <w:r>
          <w:rPr>
            <w:rFonts w:ascii="仿宋" w:eastAsia="仿宋" w:hAnsi="仿宋" w:cs="仿宋" w:hint="eastAsia"/>
            <w:lang w:eastAsia="zh-CN"/>
          </w:rPr>
          <w:t>前言</w:t>
        </w:r>
        <w:r>
          <w:tab/>
        </w:r>
        <w:r>
          <w:fldChar w:fldCharType="begin"/>
        </w:r>
        <w:r>
          <w:instrText xml:space="preserve"> PAGEREF _Toc7912 \h </w:instrText>
        </w:r>
        <w:r>
          <w:fldChar w:fldCharType="separate"/>
        </w:r>
        <w:r>
          <w:t>3</w:t>
        </w:r>
        <w:r>
          <w:fldChar w:fldCharType="end"/>
        </w:r>
      </w:hyperlink>
    </w:p>
    <w:p>
      <w:pPr>
        <w:pStyle w:val="TOC1"/>
        <w:tabs>
          <w:tab w:val="right" w:leader="dot" w:pos="8306"/>
        </w:tabs>
      </w:pPr>
      <w:hyperlink w:anchor="_Toc12082" w:history="1">
        <w:r>
          <w:rPr>
            <w:rFonts w:ascii="仿宋" w:eastAsia="仿宋" w:hAnsi="仿宋" w:cs="仿宋" w:hint="eastAsia"/>
            <w:lang w:eastAsia="zh-CN"/>
          </w:rPr>
          <w:t>一、工艺说明</w:t>
        </w:r>
        <w:r>
          <w:tab/>
        </w:r>
        <w:r>
          <w:fldChar w:fldCharType="begin"/>
        </w:r>
        <w:r>
          <w:instrText xml:space="preserve"> PAGEREF _Toc12082 \h </w:instrText>
        </w:r>
        <w:r>
          <w:fldChar w:fldCharType="separate"/>
        </w:r>
        <w:r>
          <w:t>3</w:t>
        </w:r>
        <w:r>
          <w:fldChar w:fldCharType="end"/>
        </w:r>
      </w:hyperlink>
    </w:p>
    <w:p>
      <w:pPr>
        <w:pStyle w:val="TOC2"/>
        <w:tabs>
          <w:tab w:val="right" w:leader="dot" w:pos="8306"/>
        </w:tabs>
      </w:pPr>
      <w:hyperlink w:anchor="_Toc32184" w:history="1">
        <w:r>
          <w:rPr>
            <w:rFonts w:ascii="仿宋" w:eastAsia="仿宋" w:hAnsi="仿宋" w:cs="仿宋" w:hint="eastAsia"/>
            <w:lang w:eastAsia="zh-CN"/>
          </w:rPr>
          <w:t>(一)、技术管理特点</w:t>
        </w:r>
        <w:r>
          <w:tab/>
        </w:r>
        <w:r>
          <w:fldChar w:fldCharType="begin"/>
        </w:r>
        <w:r>
          <w:instrText xml:space="preserve"> PAGEREF _Toc32184 \h </w:instrText>
        </w:r>
        <w:r>
          <w:fldChar w:fldCharType="separate"/>
        </w:r>
        <w:r>
          <w:t>3</w:t>
        </w:r>
        <w:r>
          <w:fldChar w:fldCharType="end"/>
        </w:r>
      </w:hyperlink>
    </w:p>
    <w:p>
      <w:pPr>
        <w:pStyle w:val="TOC2"/>
        <w:tabs>
          <w:tab w:val="right" w:leader="dot" w:pos="8306"/>
        </w:tabs>
      </w:pPr>
      <w:hyperlink w:anchor="_Toc15910" w:history="1">
        <w:r>
          <w:rPr>
            <w:rFonts w:ascii="仿宋" w:eastAsia="仿宋" w:hAnsi="仿宋" w:cs="仿宋" w:hint="eastAsia"/>
            <w:lang w:eastAsia="zh-CN"/>
          </w:rPr>
          <w:t>(二)、静电发生设备项目工艺技术设计方案</w:t>
        </w:r>
        <w:r>
          <w:tab/>
        </w:r>
        <w:r>
          <w:fldChar w:fldCharType="begin"/>
        </w:r>
        <w:r>
          <w:instrText xml:space="preserve"> PAGEREF _Toc15910 \h </w:instrText>
        </w:r>
        <w:r>
          <w:fldChar w:fldCharType="separate"/>
        </w:r>
        <w:r>
          <w:t>4</w:t>
        </w:r>
        <w:r>
          <w:fldChar w:fldCharType="end"/>
        </w:r>
      </w:hyperlink>
    </w:p>
    <w:p>
      <w:pPr>
        <w:pStyle w:val="TOC2"/>
        <w:tabs>
          <w:tab w:val="right" w:leader="dot" w:pos="8306"/>
        </w:tabs>
      </w:pPr>
      <w:hyperlink w:anchor="_Toc14919" w:history="1">
        <w:r>
          <w:rPr>
            <w:rFonts w:ascii="仿宋" w:eastAsia="仿宋" w:hAnsi="仿宋" w:cs="仿宋" w:hint="eastAsia"/>
            <w:lang w:eastAsia="zh-CN"/>
          </w:rPr>
          <w:t>(三)、设备选型方案</w:t>
        </w:r>
        <w:r>
          <w:tab/>
        </w:r>
        <w:r>
          <w:fldChar w:fldCharType="begin"/>
        </w:r>
        <w:r>
          <w:instrText xml:space="preserve"> PAGEREF _Toc14919 \h </w:instrText>
        </w:r>
        <w:r>
          <w:fldChar w:fldCharType="separate"/>
        </w:r>
        <w:r>
          <w:t>5</w:t>
        </w:r>
        <w:r>
          <w:fldChar w:fldCharType="end"/>
        </w:r>
      </w:hyperlink>
    </w:p>
    <w:p>
      <w:pPr>
        <w:pStyle w:val="TOC1"/>
        <w:tabs>
          <w:tab w:val="right" w:leader="dot" w:pos="8306"/>
        </w:tabs>
      </w:pPr>
      <w:hyperlink w:anchor="_Toc2387" w:history="1">
        <w:r>
          <w:rPr>
            <w:rFonts w:ascii="仿宋" w:eastAsia="仿宋" w:hAnsi="仿宋" w:cs="仿宋" w:hint="eastAsia"/>
            <w:lang w:eastAsia="zh-CN"/>
          </w:rPr>
          <w:t>二、静电发生设备项目建设单位说明</w:t>
        </w:r>
        <w:r>
          <w:tab/>
        </w:r>
        <w:r>
          <w:fldChar w:fldCharType="begin"/>
        </w:r>
        <w:r>
          <w:instrText xml:space="preserve"> PAGEREF _Toc2387 \h </w:instrText>
        </w:r>
        <w:r>
          <w:fldChar w:fldCharType="separate"/>
        </w:r>
        <w:r>
          <w:t>7</w:t>
        </w:r>
        <w:r>
          <w:fldChar w:fldCharType="end"/>
        </w:r>
      </w:hyperlink>
    </w:p>
    <w:p>
      <w:pPr>
        <w:pStyle w:val="TOC2"/>
        <w:tabs>
          <w:tab w:val="right" w:leader="dot" w:pos="8306"/>
        </w:tabs>
      </w:pPr>
      <w:hyperlink w:anchor="_Toc7891" w:history="1">
        <w:r>
          <w:rPr>
            <w:rFonts w:ascii="仿宋" w:eastAsia="仿宋" w:hAnsi="仿宋" w:cs="仿宋" w:hint="eastAsia"/>
            <w:lang w:eastAsia="zh-CN"/>
          </w:rPr>
          <w:t>(一)、静电发生设备项目承办单位基本情况</w:t>
        </w:r>
        <w:r>
          <w:tab/>
        </w:r>
        <w:r>
          <w:fldChar w:fldCharType="begin"/>
        </w:r>
        <w:r>
          <w:instrText xml:space="preserve"> PAGEREF _Toc7891 \h </w:instrText>
        </w:r>
        <w:r>
          <w:fldChar w:fldCharType="separate"/>
        </w:r>
        <w:r>
          <w:t>7</w:t>
        </w:r>
        <w:r>
          <w:fldChar w:fldCharType="end"/>
        </w:r>
      </w:hyperlink>
    </w:p>
    <w:p>
      <w:pPr>
        <w:pStyle w:val="TOC2"/>
        <w:tabs>
          <w:tab w:val="right" w:leader="dot" w:pos="8306"/>
        </w:tabs>
      </w:pPr>
      <w:hyperlink w:anchor="_Toc12183" w:history="1">
        <w:r>
          <w:rPr>
            <w:rFonts w:ascii="仿宋" w:eastAsia="仿宋" w:hAnsi="仿宋" w:cs="仿宋" w:hint="eastAsia"/>
            <w:lang w:eastAsia="zh-CN"/>
          </w:rPr>
          <w:t>(二)、公司经济效益分析</w:t>
        </w:r>
        <w:r>
          <w:tab/>
        </w:r>
        <w:r>
          <w:fldChar w:fldCharType="begin"/>
        </w:r>
        <w:r>
          <w:instrText xml:space="preserve"> PAGEREF _Toc12183 \h </w:instrText>
        </w:r>
        <w:r>
          <w:fldChar w:fldCharType="separate"/>
        </w:r>
        <w:r>
          <w:t>7</w:t>
        </w:r>
        <w:r>
          <w:fldChar w:fldCharType="end"/>
        </w:r>
      </w:hyperlink>
    </w:p>
    <w:p>
      <w:pPr>
        <w:pStyle w:val="TOC1"/>
        <w:tabs>
          <w:tab w:val="right" w:leader="dot" w:pos="8306"/>
        </w:tabs>
      </w:pPr>
      <w:hyperlink w:anchor="_Toc15859" w:history="1">
        <w:r>
          <w:rPr>
            <w:rFonts w:ascii="仿宋" w:eastAsia="仿宋" w:hAnsi="仿宋" w:cs="仿宋" w:hint="eastAsia"/>
            <w:lang w:eastAsia="zh-CN"/>
          </w:rPr>
          <w:t>三、静电发生设备项目绩效评估</w:t>
        </w:r>
        <w:r>
          <w:tab/>
        </w:r>
        <w:r>
          <w:fldChar w:fldCharType="begin"/>
        </w:r>
        <w:r>
          <w:instrText xml:space="preserve"> PAGEREF _Toc15859 \h </w:instrText>
        </w:r>
        <w:r>
          <w:fldChar w:fldCharType="separate"/>
        </w:r>
        <w:r>
          <w:t>8</w:t>
        </w:r>
        <w:r>
          <w:fldChar w:fldCharType="end"/>
        </w:r>
      </w:hyperlink>
    </w:p>
    <w:p>
      <w:pPr>
        <w:pStyle w:val="TOC2"/>
        <w:tabs>
          <w:tab w:val="right" w:leader="dot" w:pos="8306"/>
        </w:tabs>
      </w:pPr>
      <w:hyperlink w:anchor="_Toc29589" w:history="1">
        <w:r>
          <w:rPr>
            <w:rFonts w:ascii="仿宋" w:eastAsia="仿宋" w:hAnsi="仿宋" w:cs="仿宋" w:hint="eastAsia"/>
            <w:lang w:eastAsia="zh-CN"/>
          </w:rPr>
          <w:t>(一)、绩效评估指标</w:t>
        </w:r>
        <w:r>
          <w:tab/>
        </w:r>
        <w:r>
          <w:fldChar w:fldCharType="begin"/>
        </w:r>
        <w:r>
          <w:instrText xml:space="preserve"> PAGEREF _Toc29589 \h </w:instrText>
        </w:r>
        <w:r>
          <w:fldChar w:fldCharType="separate"/>
        </w:r>
        <w:r>
          <w:t>8</w:t>
        </w:r>
        <w:r>
          <w:fldChar w:fldCharType="end"/>
        </w:r>
      </w:hyperlink>
    </w:p>
    <w:p>
      <w:pPr>
        <w:pStyle w:val="TOC2"/>
        <w:tabs>
          <w:tab w:val="right" w:leader="dot" w:pos="8306"/>
        </w:tabs>
      </w:pPr>
      <w:hyperlink w:anchor="_Toc2176" w:history="1">
        <w:r>
          <w:rPr>
            <w:rFonts w:ascii="仿宋" w:eastAsia="仿宋" w:hAnsi="仿宋" w:cs="仿宋" w:hint="eastAsia"/>
            <w:lang w:eastAsia="zh-CN"/>
          </w:rPr>
          <w:t>(二)、绩效评估方法</w:t>
        </w:r>
        <w:r>
          <w:tab/>
        </w:r>
        <w:r>
          <w:fldChar w:fldCharType="begin"/>
        </w:r>
        <w:r>
          <w:instrText xml:space="preserve"> PAGEREF _Toc2176 \h </w:instrText>
        </w:r>
        <w:r>
          <w:fldChar w:fldCharType="separate"/>
        </w:r>
        <w:r>
          <w:t>9</w:t>
        </w:r>
        <w:r>
          <w:fldChar w:fldCharType="end"/>
        </w:r>
      </w:hyperlink>
    </w:p>
    <w:p>
      <w:pPr>
        <w:pStyle w:val="TOC2"/>
        <w:tabs>
          <w:tab w:val="right" w:leader="dot" w:pos="8306"/>
        </w:tabs>
      </w:pPr>
      <w:hyperlink w:anchor="_Toc24702" w:history="1">
        <w:r>
          <w:rPr>
            <w:rFonts w:ascii="仿宋" w:eastAsia="仿宋" w:hAnsi="仿宋" w:cs="仿宋" w:hint="eastAsia"/>
            <w:lang w:eastAsia="zh-CN"/>
          </w:rPr>
          <w:t>(三)、绩效评估周期</w:t>
        </w:r>
        <w:r>
          <w:tab/>
        </w:r>
        <w:r>
          <w:fldChar w:fldCharType="begin"/>
        </w:r>
        <w:r>
          <w:instrText xml:space="preserve"> PAGEREF _Toc24702 \h </w:instrText>
        </w:r>
        <w:r>
          <w:fldChar w:fldCharType="separate"/>
        </w:r>
        <w:r>
          <w:t>10</w:t>
        </w:r>
        <w:r>
          <w:fldChar w:fldCharType="end"/>
        </w:r>
      </w:hyperlink>
    </w:p>
    <w:p>
      <w:pPr>
        <w:pStyle w:val="TOC1"/>
        <w:tabs>
          <w:tab w:val="right" w:leader="dot" w:pos="8306"/>
        </w:tabs>
      </w:pPr>
      <w:hyperlink w:anchor="_Toc11191" w:history="1">
        <w:r>
          <w:rPr>
            <w:rFonts w:ascii="仿宋" w:eastAsia="仿宋" w:hAnsi="仿宋" w:cs="仿宋" w:hint="eastAsia"/>
            <w:lang w:eastAsia="zh-CN"/>
          </w:rPr>
          <w:t>四、市场分析、调研</w:t>
        </w:r>
        <w:r>
          <w:tab/>
        </w:r>
        <w:r>
          <w:fldChar w:fldCharType="begin"/>
        </w:r>
        <w:r>
          <w:instrText xml:space="preserve"> PAGEREF _Toc11191 \h </w:instrText>
        </w:r>
        <w:r>
          <w:fldChar w:fldCharType="separate"/>
        </w:r>
        <w:r>
          <w:t>12</w:t>
        </w:r>
        <w:r>
          <w:fldChar w:fldCharType="end"/>
        </w:r>
      </w:hyperlink>
    </w:p>
    <w:p>
      <w:pPr>
        <w:pStyle w:val="TOC2"/>
        <w:tabs>
          <w:tab w:val="right" w:leader="dot" w:pos="8306"/>
        </w:tabs>
      </w:pPr>
      <w:hyperlink w:anchor="_Toc18980" w:history="1">
        <w:r>
          <w:rPr>
            <w:rFonts w:ascii="仿宋" w:eastAsia="仿宋" w:hAnsi="仿宋" w:cs="仿宋" w:hint="eastAsia"/>
            <w:lang w:eastAsia="zh-CN"/>
          </w:rPr>
          <w:t>(一)、静电发生设备行业分析</w:t>
        </w:r>
        <w:r>
          <w:tab/>
        </w:r>
        <w:r>
          <w:fldChar w:fldCharType="begin"/>
        </w:r>
        <w:r>
          <w:instrText xml:space="preserve"> PAGEREF _Toc18980 \h </w:instrText>
        </w:r>
        <w:r>
          <w:fldChar w:fldCharType="separate"/>
        </w:r>
        <w:r>
          <w:t>12</w:t>
        </w:r>
        <w:r>
          <w:fldChar w:fldCharType="end"/>
        </w:r>
      </w:hyperlink>
    </w:p>
    <w:p>
      <w:pPr>
        <w:pStyle w:val="TOC2"/>
        <w:tabs>
          <w:tab w:val="right" w:leader="dot" w:pos="8306"/>
        </w:tabs>
      </w:pPr>
      <w:hyperlink w:anchor="_Toc16771" w:history="1">
        <w:r>
          <w:rPr>
            <w:rFonts w:ascii="仿宋" w:eastAsia="仿宋" w:hAnsi="仿宋" w:cs="仿宋" w:hint="eastAsia"/>
            <w:lang w:eastAsia="zh-CN"/>
          </w:rPr>
          <w:t>(二)、静电发生设备市场分析预测</w:t>
        </w:r>
        <w:r>
          <w:tab/>
        </w:r>
        <w:r>
          <w:fldChar w:fldCharType="begin"/>
        </w:r>
        <w:r>
          <w:instrText xml:space="preserve"> PAGEREF _Toc16771 \h </w:instrText>
        </w:r>
        <w:r>
          <w:fldChar w:fldCharType="separate"/>
        </w:r>
        <w:r>
          <w:t>12</w:t>
        </w:r>
        <w:r>
          <w:fldChar w:fldCharType="end"/>
        </w:r>
      </w:hyperlink>
    </w:p>
    <w:p>
      <w:pPr>
        <w:pStyle w:val="TOC1"/>
        <w:tabs>
          <w:tab w:val="right" w:leader="dot" w:pos="8306"/>
        </w:tabs>
      </w:pPr>
      <w:hyperlink w:anchor="_Toc10909" w:history="1">
        <w:r>
          <w:rPr>
            <w:rFonts w:ascii="仿宋" w:eastAsia="仿宋" w:hAnsi="仿宋" w:cs="仿宋" w:hint="eastAsia"/>
            <w:lang w:eastAsia="zh-CN"/>
          </w:rPr>
          <w:t>五、静电发生设备项目概论</w:t>
        </w:r>
        <w:r>
          <w:tab/>
        </w:r>
        <w:r>
          <w:fldChar w:fldCharType="begin"/>
        </w:r>
        <w:r>
          <w:instrText xml:space="preserve"> PAGEREF _Toc10909 \h </w:instrText>
        </w:r>
        <w:r>
          <w:fldChar w:fldCharType="separate"/>
        </w:r>
        <w:r>
          <w:t>13</w:t>
        </w:r>
        <w:r>
          <w:fldChar w:fldCharType="end"/>
        </w:r>
      </w:hyperlink>
    </w:p>
    <w:p>
      <w:pPr>
        <w:pStyle w:val="TOC2"/>
        <w:tabs>
          <w:tab w:val="right" w:leader="dot" w:pos="8306"/>
        </w:tabs>
      </w:pPr>
      <w:hyperlink w:anchor="_Toc27672" w:history="1">
        <w:r>
          <w:rPr>
            <w:rFonts w:ascii="仿宋" w:eastAsia="仿宋" w:hAnsi="仿宋" w:cs="仿宋" w:hint="eastAsia"/>
            <w:lang w:eastAsia="zh-CN"/>
          </w:rPr>
          <w:t>(一)、静电发生设备项目概况</w:t>
        </w:r>
        <w:r>
          <w:tab/>
        </w:r>
        <w:r>
          <w:fldChar w:fldCharType="begin"/>
        </w:r>
        <w:r>
          <w:instrText xml:space="preserve"> PAGEREF _Toc27672 \h </w:instrText>
        </w:r>
        <w:r>
          <w:fldChar w:fldCharType="separate"/>
        </w:r>
        <w:r>
          <w:t>13</w:t>
        </w:r>
        <w:r>
          <w:fldChar w:fldCharType="end"/>
        </w:r>
      </w:hyperlink>
    </w:p>
    <w:p>
      <w:pPr>
        <w:pStyle w:val="TOC2"/>
        <w:tabs>
          <w:tab w:val="right" w:leader="dot" w:pos="8306"/>
        </w:tabs>
      </w:pPr>
      <w:hyperlink w:anchor="_Toc12798" w:history="1">
        <w:r>
          <w:rPr>
            <w:rFonts w:ascii="仿宋" w:eastAsia="仿宋" w:hAnsi="仿宋" w:cs="仿宋" w:hint="eastAsia"/>
            <w:lang w:eastAsia="zh-CN"/>
          </w:rPr>
          <w:t>(二)、静电发生设备项目目标</w:t>
        </w:r>
        <w:r>
          <w:tab/>
        </w:r>
        <w:r>
          <w:fldChar w:fldCharType="begin"/>
        </w:r>
        <w:r>
          <w:instrText xml:space="preserve"> PAGEREF _Toc12798 \h </w:instrText>
        </w:r>
        <w:r>
          <w:fldChar w:fldCharType="separate"/>
        </w:r>
        <w:r>
          <w:t>16</w:t>
        </w:r>
        <w:r>
          <w:fldChar w:fldCharType="end"/>
        </w:r>
      </w:hyperlink>
    </w:p>
    <w:p>
      <w:pPr>
        <w:pStyle w:val="TOC2"/>
        <w:tabs>
          <w:tab w:val="right" w:leader="dot" w:pos="8306"/>
        </w:tabs>
      </w:pPr>
      <w:hyperlink w:anchor="_Toc32567" w:history="1">
        <w:r>
          <w:rPr>
            <w:rFonts w:ascii="仿宋" w:eastAsia="仿宋" w:hAnsi="仿宋" w:cs="仿宋" w:hint="eastAsia"/>
            <w:lang w:eastAsia="zh-CN"/>
          </w:rPr>
          <w:t>(三)、静电发生设备项目提出的理由</w:t>
        </w:r>
        <w:r>
          <w:tab/>
        </w:r>
        <w:r>
          <w:fldChar w:fldCharType="begin"/>
        </w:r>
        <w:r>
          <w:instrText xml:space="preserve"> PAGEREF _Toc32567 \h </w:instrText>
        </w:r>
        <w:r>
          <w:fldChar w:fldCharType="separate"/>
        </w:r>
        <w:r>
          <w:t>16</w:t>
        </w:r>
        <w:r>
          <w:fldChar w:fldCharType="end"/>
        </w:r>
      </w:hyperlink>
    </w:p>
    <w:p>
      <w:pPr>
        <w:pStyle w:val="TOC2"/>
        <w:tabs>
          <w:tab w:val="right" w:leader="dot" w:pos="8306"/>
        </w:tabs>
      </w:pPr>
      <w:hyperlink w:anchor="_Toc16633" w:history="1">
        <w:r>
          <w:rPr>
            <w:rFonts w:ascii="仿宋" w:eastAsia="仿宋" w:hAnsi="仿宋" w:cs="仿宋" w:hint="eastAsia"/>
            <w:lang w:eastAsia="zh-CN"/>
          </w:rPr>
          <w:t>(四)、静电发生设备项目意义</w:t>
        </w:r>
        <w:r>
          <w:tab/>
        </w:r>
        <w:r>
          <w:fldChar w:fldCharType="begin"/>
        </w:r>
        <w:r>
          <w:instrText xml:space="preserve"> PAGEREF _Toc16633 \h </w:instrText>
        </w:r>
        <w:r>
          <w:fldChar w:fldCharType="separate"/>
        </w:r>
        <w:r>
          <w:t>18</w:t>
        </w:r>
        <w:r>
          <w:fldChar w:fldCharType="end"/>
        </w:r>
      </w:hyperlink>
    </w:p>
    <w:p>
      <w:pPr>
        <w:pStyle w:val="TOC2"/>
        <w:tabs>
          <w:tab w:val="right" w:leader="dot" w:pos="8306"/>
        </w:tabs>
      </w:pPr>
      <w:hyperlink w:anchor="_Toc11485" w:history="1">
        <w:r>
          <w:rPr>
            <w:rFonts w:ascii="仿宋" w:eastAsia="仿宋" w:hAnsi="仿宋" w:cs="仿宋" w:hint="eastAsia"/>
            <w:lang w:eastAsia="zh-CN"/>
          </w:rPr>
          <w:t>(五)、静电发生设备项目背景</w:t>
        </w:r>
        <w:r>
          <w:tab/>
        </w:r>
        <w:r>
          <w:fldChar w:fldCharType="begin"/>
        </w:r>
        <w:r>
          <w:instrText xml:space="preserve"> PAGEREF _Toc11485 \h </w:instrText>
        </w:r>
        <w:r>
          <w:fldChar w:fldCharType="separate"/>
        </w:r>
        <w:r>
          <w:t>19</w:t>
        </w:r>
        <w:r>
          <w:fldChar w:fldCharType="end"/>
        </w:r>
      </w:hyperlink>
    </w:p>
    <w:p>
      <w:pPr>
        <w:pStyle w:val="TOC1"/>
        <w:tabs>
          <w:tab w:val="right" w:leader="dot" w:pos="8306"/>
        </w:tabs>
      </w:pPr>
      <w:hyperlink w:anchor="_Toc3427" w:history="1">
        <w:r>
          <w:rPr>
            <w:rFonts w:ascii="仿宋" w:eastAsia="仿宋" w:hAnsi="仿宋" w:cs="仿宋" w:hint="eastAsia"/>
            <w:lang w:eastAsia="zh-CN"/>
          </w:rPr>
          <w:t>六、静电发生设备项目文档管理</w:t>
        </w:r>
        <w:r>
          <w:tab/>
        </w:r>
        <w:r>
          <w:fldChar w:fldCharType="begin"/>
        </w:r>
        <w:r>
          <w:instrText xml:space="preserve"> PAGEREF _Toc3427 \h </w:instrText>
        </w:r>
        <w:r>
          <w:fldChar w:fldCharType="separate"/>
        </w:r>
        <w:r>
          <w:t>20</w:t>
        </w:r>
        <w:r>
          <w:fldChar w:fldCharType="end"/>
        </w:r>
      </w:hyperlink>
    </w:p>
    <w:p>
      <w:pPr>
        <w:pStyle w:val="TOC2"/>
        <w:tabs>
          <w:tab w:val="right" w:leader="dot" w:pos="8306"/>
        </w:tabs>
      </w:pPr>
      <w:hyperlink w:anchor="_Toc6190" w:history="1">
        <w:r>
          <w:rPr>
            <w:rFonts w:ascii="仿宋" w:eastAsia="仿宋" w:hAnsi="仿宋" w:cs="仿宋" w:hint="eastAsia"/>
            <w:lang w:eastAsia="zh-CN"/>
          </w:rPr>
          <w:t>(一)、文档编制与审查</w:t>
        </w:r>
        <w:r>
          <w:tab/>
        </w:r>
        <w:r>
          <w:fldChar w:fldCharType="begin"/>
        </w:r>
        <w:r>
          <w:instrText xml:space="preserve"> PAGEREF _Toc6190 \h </w:instrText>
        </w:r>
        <w:r>
          <w:fldChar w:fldCharType="separate"/>
        </w:r>
        <w:r>
          <w:t>20</w:t>
        </w:r>
        <w:r>
          <w:fldChar w:fldCharType="end"/>
        </w:r>
      </w:hyperlink>
    </w:p>
    <w:p>
      <w:pPr>
        <w:pStyle w:val="TOC2"/>
        <w:tabs>
          <w:tab w:val="right" w:leader="dot" w:pos="8306"/>
        </w:tabs>
      </w:pPr>
      <w:hyperlink w:anchor="_Toc26602" w:history="1">
        <w:r>
          <w:rPr>
            <w:rFonts w:ascii="仿宋" w:eastAsia="仿宋" w:hAnsi="仿宋" w:cs="仿宋" w:hint="eastAsia"/>
            <w:lang w:eastAsia="zh-CN"/>
          </w:rPr>
          <w:t>(二)、文档发布与分发</w:t>
        </w:r>
        <w:r>
          <w:tab/>
        </w:r>
        <w:r>
          <w:fldChar w:fldCharType="begin"/>
        </w:r>
        <w:r>
          <w:instrText xml:space="preserve"> PAGEREF _Toc26602 \h </w:instrText>
        </w:r>
        <w:r>
          <w:fldChar w:fldCharType="separate"/>
        </w:r>
        <w:r>
          <w:t>21</w:t>
        </w:r>
        <w:r>
          <w:fldChar w:fldCharType="end"/>
        </w:r>
      </w:hyperlink>
    </w:p>
    <w:p>
      <w:pPr>
        <w:pStyle w:val="TOC2"/>
        <w:tabs>
          <w:tab w:val="right" w:leader="dot" w:pos="8306"/>
        </w:tabs>
      </w:pPr>
      <w:hyperlink w:anchor="_Toc2255" w:history="1">
        <w:r>
          <w:rPr>
            <w:rFonts w:ascii="仿宋" w:eastAsia="仿宋" w:hAnsi="仿宋" w:cs="仿宋" w:hint="eastAsia"/>
            <w:lang w:eastAsia="zh-CN"/>
          </w:rPr>
          <w:t>(三)、文档存档与归档</w:t>
        </w:r>
        <w:r>
          <w:tab/>
        </w:r>
        <w:r>
          <w:fldChar w:fldCharType="begin"/>
        </w:r>
        <w:r>
          <w:instrText xml:space="preserve"> PAGEREF _Toc2255 \h </w:instrText>
        </w:r>
        <w:r>
          <w:fldChar w:fldCharType="separate"/>
        </w:r>
        <w:r>
          <w:t>22</w:t>
        </w:r>
        <w:r>
          <w:fldChar w:fldCharType="end"/>
        </w:r>
      </w:hyperlink>
    </w:p>
    <w:p>
      <w:pPr>
        <w:pStyle w:val="TOC1"/>
        <w:tabs>
          <w:tab w:val="right" w:leader="dot" w:pos="8306"/>
        </w:tabs>
      </w:pPr>
      <w:hyperlink w:anchor="_Toc5254" w:history="1">
        <w:r>
          <w:rPr>
            <w:rFonts w:ascii="仿宋" w:eastAsia="仿宋" w:hAnsi="仿宋" w:cs="仿宋" w:hint="eastAsia"/>
            <w:lang w:eastAsia="zh-CN"/>
          </w:rPr>
          <w:t>七、静电发生设备项目环境影响分析</w:t>
        </w:r>
        <w:r>
          <w:tab/>
        </w:r>
        <w:r>
          <w:fldChar w:fldCharType="begin"/>
        </w:r>
        <w:r>
          <w:instrText xml:space="preserve"> PAGEREF _Toc5254 \h </w:instrText>
        </w:r>
        <w:r>
          <w:fldChar w:fldCharType="separate"/>
        </w:r>
        <w:r>
          <w:t>23</w:t>
        </w:r>
        <w:r>
          <w:fldChar w:fldCharType="end"/>
        </w:r>
      </w:hyperlink>
    </w:p>
    <w:p>
      <w:pPr>
        <w:pStyle w:val="TOC2"/>
        <w:tabs>
          <w:tab w:val="right" w:leader="dot" w:pos="8306"/>
        </w:tabs>
      </w:pPr>
      <w:hyperlink w:anchor="_Toc2584" w:history="1">
        <w:r>
          <w:rPr>
            <w:rFonts w:ascii="仿宋" w:eastAsia="仿宋" w:hAnsi="仿宋" w:cs="仿宋" w:hint="eastAsia"/>
            <w:lang w:eastAsia="zh-CN"/>
          </w:rPr>
          <w:t>(一)、建设区域环境质量现状</w:t>
        </w:r>
        <w:r>
          <w:tab/>
        </w:r>
        <w:r>
          <w:fldChar w:fldCharType="begin"/>
        </w:r>
        <w:r>
          <w:instrText xml:space="preserve"> PAGEREF _Toc2584 \h </w:instrText>
        </w:r>
        <w:r>
          <w:fldChar w:fldCharType="separate"/>
        </w:r>
        <w:r>
          <w:t>23</w:t>
        </w:r>
        <w:r>
          <w:fldChar w:fldCharType="end"/>
        </w:r>
      </w:hyperlink>
    </w:p>
    <w:p>
      <w:pPr>
        <w:pStyle w:val="TOC2"/>
        <w:tabs>
          <w:tab w:val="right" w:leader="dot" w:pos="8306"/>
        </w:tabs>
      </w:pPr>
      <w:hyperlink w:anchor="_Toc29550" w:history="1">
        <w:r>
          <w:rPr>
            <w:rFonts w:ascii="仿宋" w:eastAsia="仿宋" w:hAnsi="仿宋" w:cs="仿宋" w:hint="eastAsia"/>
            <w:lang w:eastAsia="zh-CN"/>
          </w:rPr>
          <w:t>(二)、建设期环境保护</w:t>
        </w:r>
        <w:r>
          <w:tab/>
        </w:r>
        <w:r>
          <w:fldChar w:fldCharType="begin"/>
        </w:r>
        <w:r>
          <w:instrText xml:space="preserve"> PAGEREF _Toc29550 \h </w:instrText>
        </w:r>
        <w:r>
          <w:fldChar w:fldCharType="separate"/>
        </w:r>
        <w:r>
          <w:t>25</w:t>
        </w:r>
        <w:r>
          <w:fldChar w:fldCharType="end"/>
        </w:r>
      </w:hyperlink>
    </w:p>
    <w:p>
      <w:pPr>
        <w:pStyle w:val="TOC2"/>
        <w:tabs>
          <w:tab w:val="right" w:leader="dot" w:pos="8306"/>
        </w:tabs>
      </w:pPr>
      <w:hyperlink w:anchor="_Toc23742" w:history="1">
        <w:r>
          <w:rPr>
            <w:rFonts w:ascii="仿宋" w:eastAsia="仿宋" w:hAnsi="仿宋" w:cs="仿宋" w:hint="eastAsia"/>
            <w:lang w:eastAsia="zh-CN"/>
          </w:rPr>
          <w:t>(三)、运营期环境保护</w:t>
        </w:r>
        <w:r>
          <w:tab/>
        </w:r>
        <w:r>
          <w:fldChar w:fldCharType="begin"/>
        </w:r>
        <w:r>
          <w:instrText xml:space="preserve"> PAGEREF _Toc23742 \h </w:instrText>
        </w:r>
        <w:r>
          <w:fldChar w:fldCharType="separate"/>
        </w:r>
        <w:r>
          <w:t>26</w:t>
        </w:r>
        <w:r>
          <w:fldChar w:fldCharType="end"/>
        </w:r>
      </w:hyperlink>
    </w:p>
    <w:p>
      <w:pPr>
        <w:pStyle w:val="TOC2"/>
        <w:tabs>
          <w:tab w:val="right" w:leader="dot" w:pos="8306"/>
        </w:tabs>
      </w:pPr>
      <w:hyperlink w:anchor="_Toc26249" w:history="1">
        <w:r>
          <w:rPr>
            <w:rFonts w:ascii="仿宋" w:eastAsia="仿宋" w:hAnsi="仿宋" w:cs="仿宋" w:hint="eastAsia"/>
            <w:lang w:eastAsia="zh-CN"/>
          </w:rPr>
          <w:t>(四)、静电发生设备项目建设对区域经济的影响</w:t>
        </w:r>
        <w:r>
          <w:tab/>
        </w:r>
        <w:r>
          <w:fldChar w:fldCharType="begin"/>
        </w:r>
        <w:r>
          <w:instrText xml:space="preserve"> PAGEREF _Toc26249 \h </w:instrText>
        </w:r>
        <w:r>
          <w:fldChar w:fldCharType="separate"/>
        </w:r>
        <w:r>
          <w:t>28</w:t>
        </w:r>
        <w:r>
          <w:fldChar w:fldCharType="end"/>
        </w:r>
      </w:hyperlink>
    </w:p>
    <w:p>
      <w:pPr>
        <w:pStyle w:val="TOC2"/>
        <w:tabs>
          <w:tab w:val="right" w:leader="dot" w:pos="8306"/>
        </w:tabs>
      </w:pPr>
      <w:hyperlink w:anchor="_Toc5862" w:history="1">
        <w:r>
          <w:rPr>
            <w:rFonts w:ascii="仿宋" w:eastAsia="仿宋" w:hAnsi="仿宋" w:cs="仿宋" w:hint="eastAsia"/>
            <w:lang w:eastAsia="zh-CN"/>
          </w:rPr>
          <w:t>(五)、废弃物处理</w:t>
        </w:r>
        <w:r>
          <w:tab/>
        </w:r>
        <w:r>
          <w:fldChar w:fldCharType="begin"/>
        </w:r>
        <w:r>
          <w:instrText xml:space="preserve"> PAGEREF _Toc5862 \h </w:instrText>
        </w:r>
        <w:r>
          <w:fldChar w:fldCharType="separate"/>
        </w:r>
        <w:r>
          <w:t>29</w:t>
        </w:r>
        <w:r>
          <w:fldChar w:fldCharType="end"/>
        </w:r>
      </w:hyperlink>
    </w:p>
    <w:p>
      <w:pPr>
        <w:pStyle w:val="TOC2"/>
        <w:tabs>
          <w:tab w:val="right" w:leader="dot" w:pos="8306"/>
        </w:tabs>
      </w:pPr>
      <w:hyperlink w:anchor="_Toc32706" w:history="1">
        <w:r>
          <w:rPr>
            <w:rFonts w:ascii="仿宋" w:eastAsia="仿宋" w:hAnsi="仿宋" w:cs="仿宋" w:hint="eastAsia"/>
            <w:lang w:eastAsia="zh-CN"/>
          </w:rPr>
          <w:t>(六)、特殊环境影响分析</w:t>
        </w:r>
        <w:r>
          <w:tab/>
        </w:r>
        <w:r>
          <w:fldChar w:fldCharType="begin"/>
        </w:r>
        <w:r>
          <w:instrText xml:space="preserve"> PAGEREF _Toc32706 \h </w:instrText>
        </w:r>
        <w:r>
          <w:fldChar w:fldCharType="separate"/>
        </w:r>
        <w:r>
          <w:t>31</w:t>
        </w:r>
        <w:r>
          <w:fldChar w:fldCharType="end"/>
        </w:r>
      </w:hyperlink>
    </w:p>
    <w:p>
      <w:pPr>
        <w:pStyle w:val="TOC2"/>
        <w:tabs>
          <w:tab w:val="right" w:leader="dot" w:pos="8306"/>
        </w:tabs>
      </w:pPr>
      <w:hyperlink w:anchor="_Toc28100" w:history="1">
        <w:r>
          <w:rPr>
            <w:rFonts w:ascii="仿宋" w:eastAsia="仿宋" w:hAnsi="仿宋" w:cs="仿宋" w:hint="eastAsia"/>
            <w:lang w:eastAsia="zh-CN"/>
          </w:rPr>
          <w:t>(七)、清洁生产</w:t>
        </w:r>
        <w:r>
          <w:tab/>
        </w:r>
        <w:r>
          <w:fldChar w:fldCharType="begin"/>
        </w:r>
        <w:r>
          <w:instrText xml:space="preserve"> PAGEREF _Toc28100 \h </w:instrText>
        </w:r>
        <w:r>
          <w:fldChar w:fldCharType="separate"/>
        </w:r>
        <w:r>
          <w:t>32</w:t>
        </w:r>
        <w:r>
          <w:fldChar w:fldCharType="end"/>
        </w:r>
      </w:hyperlink>
    </w:p>
    <w:p>
      <w:pPr>
        <w:pStyle w:val="TOC2"/>
        <w:tabs>
          <w:tab w:val="right" w:leader="dot" w:pos="8306"/>
        </w:tabs>
      </w:pPr>
      <w:hyperlink w:anchor="_Toc9896" w:history="1">
        <w:r>
          <w:rPr>
            <w:rFonts w:ascii="仿宋" w:eastAsia="仿宋" w:hAnsi="仿宋" w:cs="仿宋" w:hint="eastAsia"/>
            <w:lang w:eastAsia="zh-CN"/>
          </w:rPr>
          <w:t>(八)、环境保护综合评价</w:t>
        </w:r>
        <w:r>
          <w:tab/>
        </w:r>
        <w:r>
          <w:fldChar w:fldCharType="begin"/>
        </w:r>
        <w:r>
          <w:instrText xml:space="preserve"> PAGEREF _Toc9896 \h </w:instrText>
        </w:r>
        <w:r>
          <w:fldChar w:fldCharType="separate"/>
        </w:r>
        <w:r>
          <w:t>33</w:t>
        </w:r>
        <w:r>
          <w:fldChar w:fldCharType="end"/>
        </w:r>
      </w:hyperlink>
    </w:p>
    <w:p>
      <w:pPr>
        <w:pStyle w:val="TOC1"/>
        <w:tabs>
          <w:tab w:val="right" w:leader="dot" w:pos="8306"/>
        </w:tabs>
      </w:pPr>
      <w:hyperlink w:anchor="_Toc15663" w:history="1">
        <w:r>
          <w:rPr>
            <w:rFonts w:ascii="仿宋" w:eastAsia="仿宋" w:hAnsi="仿宋" w:cs="仿宋" w:hint="eastAsia"/>
            <w:lang w:eastAsia="zh-CN"/>
          </w:rPr>
          <w:t>八、静电发生设备项目经营效益</w:t>
        </w:r>
        <w:r>
          <w:tab/>
        </w:r>
        <w:r>
          <w:fldChar w:fldCharType="begin"/>
        </w:r>
        <w:r>
          <w:instrText xml:space="preserve"> PAGEREF _Toc15663 \h </w:instrText>
        </w:r>
        <w:r>
          <w:fldChar w:fldCharType="separate"/>
        </w:r>
        <w:r>
          <w:t>34</w:t>
        </w:r>
        <w:r>
          <w:fldChar w:fldCharType="end"/>
        </w:r>
      </w:hyperlink>
    </w:p>
    <w:p>
      <w:pPr>
        <w:pStyle w:val="TOC2"/>
        <w:tabs>
          <w:tab w:val="right" w:leader="dot" w:pos="8306"/>
        </w:tabs>
      </w:pPr>
      <w:hyperlink w:anchor="_Toc6196" w:history="1">
        <w:r>
          <w:rPr>
            <w:rFonts w:ascii="仿宋" w:eastAsia="仿宋" w:hAnsi="仿宋" w:cs="仿宋" w:hint="eastAsia"/>
            <w:lang w:eastAsia="zh-CN"/>
          </w:rPr>
          <w:t>(一)、经济评价财务测算</w:t>
        </w:r>
        <w:r>
          <w:tab/>
        </w:r>
        <w:r>
          <w:fldChar w:fldCharType="begin"/>
        </w:r>
        <w:r>
          <w:instrText xml:space="preserve"> PAGEREF _Toc6196 \h </w:instrText>
        </w:r>
        <w:r>
          <w:fldChar w:fldCharType="separate"/>
        </w:r>
        <w:r>
          <w:t>34</w:t>
        </w:r>
        <w:r>
          <w:fldChar w:fldCharType="end"/>
        </w:r>
      </w:hyperlink>
    </w:p>
    <w:p>
      <w:pPr>
        <w:pStyle w:val="TOC2"/>
        <w:tabs>
          <w:tab w:val="right" w:leader="dot" w:pos="8306"/>
        </w:tabs>
      </w:pPr>
      <w:hyperlink w:anchor="_Toc17614" w:history="1">
        <w:r>
          <w:rPr>
            <w:rFonts w:ascii="仿宋" w:eastAsia="仿宋" w:hAnsi="仿宋" w:cs="仿宋" w:hint="eastAsia"/>
            <w:lang w:eastAsia="zh-CN"/>
          </w:rPr>
          <w:t>(二)、静电发生设备项目盈利能力分析</w:t>
        </w:r>
        <w:r>
          <w:tab/>
        </w:r>
        <w:r>
          <w:fldChar w:fldCharType="begin"/>
        </w:r>
        <w:r>
          <w:instrText xml:space="preserve"> PAGEREF _Toc17614 \h </w:instrText>
        </w:r>
        <w:r>
          <w:fldChar w:fldCharType="separate"/>
        </w:r>
        <w:r>
          <w:t>35</w:t>
        </w:r>
        <w:r>
          <w:fldChar w:fldCharType="end"/>
        </w:r>
      </w:hyperlink>
    </w:p>
    <w:p>
      <w:pPr>
        <w:pStyle w:val="TOC1"/>
        <w:tabs>
          <w:tab w:val="right" w:leader="dot" w:pos="8306"/>
        </w:tabs>
      </w:pPr>
      <w:hyperlink w:anchor="_Toc31157" w:history="1">
        <w:r>
          <w:rPr>
            <w:rFonts w:ascii="仿宋" w:eastAsia="仿宋" w:hAnsi="仿宋" w:cs="仿宋" w:hint="eastAsia"/>
            <w:lang w:eastAsia="zh-CN"/>
          </w:rPr>
          <w:t>九、静电发生设备项目社会影响</w:t>
        </w:r>
        <w:r>
          <w:tab/>
        </w:r>
        <w:r>
          <w:fldChar w:fldCharType="begin"/>
        </w:r>
        <w:r>
          <w:instrText xml:space="preserve"> PAGEREF _Toc31157 \h </w:instrText>
        </w:r>
        <w:r>
          <w:fldChar w:fldCharType="separate"/>
        </w:r>
        <w:r>
          <w:t>36</w:t>
        </w:r>
        <w:r>
          <w:fldChar w:fldCharType="end"/>
        </w:r>
      </w:hyperlink>
    </w:p>
    <w:p>
      <w:pPr>
        <w:pStyle w:val="TOC2"/>
        <w:tabs>
          <w:tab w:val="right" w:leader="dot" w:pos="8306"/>
        </w:tabs>
      </w:pPr>
      <w:hyperlink w:anchor="_Toc4050" w:history="1">
        <w:r>
          <w:rPr>
            <w:rFonts w:ascii="仿宋" w:eastAsia="仿宋" w:hAnsi="仿宋" w:cs="仿宋" w:hint="eastAsia"/>
            <w:lang w:eastAsia="zh-CN"/>
          </w:rPr>
          <w:t>(一)、社会责任与义务</w:t>
        </w:r>
        <w:r>
          <w:tab/>
        </w:r>
        <w:r>
          <w:fldChar w:fldCharType="begin"/>
        </w:r>
        <w:r>
          <w:instrText xml:space="preserve"> PAGEREF _Toc4050 \h </w:instrText>
        </w:r>
        <w:r>
          <w:fldChar w:fldCharType="separate"/>
        </w:r>
        <w:r>
          <w:t>36</w:t>
        </w:r>
        <w:r>
          <w:fldChar w:fldCharType="end"/>
        </w:r>
      </w:hyperlink>
    </w:p>
    <w:p>
      <w:pPr>
        <w:pStyle w:val="TOC2"/>
        <w:tabs>
          <w:tab w:val="right" w:leader="dot" w:pos="8306"/>
        </w:tabs>
      </w:pPr>
      <w:hyperlink w:anchor="_Toc16435" w:history="1">
        <w:r>
          <w:rPr>
            <w:rFonts w:ascii="仿宋" w:eastAsia="仿宋" w:hAnsi="仿宋" w:cs="仿宋" w:hint="eastAsia"/>
            <w:lang w:eastAsia="zh-CN"/>
          </w:rPr>
          <w:t>(二)、社会参与与沟通</w:t>
        </w:r>
        <w:r>
          <w:tab/>
        </w:r>
        <w:r>
          <w:fldChar w:fldCharType="begin"/>
        </w:r>
        <w:r>
          <w:instrText xml:space="preserve"> PAGEREF _Toc16435 \h </w:instrText>
        </w:r>
        <w:r>
          <w:fldChar w:fldCharType="separate"/>
        </w:r>
        <w:r>
          <w:t>37</w:t>
        </w:r>
        <w:r>
          <w:fldChar w:fldCharType="end"/>
        </w:r>
      </w:hyperlink>
    </w:p>
    <w:p>
      <w:pPr>
        <w:pStyle w:val="TOC1"/>
        <w:tabs>
          <w:tab w:val="right" w:leader="dot" w:pos="8306"/>
        </w:tabs>
      </w:pPr>
      <w:hyperlink w:anchor="_Toc25431" w:history="1">
        <w:r>
          <w:rPr>
            <w:rFonts w:ascii="仿宋" w:eastAsia="仿宋" w:hAnsi="仿宋" w:cs="仿宋" w:hint="eastAsia"/>
            <w:lang w:eastAsia="zh-CN"/>
          </w:rPr>
          <w:t>十、静电发生设备项目投资规划</w:t>
        </w:r>
        <w:r>
          <w:tab/>
        </w:r>
        <w:r>
          <w:fldChar w:fldCharType="begin"/>
        </w:r>
        <w:r>
          <w:instrText xml:space="preserve"> PAGEREF _Toc25431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60" w:history="1">
        <w:r>
          <w:rPr>
            <w:rFonts w:ascii="仿宋" w:eastAsia="仿宋" w:hAnsi="仿宋" w:cs="仿宋" w:hint="eastAsia"/>
            <w:lang w:eastAsia="zh-CN"/>
          </w:rPr>
          <w:t>(一)、静电发生设备项目总投资估算</w:t>
        </w:r>
        <w:r>
          <w:tab/>
        </w:r>
        <w:r>
          <w:fldChar w:fldCharType="begin"/>
        </w:r>
        <w:r>
          <w:instrText xml:space="preserve"> PAGEREF _Toc30660 \h </w:instrText>
        </w:r>
        <w:r>
          <w:fldChar w:fldCharType="separate"/>
        </w:r>
        <w:r>
          <w:t>38</w:t>
        </w:r>
        <w:r>
          <w:fldChar w:fldCharType="end"/>
        </w:r>
      </w:hyperlink>
    </w:p>
    <w:p>
      <w:pPr>
        <w:pStyle w:val="TOC2"/>
        <w:tabs>
          <w:tab w:val="right" w:leader="dot" w:pos="8306"/>
        </w:tabs>
      </w:pPr>
      <w:hyperlink w:anchor="_Toc12509" w:history="1">
        <w:r>
          <w:rPr>
            <w:rFonts w:ascii="仿宋" w:eastAsia="仿宋" w:hAnsi="仿宋" w:cs="仿宋" w:hint="eastAsia"/>
            <w:lang w:eastAsia="zh-CN"/>
          </w:rPr>
          <w:t>(二)、资金筹措</w:t>
        </w:r>
        <w:r>
          <w:tab/>
        </w:r>
        <w:r>
          <w:fldChar w:fldCharType="begin"/>
        </w:r>
        <w:r>
          <w:instrText xml:space="preserve"> PAGEREF _Toc12509 \h </w:instrText>
        </w:r>
        <w:r>
          <w:fldChar w:fldCharType="separate"/>
        </w:r>
        <w:r>
          <w:t>39</w:t>
        </w:r>
        <w:r>
          <w:fldChar w:fldCharType="end"/>
        </w:r>
      </w:hyperlink>
    </w:p>
    <w:p>
      <w:pPr>
        <w:pStyle w:val="TOC1"/>
        <w:tabs>
          <w:tab w:val="right" w:leader="dot" w:pos="8306"/>
        </w:tabs>
      </w:pPr>
      <w:hyperlink w:anchor="_Toc4776" w:history="1">
        <w:r>
          <w:rPr>
            <w:rFonts w:ascii="仿宋" w:eastAsia="仿宋" w:hAnsi="仿宋" w:cs="仿宋" w:hint="eastAsia"/>
            <w:lang w:eastAsia="zh-CN"/>
          </w:rPr>
          <w:t>十一、静电发生设备项目计划安排</w:t>
        </w:r>
        <w:r>
          <w:tab/>
        </w:r>
        <w:r>
          <w:fldChar w:fldCharType="begin"/>
        </w:r>
        <w:r>
          <w:instrText xml:space="preserve"> PAGEREF _Toc4776 \h </w:instrText>
        </w:r>
        <w:r>
          <w:fldChar w:fldCharType="separate"/>
        </w:r>
        <w:r>
          <w:t>40</w:t>
        </w:r>
        <w:r>
          <w:fldChar w:fldCharType="end"/>
        </w:r>
      </w:hyperlink>
    </w:p>
    <w:p>
      <w:pPr>
        <w:pStyle w:val="TOC2"/>
        <w:tabs>
          <w:tab w:val="right" w:leader="dot" w:pos="8306"/>
        </w:tabs>
      </w:pPr>
      <w:hyperlink w:anchor="_Toc13687" w:history="1">
        <w:r>
          <w:rPr>
            <w:rFonts w:ascii="仿宋" w:eastAsia="仿宋" w:hAnsi="仿宋" w:cs="仿宋" w:hint="eastAsia"/>
            <w:lang w:eastAsia="zh-CN"/>
          </w:rPr>
          <w:t>(一)、建设周期</w:t>
        </w:r>
        <w:r>
          <w:tab/>
        </w:r>
        <w:r>
          <w:fldChar w:fldCharType="begin"/>
        </w:r>
        <w:r>
          <w:instrText xml:space="preserve"> PAGEREF _Toc13687 \h </w:instrText>
        </w:r>
        <w:r>
          <w:fldChar w:fldCharType="separate"/>
        </w:r>
        <w:r>
          <w:t>40</w:t>
        </w:r>
        <w:r>
          <w:fldChar w:fldCharType="end"/>
        </w:r>
      </w:hyperlink>
    </w:p>
    <w:p>
      <w:pPr>
        <w:pStyle w:val="TOC2"/>
        <w:tabs>
          <w:tab w:val="right" w:leader="dot" w:pos="8306"/>
        </w:tabs>
      </w:pPr>
      <w:hyperlink w:anchor="_Toc26151" w:history="1">
        <w:r>
          <w:rPr>
            <w:rFonts w:ascii="仿宋" w:eastAsia="仿宋" w:hAnsi="仿宋" w:cs="仿宋" w:hint="eastAsia"/>
            <w:lang w:eastAsia="zh-CN"/>
          </w:rPr>
          <w:t>(二)、建设进度</w:t>
        </w:r>
        <w:r>
          <w:tab/>
        </w:r>
        <w:r>
          <w:fldChar w:fldCharType="begin"/>
        </w:r>
        <w:r>
          <w:instrText xml:space="preserve"> PAGEREF _Toc26151 \h </w:instrText>
        </w:r>
        <w:r>
          <w:fldChar w:fldCharType="separate"/>
        </w:r>
        <w:r>
          <w:t>41</w:t>
        </w:r>
        <w:r>
          <w:fldChar w:fldCharType="end"/>
        </w:r>
      </w:hyperlink>
    </w:p>
    <w:p>
      <w:pPr>
        <w:pStyle w:val="TOC2"/>
        <w:tabs>
          <w:tab w:val="right" w:leader="dot" w:pos="8306"/>
        </w:tabs>
      </w:pPr>
      <w:hyperlink w:anchor="_Toc29613" w:history="1">
        <w:r>
          <w:rPr>
            <w:rFonts w:ascii="仿宋" w:eastAsia="仿宋" w:hAnsi="仿宋" w:cs="仿宋" w:hint="eastAsia"/>
            <w:lang w:eastAsia="zh-CN"/>
          </w:rPr>
          <w:t>(三)、进度安排注意事项</w:t>
        </w:r>
        <w:r>
          <w:tab/>
        </w:r>
        <w:r>
          <w:fldChar w:fldCharType="begin"/>
        </w:r>
        <w:r>
          <w:instrText xml:space="preserve"> PAGEREF _Toc29613 \h </w:instrText>
        </w:r>
        <w:r>
          <w:fldChar w:fldCharType="separate"/>
        </w:r>
        <w:r>
          <w:t>42</w:t>
        </w:r>
        <w:r>
          <w:fldChar w:fldCharType="end"/>
        </w:r>
      </w:hyperlink>
    </w:p>
    <w:p>
      <w:pPr>
        <w:pStyle w:val="TOC2"/>
        <w:tabs>
          <w:tab w:val="right" w:leader="dot" w:pos="8306"/>
        </w:tabs>
      </w:pPr>
      <w:hyperlink w:anchor="_Toc27529" w:history="1">
        <w:r>
          <w:rPr>
            <w:rFonts w:ascii="仿宋" w:eastAsia="仿宋" w:hAnsi="仿宋" w:cs="仿宋" w:hint="eastAsia"/>
            <w:lang w:eastAsia="zh-CN"/>
          </w:rPr>
          <w:t>(四)、人力资源配置</w:t>
        </w:r>
        <w:r>
          <w:tab/>
        </w:r>
        <w:r>
          <w:fldChar w:fldCharType="begin"/>
        </w:r>
        <w:r>
          <w:instrText xml:space="preserve"> PAGEREF _Toc27529 \h </w:instrText>
        </w:r>
        <w:r>
          <w:fldChar w:fldCharType="separate"/>
        </w:r>
        <w:r>
          <w:t>43</w:t>
        </w:r>
        <w:r>
          <w:fldChar w:fldCharType="end"/>
        </w:r>
      </w:hyperlink>
    </w:p>
    <w:p>
      <w:pPr>
        <w:pStyle w:val="TOC1"/>
        <w:tabs>
          <w:tab w:val="right" w:leader="dot" w:pos="8306"/>
        </w:tabs>
      </w:pPr>
      <w:hyperlink w:anchor="_Toc25885" w:history="1">
        <w:r>
          <w:rPr>
            <w:rFonts w:ascii="仿宋" w:eastAsia="仿宋" w:hAnsi="仿宋" w:cs="仿宋" w:hint="eastAsia"/>
            <w:lang w:eastAsia="zh-CN"/>
          </w:rPr>
          <w:t>十二、静电发生设备项目财务管理</w:t>
        </w:r>
        <w:r>
          <w:tab/>
        </w:r>
        <w:r>
          <w:fldChar w:fldCharType="begin"/>
        </w:r>
        <w:r>
          <w:instrText xml:space="preserve"> PAGEREF _Toc25885 \h </w:instrText>
        </w:r>
        <w:r>
          <w:fldChar w:fldCharType="separate"/>
        </w:r>
        <w:r>
          <w:t>44</w:t>
        </w:r>
        <w:r>
          <w:fldChar w:fldCharType="end"/>
        </w:r>
      </w:hyperlink>
    </w:p>
    <w:p>
      <w:pPr>
        <w:pStyle w:val="TOC2"/>
        <w:tabs>
          <w:tab w:val="right" w:leader="dot" w:pos="8306"/>
        </w:tabs>
      </w:pPr>
      <w:hyperlink w:anchor="_Toc19869" w:history="1">
        <w:r>
          <w:rPr>
            <w:rFonts w:ascii="仿宋" w:eastAsia="仿宋" w:hAnsi="仿宋" w:cs="仿宋" w:hint="eastAsia"/>
            <w:lang w:eastAsia="zh-CN"/>
          </w:rPr>
          <w:t>(一)、资金需求大</w:t>
        </w:r>
        <w:r>
          <w:tab/>
        </w:r>
        <w:r>
          <w:fldChar w:fldCharType="begin"/>
        </w:r>
        <w:r>
          <w:instrText xml:space="preserve"> PAGEREF _Toc19869 \h </w:instrText>
        </w:r>
        <w:r>
          <w:fldChar w:fldCharType="separate"/>
        </w:r>
        <w:r>
          <w:t>44</w:t>
        </w:r>
        <w:r>
          <w:fldChar w:fldCharType="end"/>
        </w:r>
      </w:hyperlink>
    </w:p>
    <w:p>
      <w:pPr>
        <w:pStyle w:val="TOC2"/>
        <w:tabs>
          <w:tab w:val="right" w:leader="dot" w:pos="8306"/>
        </w:tabs>
      </w:pPr>
      <w:hyperlink w:anchor="_Toc27223" w:history="1">
        <w:r>
          <w:rPr>
            <w:rFonts w:ascii="仿宋" w:eastAsia="仿宋" w:hAnsi="仿宋" w:cs="仿宋" w:hint="eastAsia"/>
            <w:lang w:eastAsia="zh-CN"/>
          </w:rPr>
          <w:t>(二)、研发周期长</w:t>
        </w:r>
        <w:r>
          <w:tab/>
        </w:r>
        <w:r>
          <w:fldChar w:fldCharType="begin"/>
        </w:r>
        <w:r>
          <w:instrText xml:space="preserve"> PAGEREF _Toc27223 \h </w:instrText>
        </w:r>
        <w:r>
          <w:fldChar w:fldCharType="separate"/>
        </w:r>
        <w:r>
          <w:t>45</w:t>
        </w:r>
        <w:r>
          <w:fldChar w:fldCharType="end"/>
        </w:r>
      </w:hyperlink>
    </w:p>
    <w:p>
      <w:pPr>
        <w:pStyle w:val="TOC2"/>
        <w:tabs>
          <w:tab w:val="right" w:leader="dot" w:pos="8306"/>
        </w:tabs>
      </w:pPr>
      <w:hyperlink w:anchor="_Toc20394" w:history="1">
        <w:r>
          <w:rPr>
            <w:rFonts w:ascii="仿宋" w:eastAsia="仿宋" w:hAnsi="仿宋" w:cs="仿宋" w:hint="eastAsia"/>
            <w:lang w:eastAsia="zh-CN"/>
          </w:rPr>
          <w:t>(三)、市场风险大</w:t>
        </w:r>
        <w:r>
          <w:tab/>
        </w:r>
        <w:r>
          <w:fldChar w:fldCharType="begin"/>
        </w:r>
        <w:r>
          <w:instrText xml:space="preserve"> PAGEREF _Toc20394 \h </w:instrText>
        </w:r>
        <w:r>
          <w:fldChar w:fldCharType="separate"/>
        </w:r>
        <w:r>
          <w:t>46</w:t>
        </w:r>
        <w:r>
          <w:fldChar w:fldCharType="end"/>
        </w:r>
      </w:hyperlink>
    </w:p>
    <w:p>
      <w:pPr>
        <w:pStyle w:val="TOC2"/>
        <w:tabs>
          <w:tab w:val="right" w:leader="dot" w:pos="8306"/>
        </w:tabs>
      </w:pPr>
      <w:hyperlink w:anchor="_Toc29336" w:history="1">
        <w:r>
          <w:rPr>
            <w:rFonts w:ascii="仿宋" w:eastAsia="仿宋" w:hAnsi="仿宋" w:cs="仿宋" w:hint="eastAsia"/>
            <w:lang w:eastAsia="zh-CN"/>
          </w:rPr>
          <w:t>(四)、利润率高</w:t>
        </w:r>
        <w:r>
          <w:tab/>
        </w:r>
        <w:r>
          <w:fldChar w:fldCharType="begin"/>
        </w:r>
        <w:r>
          <w:instrText xml:space="preserve"> PAGEREF _Toc29336 \h </w:instrText>
        </w:r>
        <w:r>
          <w:fldChar w:fldCharType="separate"/>
        </w:r>
        <w:r>
          <w:t>49</w:t>
        </w:r>
        <w:r>
          <w:fldChar w:fldCharType="end"/>
        </w:r>
      </w:hyperlink>
    </w:p>
    <w:p>
      <w:pPr>
        <w:pStyle w:val="TOC1"/>
        <w:tabs>
          <w:tab w:val="right" w:leader="dot" w:pos="8306"/>
        </w:tabs>
      </w:pPr>
      <w:hyperlink w:anchor="_Toc16582" w:history="1">
        <w:r>
          <w:rPr>
            <w:rFonts w:ascii="仿宋" w:eastAsia="仿宋" w:hAnsi="仿宋" w:cs="仿宋" w:hint="eastAsia"/>
            <w:lang w:eastAsia="zh-CN"/>
          </w:rPr>
          <w:t>十三、静电发生设备项目实施时间节点</w:t>
        </w:r>
        <w:r>
          <w:tab/>
        </w:r>
        <w:r>
          <w:fldChar w:fldCharType="begin"/>
        </w:r>
        <w:r>
          <w:instrText xml:space="preserve"> PAGEREF _Toc16582 \h </w:instrText>
        </w:r>
        <w:r>
          <w:fldChar w:fldCharType="separate"/>
        </w:r>
        <w:r>
          <w:t>51</w:t>
        </w:r>
        <w:r>
          <w:fldChar w:fldCharType="end"/>
        </w:r>
      </w:hyperlink>
    </w:p>
    <w:p>
      <w:pPr>
        <w:pStyle w:val="TOC2"/>
        <w:tabs>
          <w:tab w:val="right" w:leader="dot" w:pos="8306"/>
        </w:tabs>
      </w:pPr>
      <w:hyperlink w:anchor="_Toc25159" w:history="1">
        <w:r>
          <w:rPr>
            <w:rFonts w:ascii="仿宋" w:eastAsia="仿宋" w:hAnsi="仿宋" w:cs="仿宋" w:hint="eastAsia"/>
            <w:lang w:eastAsia="zh-CN"/>
          </w:rPr>
          <w:t>(一)、静电发生设备项目启动阶段时间节点</w:t>
        </w:r>
        <w:r>
          <w:tab/>
        </w:r>
        <w:r>
          <w:fldChar w:fldCharType="begin"/>
        </w:r>
        <w:r>
          <w:instrText xml:space="preserve"> PAGEREF _Toc25159 \h </w:instrText>
        </w:r>
        <w:r>
          <w:fldChar w:fldCharType="separate"/>
        </w:r>
        <w:r>
          <w:t>51</w:t>
        </w:r>
        <w:r>
          <w:fldChar w:fldCharType="end"/>
        </w:r>
      </w:hyperlink>
    </w:p>
    <w:p>
      <w:pPr>
        <w:pStyle w:val="TOC2"/>
        <w:tabs>
          <w:tab w:val="right" w:leader="dot" w:pos="8306"/>
        </w:tabs>
      </w:pPr>
      <w:hyperlink w:anchor="_Toc1751" w:history="1">
        <w:r>
          <w:rPr>
            <w:rFonts w:ascii="仿宋" w:eastAsia="仿宋" w:hAnsi="仿宋" w:cs="仿宋" w:hint="eastAsia"/>
            <w:lang w:eastAsia="zh-CN"/>
          </w:rPr>
          <w:t>(二)、静电发生设备项目执行阶段时间节点</w:t>
        </w:r>
        <w:r>
          <w:tab/>
        </w:r>
        <w:r>
          <w:fldChar w:fldCharType="begin"/>
        </w:r>
        <w:r>
          <w:instrText xml:space="preserve"> PAGEREF _Toc1751 \h </w:instrText>
        </w:r>
        <w:r>
          <w:fldChar w:fldCharType="separate"/>
        </w:r>
        <w:r>
          <w:t>53</w:t>
        </w:r>
        <w:r>
          <w:fldChar w:fldCharType="end"/>
        </w:r>
      </w:hyperlink>
    </w:p>
    <w:p>
      <w:pPr>
        <w:pStyle w:val="TOC2"/>
        <w:tabs>
          <w:tab w:val="right" w:leader="dot" w:pos="8306"/>
        </w:tabs>
      </w:pPr>
      <w:hyperlink w:anchor="_Toc13917" w:history="1">
        <w:r>
          <w:rPr>
            <w:rFonts w:ascii="仿宋" w:eastAsia="仿宋" w:hAnsi="仿宋" w:cs="仿宋" w:hint="eastAsia"/>
            <w:lang w:eastAsia="zh-CN"/>
          </w:rPr>
          <w:t>(三)、静电发生设备项目完成阶段时间节点</w:t>
        </w:r>
        <w:r>
          <w:tab/>
        </w:r>
        <w:r>
          <w:fldChar w:fldCharType="begin"/>
        </w:r>
        <w:r>
          <w:instrText xml:space="preserve"> PAGEREF _Toc13917 \h </w:instrText>
        </w:r>
        <w:r>
          <w:fldChar w:fldCharType="separate"/>
        </w:r>
        <w:r>
          <w:t>54</w:t>
        </w:r>
        <w:r>
          <w:fldChar w:fldCharType="end"/>
        </w:r>
      </w:hyperlink>
    </w:p>
    <w:p>
      <w:pPr>
        <w:pStyle w:val="TOC1"/>
        <w:tabs>
          <w:tab w:val="right" w:leader="dot" w:pos="8306"/>
        </w:tabs>
      </w:pPr>
      <w:hyperlink w:anchor="_Toc26330" w:history="1">
        <w:r>
          <w:rPr>
            <w:rFonts w:ascii="仿宋" w:eastAsia="仿宋" w:hAnsi="仿宋" w:cs="仿宋" w:hint="eastAsia"/>
            <w:lang w:eastAsia="zh-CN"/>
          </w:rPr>
          <w:t>十四、营销与推广策略</w:t>
        </w:r>
        <w:r>
          <w:tab/>
        </w:r>
        <w:r>
          <w:fldChar w:fldCharType="begin"/>
        </w:r>
        <w:r>
          <w:instrText xml:space="preserve"> PAGEREF _Toc26330 \h </w:instrText>
        </w:r>
        <w:r>
          <w:fldChar w:fldCharType="separate"/>
        </w:r>
        <w:r>
          <w:t>55</w:t>
        </w:r>
        <w:r>
          <w:fldChar w:fldCharType="end"/>
        </w:r>
      </w:hyperlink>
    </w:p>
    <w:p>
      <w:pPr>
        <w:pStyle w:val="TOC2"/>
        <w:tabs>
          <w:tab w:val="right" w:leader="dot" w:pos="8306"/>
        </w:tabs>
      </w:pPr>
      <w:hyperlink w:anchor="_Toc5159" w:history="1">
        <w:r>
          <w:rPr>
            <w:rFonts w:ascii="仿宋" w:eastAsia="仿宋" w:hAnsi="仿宋" w:cs="仿宋" w:hint="eastAsia"/>
            <w:lang w:eastAsia="zh-CN"/>
          </w:rPr>
          <w:t>(一)、产品/服务定位与特点</w:t>
        </w:r>
        <w:r>
          <w:tab/>
        </w:r>
        <w:r>
          <w:fldChar w:fldCharType="begin"/>
        </w:r>
        <w:r>
          <w:instrText xml:space="preserve"> PAGEREF _Toc5159 \h </w:instrText>
        </w:r>
        <w:r>
          <w:fldChar w:fldCharType="separate"/>
        </w:r>
        <w:r>
          <w:t>55</w:t>
        </w:r>
        <w:r>
          <w:fldChar w:fldCharType="end"/>
        </w:r>
      </w:hyperlink>
    </w:p>
    <w:p>
      <w:pPr>
        <w:pStyle w:val="TOC2"/>
        <w:tabs>
          <w:tab w:val="right" w:leader="dot" w:pos="8306"/>
        </w:tabs>
      </w:pPr>
      <w:hyperlink w:anchor="_Toc7201" w:history="1">
        <w:r>
          <w:rPr>
            <w:rFonts w:ascii="仿宋" w:eastAsia="仿宋" w:hAnsi="仿宋" w:cs="仿宋" w:hint="eastAsia"/>
            <w:lang w:eastAsia="zh-CN"/>
          </w:rPr>
          <w:t>(二)、市场定位与竞争分析</w:t>
        </w:r>
        <w:r>
          <w:tab/>
        </w:r>
        <w:r>
          <w:fldChar w:fldCharType="begin"/>
        </w:r>
        <w:r>
          <w:instrText xml:space="preserve"> PAGEREF _Toc7201 \h </w:instrText>
        </w:r>
        <w:r>
          <w:fldChar w:fldCharType="separate"/>
        </w:r>
        <w:r>
          <w:t>56</w:t>
        </w:r>
        <w:r>
          <w:fldChar w:fldCharType="end"/>
        </w:r>
      </w:hyperlink>
    </w:p>
    <w:p>
      <w:pPr>
        <w:pStyle w:val="TOC2"/>
        <w:tabs>
          <w:tab w:val="right" w:leader="dot" w:pos="8306"/>
        </w:tabs>
      </w:pPr>
      <w:hyperlink w:anchor="_Toc12292" w:history="1">
        <w:r>
          <w:rPr>
            <w:rFonts w:ascii="仿宋" w:eastAsia="仿宋" w:hAnsi="仿宋" w:cs="仿宋" w:hint="eastAsia"/>
            <w:lang w:eastAsia="zh-CN"/>
          </w:rPr>
          <w:t>(三)、营销渠道与策略</w:t>
        </w:r>
        <w:r>
          <w:tab/>
        </w:r>
        <w:r>
          <w:fldChar w:fldCharType="begin"/>
        </w:r>
        <w:r>
          <w:instrText xml:space="preserve"> PAGEREF _Toc12292 \h </w:instrText>
        </w:r>
        <w:r>
          <w:fldChar w:fldCharType="separate"/>
        </w:r>
        <w:r>
          <w:t>57</w:t>
        </w:r>
        <w:r>
          <w:fldChar w:fldCharType="end"/>
        </w:r>
      </w:hyperlink>
    </w:p>
    <w:p>
      <w:pPr>
        <w:pStyle w:val="TOC2"/>
        <w:tabs>
          <w:tab w:val="right" w:leader="dot" w:pos="8306"/>
        </w:tabs>
      </w:pPr>
      <w:hyperlink w:anchor="_Toc7835" w:history="1">
        <w:r>
          <w:rPr>
            <w:rFonts w:ascii="仿宋" w:eastAsia="仿宋" w:hAnsi="仿宋" w:cs="仿宋" w:hint="eastAsia"/>
            <w:lang w:eastAsia="zh-CN"/>
          </w:rPr>
          <w:t>(四)、推广与宣传活动</w:t>
        </w:r>
        <w:r>
          <w:tab/>
        </w:r>
        <w:r>
          <w:fldChar w:fldCharType="begin"/>
        </w:r>
        <w:r>
          <w:instrText xml:space="preserve"> PAGEREF _Toc7835 \h </w:instrText>
        </w:r>
        <w:r>
          <w:fldChar w:fldCharType="separate"/>
        </w:r>
        <w:r>
          <w:t>58</w:t>
        </w:r>
        <w:r>
          <w:fldChar w:fldCharType="end"/>
        </w:r>
      </w:hyperlink>
    </w:p>
    <w:p>
      <w:pPr>
        <w:pStyle w:val="TOC1"/>
        <w:tabs>
          <w:tab w:val="right" w:leader="dot" w:pos="8306"/>
        </w:tabs>
      </w:pPr>
      <w:hyperlink w:anchor="_Toc2819" w:history="1">
        <w:r>
          <w:rPr>
            <w:rFonts w:ascii="仿宋" w:eastAsia="仿宋" w:hAnsi="仿宋" w:cs="仿宋" w:hint="eastAsia"/>
            <w:lang w:eastAsia="zh-CN"/>
          </w:rPr>
          <w:t>十五、供应链管理</w:t>
        </w:r>
        <w:r>
          <w:tab/>
        </w:r>
        <w:r>
          <w:fldChar w:fldCharType="begin"/>
        </w:r>
        <w:r>
          <w:instrText xml:space="preserve"> PAGEREF _Toc2819 \h </w:instrText>
        </w:r>
        <w:r>
          <w:fldChar w:fldCharType="separate"/>
        </w:r>
        <w:r>
          <w:t>64</w:t>
        </w:r>
        <w:r>
          <w:fldChar w:fldCharType="end"/>
        </w:r>
      </w:hyperlink>
    </w:p>
    <w:p>
      <w:pPr>
        <w:pStyle w:val="TOC2"/>
        <w:tabs>
          <w:tab w:val="right" w:leader="dot" w:pos="8306"/>
        </w:tabs>
      </w:pPr>
      <w:hyperlink w:anchor="_Toc14453" w:history="1">
        <w:r>
          <w:rPr>
            <w:rFonts w:ascii="仿宋" w:eastAsia="仿宋" w:hAnsi="仿宋" w:cs="仿宋" w:hint="eastAsia"/>
            <w:lang w:eastAsia="zh-CN"/>
          </w:rPr>
          <w:t>(一)、供应链战略规划</w:t>
        </w:r>
        <w:r>
          <w:tab/>
        </w:r>
        <w:r>
          <w:fldChar w:fldCharType="begin"/>
        </w:r>
        <w:r>
          <w:instrText xml:space="preserve"> PAGEREF _Toc14453 \h </w:instrText>
        </w:r>
        <w:r>
          <w:fldChar w:fldCharType="separate"/>
        </w:r>
        <w:r>
          <w:t>64</w:t>
        </w:r>
        <w:r>
          <w:fldChar w:fldCharType="end"/>
        </w:r>
      </w:hyperlink>
    </w:p>
    <w:p>
      <w:pPr>
        <w:pStyle w:val="TOC2"/>
        <w:tabs>
          <w:tab w:val="right" w:leader="dot" w:pos="8306"/>
        </w:tabs>
      </w:pPr>
      <w:hyperlink w:anchor="_Toc18067" w:history="1">
        <w:r>
          <w:rPr>
            <w:rFonts w:ascii="仿宋" w:eastAsia="仿宋" w:hAnsi="仿宋" w:cs="仿宋" w:hint="eastAsia"/>
            <w:lang w:eastAsia="zh-CN"/>
          </w:rPr>
          <w:t>(二)、供应商选择与合作</w:t>
        </w:r>
        <w:r>
          <w:tab/>
        </w:r>
        <w:r>
          <w:fldChar w:fldCharType="begin"/>
        </w:r>
        <w:r>
          <w:instrText xml:space="preserve"> PAGEREF _Toc18067 \h </w:instrText>
        </w:r>
        <w:r>
          <w:fldChar w:fldCharType="separate"/>
        </w:r>
        <w:r>
          <w:t>65</w:t>
        </w:r>
        <w:r>
          <w:fldChar w:fldCharType="end"/>
        </w:r>
      </w:hyperlink>
    </w:p>
    <w:p>
      <w:pPr>
        <w:pStyle w:val="TOC2"/>
        <w:tabs>
          <w:tab w:val="right" w:leader="dot" w:pos="8306"/>
        </w:tabs>
      </w:pPr>
      <w:hyperlink w:anchor="_Toc19848" w:history="1">
        <w:r>
          <w:rPr>
            <w:rFonts w:ascii="仿宋" w:eastAsia="仿宋" w:hAnsi="仿宋" w:cs="仿宋" w:hint="eastAsia"/>
            <w:lang w:eastAsia="zh-CN"/>
          </w:rPr>
          <w:t>(三)、物流与库存管理</w:t>
        </w:r>
        <w:r>
          <w:tab/>
        </w:r>
        <w:r>
          <w:fldChar w:fldCharType="begin"/>
        </w:r>
        <w:r>
          <w:instrText xml:space="preserve"> PAGEREF _Toc19848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0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1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技术管理特点体现在其创新导向。通过引入最先进的技术趋势和解决方案，静电发生设备项目致力于提升科技含量、提高质量和效率水平。这意味着我们将采用最新的工具和方法，确保静电发生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静电发生设备项目技术管理的显著特征。通过整合不同领域的技术资源，我们实现了跨学科的协同工作。这有助于优化技术架构，提高整体效能。此外，整合性策略还促进了不同技术团队之间的紧密沟通和高效合作，确保静电发生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静电发生设备项目所采用的技术。通过不断优化技术方案，静电发生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静电发生设备项目团队将在静电发生设备项目初期识别可能的技术风险，并采取相应的预防和应对措施。通过建立健全的风险评估机制，静电发生设备项目能够在实施过程中及时发现并解决潜在的技术问题，保障静电发生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静电发生设备项目中，技术将成为静电发生设备项目成功的有力支持。这一深度剖析揭示了技术管理在静电发生设备项目实施中的关键作用，为静电发生设备项目的技术基础奠定了坚实的基础。</w:t>
      </w:r>
    </w:p>
    <w:p>
      <w:pPr>
        <w:pStyle w:val="Heading2"/>
        <w:ind w:firstLine="560" w:firstLineChars="200"/>
        <w:rPr>
          <w:rFonts w:ascii="仿宋" w:eastAsia="仿宋" w:hAnsi="仿宋" w:cs="仿宋" w:hint="eastAsia"/>
          <w:sz w:val="28"/>
          <w:lang w:eastAsia="zh-CN"/>
        </w:rPr>
      </w:pPr>
      <w:bookmarkStart w:id="4" w:name="_Toc15910"/>
      <w:r>
        <w:rPr>
          <w:rFonts w:ascii="仿宋" w:eastAsia="仿宋" w:hAnsi="仿宋" w:cs="仿宋" w:hint="eastAsia"/>
          <w:sz w:val="28"/>
          <w:lang w:eastAsia="zh-CN"/>
        </w:rPr>
        <w:t>(二)、静电发生设备项目工艺技术设计方案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静电发生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静电发生设备项目将严格按照相关行业规范要求进行组织。通过有效控制产品质量，静电发生设备项目将致力于为顾客提供优质的静电发生设备项目产品和良好的服务。这体现了静电发生设备项目对于生产活动合规性和质量标准的高度重视，为静电发生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静电发生设备项目注重生态效益和清洁生产原则。静电发生设备项目建设将紧密结合地方特色经济发展，与社会经济发展规划和区域环境保护规划方案相协调一致。通过与当地区域自然生态系统的结合，静电发生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静电发生设备项目产品具有多样化的客户需求和个性化的特点。因此，静电发生设备项目产品规格品种多样，且单批生产数量较小。为满足这一特点，静电发生设备项目承办单位将建设先进的柔性制造生产线。通过广泛应用柔性制造技术，静电发生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静电发生设备项目采用的技术具有较高的技术含量和自动化水平，处于国内先进水平。这一技术选用不仅体现了对生产效率、质量和环境友好性的高标准要求，同时为静电发生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49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为确保静电发生设备项目的高效生产和技术实施，我们制定了一套精心设计的设备选型方案，以满足静电发生设备项目生产、质量和环保的要求。该方案的主要特点如下：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静电发生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针对静电发生设备项目产品的多样性和小批量生产的特点，我们将建设柔性制造生产线。通过在设备选型中考虑柔性制造技术，可以灵活应对不同产品规格和生产需求，实现生产线的高度灵活性和适应性。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87"/>
      <w:r>
        <w:rPr>
          <w:rFonts w:ascii="仿宋" w:eastAsia="仿宋" w:hAnsi="仿宋" w:cs="仿宋" w:hint="eastAsia"/>
          <w:sz w:val="28"/>
          <w:lang w:eastAsia="zh-CN"/>
        </w:rPr>
        <w:t>二、静电发生设备项目建设单位说明</w:t>
      </w:r>
      <w:bookmarkEnd w:id="6"/>
    </w:p>
    <w:p>
      <w:pPr>
        <w:pStyle w:val="Heading2"/>
        <w:rPr>
          <w:rFonts w:ascii="仿宋" w:eastAsia="仿宋" w:hAnsi="仿宋" w:cs="仿宋" w:hint="eastAsia"/>
          <w:lang w:eastAsia="zh-CN"/>
        </w:rPr>
      </w:pPr>
      <w:bookmarkStart w:id="7" w:name="_Toc7891"/>
      <w:r>
        <w:rPr>
          <w:rFonts w:ascii="仿宋" w:eastAsia="仿宋" w:hAnsi="仿宋" w:cs="仿宋" w:hint="eastAsia"/>
          <w:lang w:eastAsia="zh-CN"/>
        </w:rPr>
        <w:t>(一)、静电发生设备项目承办单位基本情况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218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静电发生设备项目承办单位的XXXX，我们着眼于实现可持续的经济效益。通过技术创新和解决方案的提供，公司预计在静电发生设备项目执行期间将获得可观的收入增长。这一收入来源主要包括静电发生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同时，我们注重成本控制和效率提升，以确保静电发生设备项目的可持续盈利。透过精细的管理和资源优化，公司期望实现静电发生设备项目利润最大化。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静电发生设备项目实施进行全面的投资评估，包括静电发生设备项目启动阶段的资金投入和后续运营成本。通过对静电发生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静电发生设备项目实施过程中具备足够的资金流动性，公司将进行详尽的现金流分析。这包括资金需求的合理预测、静电发生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859"/>
      <w:r>
        <w:rPr>
          <w:rFonts w:ascii="仿宋" w:eastAsia="仿宋" w:hAnsi="仿宋" w:cs="仿宋" w:hint="eastAsia"/>
          <w:sz w:val="28"/>
          <w:lang w:eastAsia="zh-CN"/>
        </w:rPr>
        <w:t>三、静电发生设备项目绩效评估</w:t>
      </w:r>
      <w:bookmarkEnd w:id="9"/>
    </w:p>
    <w:p>
      <w:pPr>
        <w:pStyle w:val="Heading2"/>
        <w:rPr>
          <w:rFonts w:ascii="仿宋" w:eastAsia="仿宋" w:hAnsi="仿宋" w:cs="仿宋" w:hint="eastAsia"/>
          <w:lang w:eastAsia="zh-CN"/>
        </w:rPr>
      </w:pPr>
      <w:bookmarkStart w:id="10" w:name="_Toc2958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静电发生设备项目中，我们设计了一套全面的绩效评估指标，以确保静电发生设备项目的可控和成功交付。这些指标跨足静电发生设备项目目标、成本、进度和质量等多个维度，为我们提供了全面洞察静电发生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目标达成率是我们关注的首要指标。我们设定了明确的目标，并通过定期监测和评估，迅速发现并应对潜在的目标偏差。这为静电发生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成本绩效是另一个核心关注点。通过实际成本与预算成本的对比分析，我们深入了解成本差异的原因，及时调整资源分配，保持静电发生设备项目在经济效益方面的合理水平。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进度作为关键的绩效指标之一，得到了精心的关注。我们制定了详细的静电发生设备项目进度计划，并设立了进度符合度指标，确保实际进度与计划进度保持一致。这使我们能够快速发现和解决潜在的进度问题，保持静电发生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静电发生设备项目绩效的不可或缺的一环。我们引入了一系列的质量标准和客户满意度指标，以确保静电发生设备项目交付的成果在质量上达到或超越预期水平。通过持续监测这些指标，我们努力提升静电发生设备项目整体质量水平，为静电发生设备项目的成功交付提供有力保障。通过这些科学且全面的绩效评估，我们能够更好地引导静电发生设备项目的持续改进，确保静电发生设备项目目标的顺利达成。</w:t>
      </w:r>
    </w:p>
    <w:p>
      <w:pPr>
        <w:pStyle w:val="Heading2"/>
        <w:ind w:firstLine="560" w:firstLineChars="200"/>
        <w:rPr>
          <w:rFonts w:ascii="仿宋" w:eastAsia="仿宋" w:hAnsi="仿宋" w:cs="仿宋" w:hint="eastAsia"/>
          <w:sz w:val="28"/>
          <w:lang w:eastAsia="zh-CN"/>
        </w:rPr>
      </w:pPr>
      <w:bookmarkStart w:id="11" w:name="_Toc217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绩效评估是静电发生设备项目中的关键环节，为确保静电发生设备项目达到预期目标，我们采用了多层次、多维度的绩效评估方法。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静电发生设备项目的战略目标对齐，确保每个决策和行动都与静电发生设备项目整体目标保持一致。团队会定期召开战略对齐会议，审视当前工作与静电发生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静电发生设备项目进度、质量、成本和风险等方面。这些指标通过数据收集和分析，为静电发生设备项目管理团队提供了客观的评估依据。例如，我们通过静电发生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绩效评估不仅仅停留在静电发生设备项目内部，还考虑了静电发生设备项目对外部环境的影响。我们定期进行干系人满意度调查，以了解各利益相关方对静电发生设备项目的期望和满意度，并及时做出调整。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这种多层次、多角度的绩效评估方法，使得我们能够全面了解静电发生设备项目的运行状态，及时做出调整，确保静电发生设备项目在不断变化的环境中保持稳健前行。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2470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为了确保静电发生设备项目的有效管理和不断优化，我们采用了精心设计的绩效评估周期。这个周期旨在实现灵活、实时和全面的评估，以适应静电发生设备项目执行中的各种挑战。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静电发生设备项目的不同需求，分为短期、中期和长期。短期评估关注每个迭代或工作周期，以及时发现和解决当前任务中的问题。中期评估涵盖几个迭代，深入了解整体静电发生设备项目的趋势和性能。长期评估则着眼于整个静电发生设备项目阶段，确保静电发生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静电发生设备项目管理工具和协作平台，团队成员能够随时更新和分享静电发生设备项目数据。这种实时性的反馈机制使我们能够及时察觉潜在问题，快速调整，保持静电发生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静电发生设备项目的决策制定密不可分。每个周期的静电发生设备项目回顾会议成为集体总结经验、识别问题深层次原因并找到创新解决方案的平台。这种定期的反思与调整机制使静电发生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119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8980"/>
      <w:r>
        <w:rPr>
          <w:rFonts w:ascii="仿宋" w:eastAsia="仿宋" w:hAnsi="仿宋" w:cs="仿宋" w:hint="eastAsia"/>
          <w:lang w:eastAsia="zh-CN"/>
        </w:rPr>
        <w:t>(一)、静电发生设备行业分析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行业一直以来都是市场的关注焦点。行业内的发展趋势、竞争态势以及潜在机会都对静电发生设备项目的推进产生深远的影响。通过深入研究行业的整体概貌，我们将更好地理解行业的核心特征，为静电发生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行业，技术一直是推动创新和发展的关键因素。我们将对当前技术趋势进行详尽分析，包括但不限于人工智能、大数据应用、先进制造技术等。这有助于静电发生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静电发生设备项目成功的基础。我们将对主要竞争对手进行深入研究，包括其市场份额、产品特点、市场定位等。通过全面了解竞争对手的优势和劣势，静电发生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6771"/>
      <w:r>
        <w:rPr>
          <w:rFonts w:ascii="仿宋" w:eastAsia="仿宋" w:hAnsi="仿宋" w:cs="仿宋" w:hint="eastAsia"/>
          <w:sz w:val="28"/>
          <w:lang w:eastAsia="zh-CN"/>
        </w:rPr>
        <w:t>(二)、静电发生设备市场分析预测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静电发生设备市场未来的增长趋势。这包括市场的整体规模、各细分领域的发展趋势等。静电发生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静电发生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静电发生设备项目实施过程中需要充分考虑的因素。我们将对市场风险进行全面评估，包括但不限于政策法规风险、市场竞争风险、技术变革风险等。通过对潜在风险的深入分析，静电发生设备项目可以制定相应的风险缓解策略，降低不确定性对静电发生设备项目的影响。</w:t>
      </w:r>
    </w:p>
    <w:p>
      <w:pPr>
        <w:pStyle w:val="Heading1"/>
        <w:ind w:firstLine="560" w:firstLineChars="200"/>
        <w:rPr>
          <w:rFonts w:ascii="仿宋" w:eastAsia="仿宋" w:hAnsi="仿宋" w:cs="仿宋" w:hint="eastAsia"/>
          <w:sz w:val="28"/>
          <w:lang w:eastAsia="zh-CN"/>
        </w:rPr>
      </w:pPr>
      <w:bookmarkStart w:id="16" w:name="_Toc10909"/>
      <w:r>
        <w:rPr>
          <w:rFonts w:ascii="仿宋" w:eastAsia="仿宋" w:hAnsi="仿宋" w:cs="仿宋" w:hint="eastAsia"/>
          <w:sz w:val="28"/>
          <w:lang w:eastAsia="zh-CN"/>
        </w:rPr>
        <w:t>五、静电发生设备项目概论</w:t>
      </w:r>
      <w:bookmarkEnd w:id="16"/>
    </w:p>
    <w:p>
      <w:pPr>
        <w:pStyle w:val="Heading2"/>
        <w:rPr>
          <w:rFonts w:ascii="仿宋" w:eastAsia="仿宋" w:hAnsi="仿宋" w:cs="仿宋" w:hint="eastAsia"/>
          <w:lang w:eastAsia="zh-CN"/>
        </w:rPr>
      </w:pPr>
      <w:bookmarkStart w:id="17" w:name="_Toc27672"/>
      <w:r>
        <w:rPr>
          <w:rFonts w:ascii="仿宋" w:eastAsia="仿宋" w:hAnsi="仿宋" w:cs="仿宋" w:hint="eastAsia"/>
          <w:lang w:eastAsia="zh-CN"/>
        </w:rPr>
        <w:t>(一)、静电发生设备项目概况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起源追溯至对市场的深入洞察。市场的不断演变与变革为静电发生设备项目提供了难得的机遇。当前市场存在的需求缺口和变革的大环境共同构成了静电发生设备项目的背景。这个静电发生设备项目旨在充分利用市场机遇，填补行业中尚未满足的需求，为客户提供全新的解决方案。市场的变革和需求的增长使得这个静电发生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静电发生设备项目名称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正式命名为静电发生设备。这个名称不仅仅是一个标识，更代表了静电发生设备项目的核心理念和愿景。它蕴含着静电发生设备项目所要解决问题的关键字，具有强烈的表达和辨识度，为静电发生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静电发生设备项目目标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核心目标是提供一种全新、高效的解决方案，满足客户日益增长的需求。静电发生设备项目追求的不仅仅是满足市场需求，更是在市场中获得卓越的竞争优势。通过不断提升产品或服务的质量和创新水平，静电发生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静电发生设备项目范围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全面涵盖了产品研发、制造、市场推广和售后服务，确保从产品设计到最终用户体验的全方位关注。这一全面的静电发生设备项目范围是为了确保静电发生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静电发生设备项目时间表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静电发生设备项目计划在未来18个月内完成，包括研发、测试、市场试点和正式推出等不同阶段。这个时间表的合理设计是为了确保静电发生设备项目各个阶段的顺利推进，以便按时交付高质量的成果。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静电发生设备项目预算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总预算估算为XX百万美元，主要分配在研发、市场推广、人员培训和运营等方面。这一充足的预算为静电发生设备项目提供了充足的资源，确保静电发生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静电发生设备项目风险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可能面临的风险包括市场接受度低、技术难题、竞争激烈等。静电发生设备项目团队已经制定了相应的风险应对计划，通过前瞻性的风险管理，确保静电发生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静电发生设备项目团队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静电发生设备项目汇聚了一支经验丰富、多领域专业素养的核心团队，确保静电发生设备项目在各个方面都能拥有高水平的执行力。团队的协同作战是静电发生设备项目成功的关键因素之一。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静电发生设备项目背景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静电发生设备项目的背景根植于市场对更高效、创新产品的渴望，同时也受到科技发展对行业格局的深刻改变的影响。这为静电发生设备项目提供了广阔的发展空间和市场需求。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静电发生设备项目现状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截至目前，静电发生设备项目已完成市场调研和技术验证，取得了初步的成功。这为静电发生设备项目在未来的发展奠定了坚实的基础，为更远大的目标打下了坚实的基石。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798"/>
      <w:r>
        <w:rPr>
          <w:rFonts w:ascii="仿宋" w:eastAsia="仿宋" w:hAnsi="仿宋" w:cs="仿宋" w:hint="eastAsia"/>
          <w:sz w:val="28"/>
          <w:lang w:eastAsia="zh-CN"/>
        </w:rPr>
        <w:t>(二)、静电发生设备项目目标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keyword》静电发生设备项目首要业务目标是在市场中占据有利地位，实现产品/服务的成功推广和销售。通过不断提升产品质量、创新性，静电发生设备项目追求成为行业中的领导者，赢得更多客户的青睐。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在科技迅速发展的时代，静电发生设备项目着眼于技术创新。通过持续的研发和技术升级，静电发生设备项目旨在推出更具创新性的产品或服务，以满足市场对新鲜、先进解决方案的需求。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为了建立可持续的客户关系，静电发生设备项目设定了客户满意度目标。通过提供卓越的产品质量和优质的客户服务，静电发生设备项目追求赢得客户的信任和忠诚度，确保他们的满意度达到行业领先水平。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静电发生设备项目注重社会责任和可持续发展。通过实施环保、社会责任静电发生设备项目，静电发生设备项目致力于在经济发展的同时保护环境，促进社会公平，实现可持续经营。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静电发生设备项目的团队是实现目标的核心驱动力。因此，静电发生设备项目设定了团队发展目标，包括提升团队成员的专业技能、培养领导力，以及搭建协同高效的团队工作氛围。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2567"/>
      <w:r>
        <w:rPr>
          <w:rFonts w:ascii="仿宋" w:eastAsia="仿宋" w:hAnsi="仿宋" w:cs="仿宋" w:hint="eastAsia"/>
          <w:sz w:val="28"/>
          <w:lang w:eastAsia="zh-CN"/>
        </w:rPr>
        <w:t>(三)、静电发生设备项目提出的理由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静电发生设备项目提出的理由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https://d.book118.com/867145134014006044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DE036F"/>
    <w:rsid w:val="5FDE03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4513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2024-02-20T18:11:00Z</dcterms:created>
  <dcterms:modified xsi:type="dcterms:W3CDTF">2024-02-20T18:11:29Z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E0663974D5FD41769B6591FB44A10741_11</vt:lpwstr>
  </property>
  <property fmtid="{D5CDD505-2E9C-101B-9397-08002B2CF9AE}" pid="3" name="KSOProductBuildVer">
    <vt:lpwstr>2052-12.1.0.16250</vt:lpwstr>
  </property>
</Properties>
</file>