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房产融资项目计划设计方案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 w:history="1">
        <w:r>
          <w:rPr>
            <w:rFonts w:ascii="仿宋" w:eastAsia="仿宋" w:hAnsi="仿宋" w:cs="仿宋" w:hint="eastAsia"/>
            <w:lang w:eastAsia="zh-CN"/>
          </w:rPr>
          <w:t>序言</w:t>
        </w:r>
        <w:r>
          <w:tab/>
        </w:r>
        <w:r>
          <w:fldChar w:fldCharType="begin"/>
        </w:r>
        <w:r>
          <w:instrText xml:space="preserve"> PAGEREF _Toc2478 \h </w:instrText>
        </w:r>
        <w:r>
          <w:fldChar w:fldCharType="separate"/>
        </w:r>
        <w:r>
          <w:t>3</w:t>
        </w:r>
        <w:r>
          <w:fldChar w:fldCharType="end"/>
        </w:r>
      </w:hyperlink>
    </w:p>
    <w:p>
      <w:pPr>
        <w:pStyle w:val="TOC1"/>
        <w:tabs>
          <w:tab w:val="right" w:leader="dot" w:pos="8306"/>
        </w:tabs>
      </w:pPr>
      <w:hyperlink w:anchor="_Toc17073" w:history="1">
        <w:r>
          <w:rPr>
            <w:rFonts w:ascii="仿宋" w:eastAsia="仿宋" w:hAnsi="仿宋" w:cs="仿宋" w:hint="eastAsia"/>
            <w:lang w:eastAsia="zh-CN"/>
          </w:rPr>
          <w:t>一、房产融资项目危机管理</w:t>
        </w:r>
        <w:r>
          <w:tab/>
        </w:r>
        <w:r>
          <w:fldChar w:fldCharType="begin"/>
        </w:r>
        <w:r>
          <w:instrText xml:space="preserve"> PAGEREF _Toc17073 \h </w:instrText>
        </w:r>
        <w:r>
          <w:fldChar w:fldCharType="separate"/>
        </w:r>
        <w:r>
          <w:t>3</w:t>
        </w:r>
        <w:r>
          <w:fldChar w:fldCharType="end"/>
        </w:r>
      </w:hyperlink>
    </w:p>
    <w:p>
      <w:pPr>
        <w:pStyle w:val="TOC2"/>
        <w:tabs>
          <w:tab w:val="right" w:leader="dot" w:pos="8306"/>
        </w:tabs>
      </w:pPr>
      <w:hyperlink w:anchor="_Toc20113" w:history="1">
        <w:r>
          <w:rPr>
            <w:rFonts w:ascii="仿宋" w:eastAsia="仿宋" w:hAnsi="仿宋" w:cs="仿宋" w:hint="eastAsia"/>
            <w:lang w:eastAsia="zh-CN"/>
          </w:rPr>
          <w:t>(一)、危机预警与识别</w:t>
        </w:r>
        <w:r>
          <w:tab/>
        </w:r>
        <w:r>
          <w:fldChar w:fldCharType="begin"/>
        </w:r>
        <w:r>
          <w:instrText xml:space="preserve"> PAGEREF _Toc20113 \h </w:instrText>
        </w:r>
        <w:r>
          <w:fldChar w:fldCharType="separate"/>
        </w:r>
        <w:r>
          <w:t>3</w:t>
        </w:r>
        <w:r>
          <w:fldChar w:fldCharType="end"/>
        </w:r>
      </w:hyperlink>
    </w:p>
    <w:p>
      <w:pPr>
        <w:pStyle w:val="TOC2"/>
        <w:tabs>
          <w:tab w:val="right" w:leader="dot" w:pos="8306"/>
        </w:tabs>
      </w:pPr>
      <w:hyperlink w:anchor="_Toc21803" w:history="1">
        <w:r>
          <w:rPr>
            <w:rFonts w:ascii="仿宋" w:eastAsia="仿宋" w:hAnsi="仿宋" w:cs="仿宋" w:hint="eastAsia"/>
            <w:lang w:eastAsia="zh-CN"/>
          </w:rPr>
          <w:t>(二)、危机应对与恢复</w:t>
        </w:r>
        <w:r>
          <w:tab/>
        </w:r>
        <w:r>
          <w:fldChar w:fldCharType="begin"/>
        </w:r>
        <w:r>
          <w:instrText xml:space="preserve"> PAGEREF _Toc21803 \h </w:instrText>
        </w:r>
        <w:r>
          <w:fldChar w:fldCharType="separate"/>
        </w:r>
        <w:r>
          <w:t>4</w:t>
        </w:r>
        <w:r>
          <w:fldChar w:fldCharType="end"/>
        </w:r>
      </w:hyperlink>
    </w:p>
    <w:p>
      <w:pPr>
        <w:pStyle w:val="TOC1"/>
        <w:tabs>
          <w:tab w:val="right" w:leader="dot" w:pos="8306"/>
        </w:tabs>
      </w:pPr>
      <w:hyperlink w:anchor="_Toc5596" w:history="1">
        <w:r>
          <w:rPr>
            <w:rFonts w:ascii="仿宋" w:eastAsia="仿宋" w:hAnsi="仿宋" w:cs="仿宋" w:hint="eastAsia"/>
            <w:lang w:eastAsia="zh-CN"/>
          </w:rPr>
          <w:t>二、房产融资项目概论</w:t>
        </w:r>
        <w:r>
          <w:tab/>
        </w:r>
        <w:r>
          <w:fldChar w:fldCharType="begin"/>
        </w:r>
        <w:r>
          <w:instrText xml:space="preserve"> PAGEREF _Toc5596 \h </w:instrText>
        </w:r>
        <w:r>
          <w:fldChar w:fldCharType="separate"/>
        </w:r>
        <w:r>
          <w:t>5</w:t>
        </w:r>
        <w:r>
          <w:fldChar w:fldCharType="end"/>
        </w:r>
      </w:hyperlink>
    </w:p>
    <w:p>
      <w:pPr>
        <w:pStyle w:val="TOC2"/>
        <w:tabs>
          <w:tab w:val="right" w:leader="dot" w:pos="8306"/>
        </w:tabs>
      </w:pPr>
      <w:hyperlink w:anchor="_Toc7357" w:history="1">
        <w:r>
          <w:rPr>
            <w:rFonts w:ascii="仿宋" w:eastAsia="仿宋" w:hAnsi="仿宋" w:cs="仿宋" w:hint="eastAsia"/>
            <w:lang w:eastAsia="zh-CN"/>
          </w:rPr>
          <w:t>(一)、房产融资项目概况</w:t>
        </w:r>
        <w:r>
          <w:tab/>
        </w:r>
        <w:r>
          <w:fldChar w:fldCharType="begin"/>
        </w:r>
        <w:r>
          <w:instrText xml:space="preserve"> PAGEREF _Toc7357 \h </w:instrText>
        </w:r>
        <w:r>
          <w:fldChar w:fldCharType="separate"/>
        </w:r>
        <w:r>
          <w:t>5</w:t>
        </w:r>
        <w:r>
          <w:fldChar w:fldCharType="end"/>
        </w:r>
      </w:hyperlink>
    </w:p>
    <w:p>
      <w:pPr>
        <w:pStyle w:val="TOC2"/>
        <w:tabs>
          <w:tab w:val="right" w:leader="dot" w:pos="8306"/>
        </w:tabs>
      </w:pPr>
      <w:hyperlink w:anchor="_Toc6640" w:history="1">
        <w:r>
          <w:rPr>
            <w:rFonts w:ascii="仿宋" w:eastAsia="仿宋" w:hAnsi="仿宋" w:cs="仿宋" w:hint="eastAsia"/>
            <w:lang w:eastAsia="zh-CN"/>
          </w:rPr>
          <w:t>(二)、房产融资项目目标</w:t>
        </w:r>
        <w:r>
          <w:tab/>
        </w:r>
        <w:r>
          <w:fldChar w:fldCharType="begin"/>
        </w:r>
        <w:r>
          <w:instrText xml:space="preserve"> PAGEREF _Toc6640 \h </w:instrText>
        </w:r>
        <w:r>
          <w:fldChar w:fldCharType="separate"/>
        </w:r>
        <w:r>
          <w:t>8</w:t>
        </w:r>
        <w:r>
          <w:fldChar w:fldCharType="end"/>
        </w:r>
      </w:hyperlink>
    </w:p>
    <w:p>
      <w:pPr>
        <w:pStyle w:val="TOC2"/>
        <w:tabs>
          <w:tab w:val="right" w:leader="dot" w:pos="8306"/>
        </w:tabs>
      </w:pPr>
      <w:hyperlink w:anchor="_Toc26308" w:history="1">
        <w:r>
          <w:rPr>
            <w:rFonts w:ascii="仿宋" w:eastAsia="仿宋" w:hAnsi="仿宋" w:cs="仿宋" w:hint="eastAsia"/>
            <w:lang w:eastAsia="zh-CN"/>
          </w:rPr>
          <w:t>(三)、房产融资项目提出的理由</w:t>
        </w:r>
        <w:r>
          <w:tab/>
        </w:r>
        <w:r>
          <w:fldChar w:fldCharType="begin"/>
        </w:r>
        <w:r>
          <w:instrText xml:space="preserve"> PAGEREF _Toc26308 \h </w:instrText>
        </w:r>
        <w:r>
          <w:fldChar w:fldCharType="separate"/>
        </w:r>
        <w:r>
          <w:t>8</w:t>
        </w:r>
        <w:r>
          <w:fldChar w:fldCharType="end"/>
        </w:r>
      </w:hyperlink>
    </w:p>
    <w:p>
      <w:pPr>
        <w:pStyle w:val="TOC2"/>
        <w:tabs>
          <w:tab w:val="right" w:leader="dot" w:pos="8306"/>
        </w:tabs>
      </w:pPr>
      <w:hyperlink w:anchor="_Toc1325" w:history="1">
        <w:r>
          <w:rPr>
            <w:rFonts w:ascii="仿宋" w:eastAsia="仿宋" w:hAnsi="仿宋" w:cs="仿宋" w:hint="eastAsia"/>
            <w:lang w:eastAsia="zh-CN"/>
          </w:rPr>
          <w:t>(四)、房产融资项目意义</w:t>
        </w:r>
        <w:r>
          <w:tab/>
        </w:r>
        <w:r>
          <w:fldChar w:fldCharType="begin"/>
        </w:r>
        <w:r>
          <w:instrText xml:space="preserve"> PAGEREF _Toc1325 \h </w:instrText>
        </w:r>
        <w:r>
          <w:fldChar w:fldCharType="separate"/>
        </w:r>
        <w:r>
          <w:t>10</w:t>
        </w:r>
        <w:r>
          <w:fldChar w:fldCharType="end"/>
        </w:r>
      </w:hyperlink>
    </w:p>
    <w:p>
      <w:pPr>
        <w:pStyle w:val="TOC2"/>
        <w:tabs>
          <w:tab w:val="right" w:leader="dot" w:pos="8306"/>
        </w:tabs>
      </w:pPr>
      <w:hyperlink w:anchor="_Toc25781" w:history="1">
        <w:r>
          <w:rPr>
            <w:rFonts w:ascii="仿宋" w:eastAsia="仿宋" w:hAnsi="仿宋" w:cs="仿宋" w:hint="eastAsia"/>
            <w:lang w:eastAsia="zh-CN"/>
          </w:rPr>
          <w:t>(五)、房产融资项目背景</w:t>
        </w:r>
        <w:r>
          <w:tab/>
        </w:r>
        <w:r>
          <w:fldChar w:fldCharType="begin"/>
        </w:r>
        <w:r>
          <w:instrText xml:space="preserve"> PAGEREF _Toc25781 \h </w:instrText>
        </w:r>
        <w:r>
          <w:fldChar w:fldCharType="separate"/>
        </w:r>
        <w:r>
          <w:t>11</w:t>
        </w:r>
        <w:r>
          <w:fldChar w:fldCharType="end"/>
        </w:r>
      </w:hyperlink>
    </w:p>
    <w:p>
      <w:pPr>
        <w:pStyle w:val="TOC1"/>
        <w:tabs>
          <w:tab w:val="right" w:leader="dot" w:pos="8306"/>
        </w:tabs>
      </w:pPr>
      <w:hyperlink w:anchor="_Toc31102" w:history="1">
        <w:r>
          <w:rPr>
            <w:rFonts w:ascii="仿宋" w:eastAsia="仿宋" w:hAnsi="仿宋" w:cs="仿宋" w:hint="eastAsia"/>
            <w:lang w:eastAsia="zh-CN"/>
          </w:rPr>
          <w:t>三、房产融资项目土建工程</w:t>
        </w:r>
        <w:r>
          <w:tab/>
        </w:r>
        <w:r>
          <w:fldChar w:fldCharType="begin"/>
        </w:r>
        <w:r>
          <w:instrText xml:space="preserve"> PAGEREF _Toc31102 \h </w:instrText>
        </w:r>
        <w:r>
          <w:fldChar w:fldCharType="separate"/>
        </w:r>
        <w:r>
          <w:t>12</w:t>
        </w:r>
        <w:r>
          <w:fldChar w:fldCharType="end"/>
        </w:r>
      </w:hyperlink>
    </w:p>
    <w:p>
      <w:pPr>
        <w:pStyle w:val="TOC2"/>
        <w:tabs>
          <w:tab w:val="right" w:leader="dot" w:pos="8306"/>
        </w:tabs>
      </w:pPr>
      <w:hyperlink w:anchor="_Toc13811" w:history="1">
        <w:r>
          <w:rPr>
            <w:rFonts w:ascii="仿宋" w:eastAsia="仿宋" w:hAnsi="仿宋" w:cs="仿宋" w:hint="eastAsia"/>
            <w:lang w:eastAsia="zh-CN"/>
          </w:rPr>
          <w:t>(一)、建筑工程设计原则</w:t>
        </w:r>
        <w:r>
          <w:tab/>
        </w:r>
        <w:r>
          <w:fldChar w:fldCharType="begin"/>
        </w:r>
        <w:r>
          <w:instrText xml:space="preserve"> PAGEREF _Toc13811 \h </w:instrText>
        </w:r>
        <w:r>
          <w:fldChar w:fldCharType="separate"/>
        </w:r>
        <w:r>
          <w:t>12</w:t>
        </w:r>
        <w:r>
          <w:fldChar w:fldCharType="end"/>
        </w:r>
      </w:hyperlink>
    </w:p>
    <w:p>
      <w:pPr>
        <w:pStyle w:val="TOC2"/>
        <w:tabs>
          <w:tab w:val="right" w:leader="dot" w:pos="8306"/>
        </w:tabs>
      </w:pPr>
      <w:hyperlink w:anchor="_Toc4440" w:history="1">
        <w:r>
          <w:rPr>
            <w:rFonts w:ascii="仿宋" w:eastAsia="仿宋" w:hAnsi="仿宋" w:cs="仿宋" w:hint="eastAsia"/>
            <w:lang w:eastAsia="zh-CN"/>
          </w:rPr>
          <w:t>(二)、土建工程设计年限及安全等级</w:t>
        </w:r>
        <w:r>
          <w:tab/>
        </w:r>
        <w:r>
          <w:fldChar w:fldCharType="begin"/>
        </w:r>
        <w:r>
          <w:instrText xml:space="preserve"> PAGEREF _Toc4440 \h </w:instrText>
        </w:r>
        <w:r>
          <w:fldChar w:fldCharType="separate"/>
        </w:r>
        <w:r>
          <w:t>13</w:t>
        </w:r>
        <w:r>
          <w:fldChar w:fldCharType="end"/>
        </w:r>
      </w:hyperlink>
    </w:p>
    <w:p>
      <w:pPr>
        <w:pStyle w:val="TOC2"/>
        <w:tabs>
          <w:tab w:val="right" w:leader="dot" w:pos="8306"/>
        </w:tabs>
      </w:pPr>
      <w:hyperlink w:anchor="_Toc2381" w:history="1">
        <w:r>
          <w:rPr>
            <w:rFonts w:ascii="仿宋" w:eastAsia="仿宋" w:hAnsi="仿宋" w:cs="仿宋" w:hint="eastAsia"/>
            <w:lang w:eastAsia="zh-CN"/>
          </w:rPr>
          <w:t>(三)、建筑工程设计总体要求</w:t>
        </w:r>
        <w:r>
          <w:tab/>
        </w:r>
        <w:r>
          <w:fldChar w:fldCharType="begin"/>
        </w:r>
        <w:r>
          <w:instrText xml:space="preserve"> PAGEREF _Toc2381 \h </w:instrText>
        </w:r>
        <w:r>
          <w:fldChar w:fldCharType="separate"/>
        </w:r>
        <w:r>
          <w:t>14</w:t>
        </w:r>
        <w:r>
          <w:fldChar w:fldCharType="end"/>
        </w:r>
      </w:hyperlink>
    </w:p>
    <w:p>
      <w:pPr>
        <w:pStyle w:val="TOC2"/>
        <w:tabs>
          <w:tab w:val="right" w:leader="dot" w:pos="8306"/>
        </w:tabs>
      </w:pPr>
      <w:hyperlink w:anchor="_Toc3508" w:history="1">
        <w:r>
          <w:rPr>
            <w:rFonts w:ascii="仿宋" w:eastAsia="仿宋" w:hAnsi="仿宋" w:cs="仿宋" w:hint="eastAsia"/>
            <w:lang w:eastAsia="zh-CN"/>
          </w:rPr>
          <w:t>(四)、土建工程建设指标</w:t>
        </w:r>
        <w:r>
          <w:tab/>
        </w:r>
        <w:r>
          <w:fldChar w:fldCharType="begin"/>
        </w:r>
        <w:r>
          <w:instrText xml:space="preserve"> PAGEREF _Toc3508 \h </w:instrText>
        </w:r>
        <w:r>
          <w:fldChar w:fldCharType="separate"/>
        </w:r>
        <w:r>
          <w:t>15</w:t>
        </w:r>
        <w:r>
          <w:fldChar w:fldCharType="end"/>
        </w:r>
      </w:hyperlink>
    </w:p>
    <w:p>
      <w:pPr>
        <w:pStyle w:val="TOC1"/>
        <w:tabs>
          <w:tab w:val="right" w:leader="dot" w:pos="8306"/>
        </w:tabs>
      </w:pPr>
      <w:hyperlink w:anchor="_Toc23450" w:history="1">
        <w:r>
          <w:rPr>
            <w:rFonts w:ascii="仿宋" w:eastAsia="仿宋" w:hAnsi="仿宋" w:cs="仿宋" w:hint="eastAsia"/>
            <w:lang w:eastAsia="zh-CN"/>
          </w:rPr>
          <w:t>四、市场分析、调研</w:t>
        </w:r>
        <w:r>
          <w:tab/>
        </w:r>
        <w:r>
          <w:fldChar w:fldCharType="begin"/>
        </w:r>
        <w:r>
          <w:instrText xml:space="preserve"> PAGEREF _Toc23450 \h </w:instrText>
        </w:r>
        <w:r>
          <w:fldChar w:fldCharType="separate"/>
        </w:r>
        <w:r>
          <w:t>15</w:t>
        </w:r>
        <w:r>
          <w:fldChar w:fldCharType="end"/>
        </w:r>
      </w:hyperlink>
    </w:p>
    <w:p>
      <w:pPr>
        <w:pStyle w:val="TOC2"/>
        <w:tabs>
          <w:tab w:val="right" w:leader="dot" w:pos="8306"/>
        </w:tabs>
      </w:pPr>
      <w:hyperlink w:anchor="_Toc16583" w:history="1">
        <w:r>
          <w:rPr>
            <w:rFonts w:ascii="仿宋" w:eastAsia="仿宋" w:hAnsi="仿宋" w:cs="仿宋" w:hint="eastAsia"/>
            <w:lang w:eastAsia="zh-CN"/>
          </w:rPr>
          <w:t>(一)、房产融资行业分析</w:t>
        </w:r>
        <w:r>
          <w:tab/>
        </w:r>
        <w:r>
          <w:fldChar w:fldCharType="begin"/>
        </w:r>
        <w:r>
          <w:instrText xml:space="preserve"> PAGEREF _Toc16583 \h </w:instrText>
        </w:r>
        <w:r>
          <w:fldChar w:fldCharType="separate"/>
        </w:r>
        <w:r>
          <w:t>15</w:t>
        </w:r>
        <w:r>
          <w:fldChar w:fldCharType="end"/>
        </w:r>
      </w:hyperlink>
    </w:p>
    <w:p>
      <w:pPr>
        <w:pStyle w:val="TOC2"/>
        <w:tabs>
          <w:tab w:val="right" w:leader="dot" w:pos="8306"/>
        </w:tabs>
      </w:pPr>
      <w:hyperlink w:anchor="_Toc17421" w:history="1">
        <w:r>
          <w:rPr>
            <w:rFonts w:ascii="仿宋" w:eastAsia="仿宋" w:hAnsi="仿宋" w:cs="仿宋" w:hint="eastAsia"/>
            <w:lang w:eastAsia="zh-CN"/>
          </w:rPr>
          <w:t>(二)、房产融资市场分析预测</w:t>
        </w:r>
        <w:r>
          <w:tab/>
        </w:r>
        <w:r>
          <w:fldChar w:fldCharType="begin"/>
        </w:r>
        <w:r>
          <w:instrText xml:space="preserve"> PAGEREF _Toc17421 \h </w:instrText>
        </w:r>
        <w:r>
          <w:fldChar w:fldCharType="separate"/>
        </w:r>
        <w:r>
          <w:t>16</w:t>
        </w:r>
        <w:r>
          <w:fldChar w:fldCharType="end"/>
        </w:r>
      </w:hyperlink>
    </w:p>
    <w:p>
      <w:pPr>
        <w:pStyle w:val="TOC1"/>
        <w:tabs>
          <w:tab w:val="right" w:leader="dot" w:pos="8306"/>
        </w:tabs>
      </w:pPr>
      <w:hyperlink w:anchor="_Toc903" w:history="1">
        <w:r>
          <w:rPr>
            <w:rFonts w:ascii="仿宋" w:eastAsia="仿宋" w:hAnsi="仿宋" w:cs="仿宋" w:hint="eastAsia"/>
            <w:lang w:eastAsia="zh-CN"/>
          </w:rPr>
          <w:t>五、房产融资项目绩效评估</w:t>
        </w:r>
        <w:r>
          <w:tab/>
        </w:r>
        <w:r>
          <w:fldChar w:fldCharType="begin"/>
        </w:r>
        <w:r>
          <w:instrText xml:space="preserve"> PAGEREF _Toc903 \h </w:instrText>
        </w:r>
        <w:r>
          <w:fldChar w:fldCharType="separate"/>
        </w:r>
        <w:r>
          <w:t>17</w:t>
        </w:r>
        <w:r>
          <w:fldChar w:fldCharType="end"/>
        </w:r>
      </w:hyperlink>
    </w:p>
    <w:p>
      <w:pPr>
        <w:pStyle w:val="TOC2"/>
        <w:tabs>
          <w:tab w:val="right" w:leader="dot" w:pos="8306"/>
        </w:tabs>
      </w:pPr>
      <w:hyperlink w:anchor="_Toc1068" w:history="1">
        <w:r>
          <w:rPr>
            <w:rFonts w:ascii="仿宋" w:eastAsia="仿宋" w:hAnsi="仿宋" w:cs="仿宋" w:hint="eastAsia"/>
            <w:lang w:eastAsia="zh-CN"/>
          </w:rPr>
          <w:t>(一)、绩效评估指标</w:t>
        </w:r>
        <w:r>
          <w:tab/>
        </w:r>
        <w:r>
          <w:fldChar w:fldCharType="begin"/>
        </w:r>
        <w:r>
          <w:instrText xml:space="preserve"> PAGEREF _Toc1068 \h </w:instrText>
        </w:r>
        <w:r>
          <w:fldChar w:fldCharType="separate"/>
        </w:r>
        <w:r>
          <w:t>17</w:t>
        </w:r>
        <w:r>
          <w:fldChar w:fldCharType="end"/>
        </w:r>
      </w:hyperlink>
    </w:p>
    <w:p>
      <w:pPr>
        <w:pStyle w:val="TOC2"/>
        <w:tabs>
          <w:tab w:val="right" w:leader="dot" w:pos="8306"/>
        </w:tabs>
      </w:pPr>
      <w:hyperlink w:anchor="_Toc13366" w:history="1">
        <w:r>
          <w:rPr>
            <w:rFonts w:ascii="仿宋" w:eastAsia="仿宋" w:hAnsi="仿宋" w:cs="仿宋" w:hint="eastAsia"/>
            <w:lang w:eastAsia="zh-CN"/>
          </w:rPr>
          <w:t>(二)、绩效评估方法</w:t>
        </w:r>
        <w:r>
          <w:tab/>
        </w:r>
        <w:r>
          <w:fldChar w:fldCharType="begin"/>
        </w:r>
        <w:r>
          <w:instrText xml:space="preserve"> PAGEREF _Toc13366 \h </w:instrText>
        </w:r>
        <w:r>
          <w:fldChar w:fldCharType="separate"/>
        </w:r>
        <w:r>
          <w:t>18</w:t>
        </w:r>
        <w:r>
          <w:fldChar w:fldCharType="end"/>
        </w:r>
      </w:hyperlink>
    </w:p>
    <w:p>
      <w:pPr>
        <w:pStyle w:val="TOC2"/>
        <w:tabs>
          <w:tab w:val="right" w:leader="dot" w:pos="8306"/>
        </w:tabs>
      </w:pPr>
      <w:hyperlink w:anchor="_Toc153" w:history="1">
        <w:r>
          <w:rPr>
            <w:rFonts w:ascii="仿宋" w:eastAsia="仿宋" w:hAnsi="仿宋" w:cs="仿宋" w:hint="eastAsia"/>
            <w:lang w:eastAsia="zh-CN"/>
          </w:rPr>
          <w:t>(三)、绩效评估周期</w:t>
        </w:r>
        <w:r>
          <w:tab/>
        </w:r>
        <w:r>
          <w:fldChar w:fldCharType="begin"/>
        </w:r>
        <w:r>
          <w:instrText xml:space="preserve"> PAGEREF _Toc153 \h </w:instrText>
        </w:r>
        <w:r>
          <w:fldChar w:fldCharType="separate"/>
        </w:r>
        <w:r>
          <w:t>19</w:t>
        </w:r>
        <w:r>
          <w:fldChar w:fldCharType="end"/>
        </w:r>
      </w:hyperlink>
    </w:p>
    <w:p>
      <w:pPr>
        <w:pStyle w:val="TOC1"/>
        <w:tabs>
          <w:tab w:val="right" w:leader="dot" w:pos="8306"/>
        </w:tabs>
      </w:pPr>
      <w:hyperlink w:anchor="_Toc28313" w:history="1">
        <w:r>
          <w:rPr>
            <w:rFonts w:ascii="仿宋" w:eastAsia="仿宋" w:hAnsi="仿宋" w:cs="仿宋" w:hint="eastAsia"/>
            <w:lang w:eastAsia="zh-CN"/>
          </w:rPr>
          <w:t>六、产品规划分析</w:t>
        </w:r>
        <w:r>
          <w:tab/>
        </w:r>
        <w:r>
          <w:fldChar w:fldCharType="begin"/>
        </w:r>
        <w:r>
          <w:instrText xml:space="preserve"> PAGEREF _Toc28313 \h </w:instrText>
        </w:r>
        <w:r>
          <w:fldChar w:fldCharType="separate"/>
        </w:r>
        <w:r>
          <w:t>20</w:t>
        </w:r>
        <w:r>
          <w:fldChar w:fldCharType="end"/>
        </w:r>
      </w:hyperlink>
    </w:p>
    <w:p>
      <w:pPr>
        <w:pStyle w:val="TOC2"/>
        <w:tabs>
          <w:tab w:val="right" w:leader="dot" w:pos="8306"/>
        </w:tabs>
      </w:pPr>
      <w:hyperlink w:anchor="_Toc12559" w:history="1">
        <w:r>
          <w:rPr>
            <w:rFonts w:ascii="仿宋" w:eastAsia="仿宋" w:hAnsi="仿宋" w:cs="仿宋" w:hint="eastAsia"/>
            <w:lang w:eastAsia="zh-CN"/>
          </w:rPr>
          <w:t>(一)、产品规划</w:t>
        </w:r>
        <w:r>
          <w:tab/>
        </w:r>
        <w:r>
          <w:fldChar w:fldCharType="begin"/>
        </w:r>
        <w:r>
          <w:instrText xml:space="preserve"> PAGEREF _Toc12559 \h </w:instrText>
        </w:r>
        <w:r>
          <w:fldChar w:fldCharType="separate"/>
        </w:r>
        <w:r>
          <w:t>20</w:t>
        </w:r>
        <w:r>
          <w:fldChar w:fldCharType="end"/>
        </w:r>
      </w:hyperlink>
    </w:p>
    <w:p>
      <w:pPr>
        <w:pStyle w:val="TOC2"/>
        <w:tabs>
          <w:tab w:val="right" w:leader="dot" w:pos="8306"/>
        </w:tabs>
      </w:pPr>
      <w:hyperlink w:anchor="_Toc29309" w:history="1">
        <w:r>
          <w:rPr>
            <w:rFonts w:ascii="仿宋" w:eastAsia="仿宋" w:hAnsi="仿宋" w:cs="仿宋" w:hint="eastAsia"/>
            <w:lang w:eastAsia="zh-CN"/>
          </w:rPr>
          <w:t>(二)、建设规模</w:t>
        </w:r>
        <w:r>
          <w:tab/>
        </w:r>
        <w:r>
          <w:fldChar w:fldCharType="begin"/>
        </w:r>
        <w:r>
          <w:instrText xml:space="preserve"> PAGEREF _Toc29309 \h </w:instrText>
        </w:r>
        <w:r>
          <w:fldChar w:fldCharType="separate"/>
        </w:r>
        <w:r>
          <w:t>20</w:t>
        </w:r>
        <w:r>
          <w:fldChar w:fldCharType="end"/>
        </w:r>
      </w:hyperlink>
    </w:p>
    <w:p>
      <w:pPr>
        <w:pStyle w:val="TOC1"/>
        <w:tabs>
          <w:tab w:val="right" w:leader="dot" w:pos="8306"/>
        </w:tabs>
      </w:pPr>
      <w:hyperlink w:anchor="_Toc18741" w:history="1">
        <w:r>
          <w:rPr>
            <w:rFonts w:ascii="仿宋" w:eastAsia="仿宋" w:hAnsi="仿宋" w:cs="仿宋" w:hint="eastAsia"/>
            <w:lang w:eastAsia="zh-CN"/>
          </w:rPr>
          <w:t>七、房产融资项目技术管理</w:t>
        </w:r>
        <w:r>
          <w:tab/>
        </w:r>
        <w:r>
          <w:fldChar w:fldCharType="begin"/>
        </w:r>
        <w:r>
          <w:instrText xml:space="preserve"> PAGEREF _Toc18741 \h </w:instrText>
        </w:r>
        <w:r>
          <w:fldChar w:fldCharType="separate"/>
        </w:r>
        <w:r>
          <w:t>22</w:t>
        </w:r>
        <w:r>
          <w:fldChar w:fldCharType="end"/>
        </w:r>
      </w:hyperlink>
    </w:p>
    <w:p>
      <w:pPr>
        <w:pStyle w:val="TOC2"/>
        <w:tabs>
          <w:tab w:val="right" w:leader="dot" w:pos="8306"/>
        </w:tabs>
      </w:pPr>
      <w:hyperlink w:anchor="_Toc5041" w:history="1">
        <w:r>
          <w:rPr>
            <w:rFonts w:ascii="仿宋" w:eastAsia="仿宋" w:hAnsi="仿宋" w:cs="仿宋" w:hint="eastAsia"/>
            <w:lang w:eastAsia="zh-CN"/>
          </w:rPr>
          <w:t>(一)、技术方案选用方向</w:t>
        </w:r>
        <w:r>
          <w:tab/>
        </w:r>
        <w:r>
          <w:fldChar w:fldCharType="begin"/>
        </w:r>
        <w:r>
          <w:instrText xml:space="preserve"> PAGEREF _Toc5041 \h </w:instrText>
        </w:r>
        <w:r>
          <w:fldChar w:fldCharType="separate"/>
        </w:r>
        <w:r>
          <w:t>22</w:t>
        </w:r>
        <w:r>
          <w:fldChar w:fldCharType="end"/>
        </w:r>
      </w:hyperlink>
    </w:p>
    <w:p>
      <w:pPr>
        <w:pStyle w:val="TOC2"/>
        <w:tabs>
          <w:tab w:val="right" w:leader="dot" w:pos="8306"/>
        </w:tabs>
      </w:pPr>
      <w:hyperlink w:anchor="_Toc10564" w:history="1">
        <w:r>
          <w:rPr>
            <w:rFonts w:ascii="仿宋" w:eastAsia="仿宋" w:hAnsi="仿宋" w:cs="仿宋" w:hint="eastAsia"/>
            <w:lang w:eastAsia="zh-CN"/>
          </w:rPr>
          <w:t>(二)、工艺技术方案选用原则</w:t>
        </w:r>
        <w:r>
          <w:tab/>
        </w:r>
        <w:r>
          <w:fldChar w:fldCharType="begin"/>
        </w:r>
        <w:r>
          <w:instrText xml:space="preserve"> PAGEREF _Toc10564 \h </w:instrText>
        </w:r>
        <w:r>
          <w:fldChar w:fldCharType="separate"/>
        </w:r>
        <w:r>
          <w:t>23</w:t>
        </w:r>
        <w:r>
          <w:fldChar w:fldCharType="end"/>
        </w:r>
      </w:hyperlink>
    </w:p>
    <w:p>
      <w:pPr>
        <w:pStyle w:val="TOC2"/>
        <w:tabs>
          <w:tab w:val="right" w:leader="dot" w:pos="8306"/>
        </w:tabs>
      </w:pPr>
      <w:hyperlink w:anchor="_Toc9898" w:history="1">
        <w:r>
          <w:rPr>
            <w:rFonts w:ascii="仿宋" w:eastAsia="仿宋" w:hAnsi="仿宋" w:cs="仿宋" w:hint="eastAsia"/>
            <w:lang w:eastAsia="zh-CN"/>
          </w:rPr>
          <w:t>(三)、工艺技术方案要求</w:t>
        </w:r>
        <w:r>
          <w:tab/>
        </w:r>
        <w:r>
          <w:fldChar w:fldCharType="begin"/>
        </w:r>
        <w:r>
          <w:instrText xml:space="preserve"> PAGEREF _Toc9898 \h </w:instrText>
        </w:r>
        <w:r>
          <w:fldChar w:fldCharType="separate"/>
        </w:r>
        <w:r>
          <w:t>25</w:t>
        </w:r>
        <w:r>
          <w:fldChar w:fldCharType="end"/>
        </w:r>
      </w:hyperlink>
    </w:p>
    <w:p>
      <w:pPr>
        <w:pStyle w:val="TOC1"/>
        <w:tabs>
          <w:tab w:val="right" w:leader="dot" w:pos="8306"/>
        </w:tabs>
      </w:pPr>
      <w:hyperlink w:anchor="_Toc23688" w:history="1">
        <w:r>
          <w:rPr>
            <w:rFonts w:ascii="仿宋" w:eastAsia="仿宋" w:hAnsi="仿宋" w:cs="仿宋" w:hint="eastAsia"/>
            <w:lang w:eastAsia="zh-CN"/>
          </w:rPr>
          <w:t>八、房产融资项目社会影响</w:t>
        </w:r>
        <w:r>
          <w:tab/>
        </w:r>
        <w:r>
          <w:fldChar w:fldCharType="begin"/>
        </w:r>
        <w:r>
          <w:instrText xml:space="preserve"> PAGEREF _Toc23688 \h </w:instrText>
        </w:r>
        <w:r>
          <w:fldChar w:fldCharType="separate"/>
        </w:r>
        <w:r>
          <w:t>28</w:t>
        </w:r>
        <w:r>
          <w:fldChar w:fldCharType="end"/>
        </w:r>
      </w:hyperlink>
    </w:p>
    <w:p>
      <w:pPr>
        <w:pStyle w:val="TOC2"/>
        <w:tabs>
          <w:tab w:val="right" w:leader="dot" w:pos="8306"/>
        </w:tabs>
      </w:pPr>
      <w:hyperlink w:anchor="_Toc14185" w:history="1">
        <w:r>
          <w:rPr>
            <w:rFonts w:ascii="仿宋" w:eastAsia="仿宋" w:hAnsi="仿宋" w:cs="仿宋" w:hint="eastAsia"/>
            <w:lang w:eastAsia="zh-CN"/>
          </w:rPr>
          <w:t>(一)、社会责任与义务</w:t>
        </w:r>
        <w:r>
          <w:tab/>
        </w:r>
        <w:r>
          <w:fldChar w:fldCharType="begin"/>
        </w:r>
        <w:r>
          <w:instrText xml:space="preserve"> PAGEREF _Toc14185 \h </w:instrText>
        </w:r>
        <w:r>
          <w:fldChar w:fldCharType="separate"/>
        </w:r>
        <w:r>
          <w:t>28</w:t>
        </w:r>
        <w:r>
          <w:fldChar w:fldCharType="end"/>
        </w:r>
      </w:hyperlink>
    </w:p>
    <w:p>
      <w:pPr>
        <w:pStyle w:val="TOC2"/>
        <w:tabs>
          <w:tab w:val="right" w:leader="dot" w:pos="8306"/>
        </w:tabs>
      </w:pPr>
      <w:hyperlink w:anchor="_Toc23881" w:history="1">
        <w:r>
          <w:rPr>
            <w:rFonts w:ascii="仿宋" w:eastAsia="仿宋" w:hAnsi="仿宋" w:cs="仿宋" w:hint="eastAsia"/>
            <w:lang w:eastAsia="zh-CN"/>
          </w:rPr>
          <w:t>(二)、社会参与与沟通</w:t>
        </w:r>
        <w:r>
          <w:tab/>
        </w:r>
        <w:r>
          <w:fldChar w:fldCharType="begin"/>
        </w:r>
        <w:r>
          <w:instrText xml:space="preserve"> PAGEREF _Toc23881 \h </w:instrText>
        </w:r>
        <w:r>
          <w:fldChar w:fldCharType="separate"/>
        </w:r>
        <w:r>
          <w:t>28</w:t>
        </w:r>
        <w:r>
          <w:fldChar w:fldCharType="end"/>
        </w:r>
      </w:hyperlink>
    </w:p>
    <w:p>
      <w:pPr>
        <w:pStyle w:val="TOC1"/>
        <w:tabs>
          <w:tab w:val="right" w:leader="dot" w:pos="8306"/>
        </w:tabs>
      </w:pPr>
      <w:hyperlink w:anchor="_Toc1107" w:history="1">
        <w:r>
          <w:rPr>
            <w:rFonts w:ascii="仿宋" w:eastAsia="仿宋" w:hAnsi="仿宋" w:cs="仿宋" w:hint="eastAsia"/>
            <w:lang w:eastAsia="zh-CN"/>
          </w:rPr>
          <w:t>九、房产融资项目风险管理</w:t>
        </w:r>
        <w:r>
          <w:tab/>
        </w:r>
        <w:r>
          <w:fldChar w:fldCharType="begin"/>
        </w:r>
        <w:r>
          <w:instrText xml:space="preserve"> PAGEREF _Toc1107 \h </w:instrText>
        </w:r>
        <w:r>
          <w:fldChar w:fldCharType="separate"/>
        </w:r>
        <w:r>
          <w:t>29</w:t>
        </w:r>
        <w:r>
          <w:fldChar w:fldCharType="end"/>
        </w:r>
      </w:hyperlink>
    </w:p>
    <w:p>
      <w:pPr>
        <w:pStyle w:val="TOC2"/>
        <w:tabs>
          <w:tab w:val="right" w:leader="dot" w:pos="8306"/>
        </w:tabs>
      </w:pPr>
      <w:hyperlink w:anchor="_Toc20640" w:history="1">
        <w:r>
          <w:rPr>
            <w:rFonts w:ascii="仿宋" w:eastAsia="仿宋" w:hAnsi="仿宋" w:cs="仿宋" w:hint="eastAsia"/>
            <w:lang w:eastAsia="zh-CN"/>
          </w:rPr>
          <w:t>(一)、风险识别与评估</w:t>
        </w:r>
        <w:r>
          <w:tab/>
        </w:r>
        <w:r>
          <w:fldChar w:fldCharType="begin"/>
        </w:r>
        <w:r>
          <w:instrText xml:space="preserve"> PAGEREF _Toc20640 \h </w:instrText>
        </w:r>
        <w:r>
          <w:fldChar w:fldCharType="separate"/>
        </w:r>
        <w:r>
          <w:t>29</w:t>
        </w:r>
        <w:r>
          <w:fldChar w:fldCharType="end"/>
        </w:r>
      </w:hyperlink>
    </w:p>
    <w:p>
      <w:pPr>
        <w:pStyle w:val="TOC2"/>
        <w:tabs>
          <w:tab w:val="right" w:leader="dot" w:pos="8306"/>
        </w:tabs>
      </w:pPr>
      <w:hyperlink w:anchor="_Toc17702" w:history="1">
        <w:r>
          <w:rPr>
            <w:rFonts w:ascii="仿宋" w:eastAsia="仿宋" w:hAnsi="仿宋" w:cs="仿宋" w:hint="eastAsia"/>
            <w:lang w:eastAsia="zh-CN"/>
          </w:rPr>
          <w:t>(二)、风险应对策略</w:t>
        </w:r>
        <w:r>
          <w:tab/>
        </w:r>
        <w:r>
          <w:fldChar w:fldCharType="begin"/>
        </w:r>
        <w:r>
          <w:instrText xml:space="preserve"> PAGEREF _Toc17702 \h </w:instrText>
        </w:r>
        <w:r>
          <w:fldChar w:fldCharType="separate"/>
        </w:r>
        <w:r>
          <w:t>31</w:t>
        </w:r>
        <w:r>
          <w:fldChar w:fldCharType="end"/>
        </w:r>
      </w:hyperlink>
    </w:p>
    <w:p>
      <w:pPr>
        <w:pStyle w:val="TOC2"/>
        <w:tabs>
          <w:tab w:val="right" w:leader="dot" w:pos="8306"/>
        </w:tabs>
      </w:pPr>
      <w:hyperlink w:anchor="_Toc16958" w:history="1">
        <w:r>
          <w:rPr>
            <w:rFonts w:ascii="仿宋" w:eastAsia="仿宋" w:hAnsi="仿宋" w:cs="仿宋" w:hint="eastAsia"/>
            <w:lang w:eastAsia="zh-CN"/>
          </w:rPr>
          <w:t>(三)、风险监控与控制</w:t>
        </w:r>
        <w:r>
          <w:tab/>
        </w:r>
        <w:r>
          <w:fldChar w:fldCharType="begin"/>
        </w:r>
        <w:r>
          <w:instrText xml:space="preserve"> PAGEREF _Toc16958 \h </w:instrText>
        </w:r>
        <w:r>
          <w:fldChar w:fldCharType="separate"/>
        </w:r>
        <w:r>
          <w:t>32</w:t>
        </w:r>
        <w:r>
          <w:fldChar w:fldCharType="end"/>
        </w:r>
      </w:hyperlink>
    </w:p>
    <w:p>
      <w:pPr>
        <w:pStyle w:val="TOC1"/>
        <w:tabs>
          <w:tab w:val="right" w:leader="dot" w:pos="8306"/>
        </w:tabs>
      </w:pPr>
      <w:hyperlink w:anchor="_Toc17963" w:history="1">
        <w:r>
          <w:rPr>
            <w:rFonts w:ascii="仿宋" w:eastAsia="仿宋" w:hAnsi="仿宋" w:cs="仿宋" w:hint="eastAsia"/>
            <w:lang w:eastAsia="zh-CN"/>
          </w:rPr>
          <w:t>十、房产融资项目财务管理</w:t>
        </w:r>
        <w:r>
          <w:tab/>
        </w:r>
        <w:r>
          <w:fldChar w:fldCharType="begin"/>
        </w:r>
        <w:r>
          <w:instrText xml:space="preserve"> PAGEREF _Toc17963 \h </w:instrText>
        </w:r>
        <w:r>
          <w:fldChar w:fldCharType="separate"/>
        </w:r>
        <w:r>
          <w:t>33</w:t>
        </w:r>
        <w:r>
          <w:fldChar w:fldCharType="end"/>
        </w:r>
      </w:hyperlink>
    </w:p>
    <w:p>
      <w:pPr>
        <w:pStyle w:val="TOC2"/>
        <w:tabs>
          <w:tab w:val="right" w:leader="dot" w:pos="8306"/>
        </w:tabs>
      </w:pPr>
      <w:hyperlink w:anchor="_Toc26423" w:history="1">
        <w:r>
          <w:rPr>
            <w:rFonts w:ascii="仿宋" w:eastAsia="仿宋" w:hAnsi="仿宋" w:cs="仿宋" w:hint="eastAsia"/>
            <w:lang w:eastAsia="zh-CN"/>
          </w:rPr>
          <w:t>(一)、资金需求大</w:t>
        </w:r>
        <w:r>
          <w:tab/>
        </w:r>
        <w:r>
          <w:fldChar w:fldCharType="begin"/>
        </w:r>
        <w:r>
          <w:instrText xml:space="preserve"> PAGEREF _Toc26423 \h </w:instrText>
        </w:r>
        <w:r>
          <w:fldChar w:fldCharType="separate"/>
        </w:r>
        <w:r>
          <w:t>33</w:t>
        </w:r>
        <w:r>
          <w:fldChar w:fldCharType="end"/>
        </w:r>
      </w:hyperlink>
    </w:p>
    <w:p>
      <w:pPr>
        <w:pStyle w:val="TOC2"/>
        <w:tabs>
          <w:tab w:val="right" w:leader="dot" w:pos="8306"/>
        </w:tabs>
      </w:pPr>
      <w:hyperlink w:anchor="_Toc25165" w:history="1">
        <w:r>
          <w:rPr>
            <w:rFonts w:ascii="仿宋" w:eastAsia="仿宋" w:hAnsi="仿宋" w:cs="仿宋" w:hint="eastAsia"/>
            <w:lang w:eastAsia="zh-CN"/>
          </w:rPr>
          <w:t>(二)、研发周期长</w:t>
        </w:r>
        <w:r>
          <w:tab/>
        </w:r>
        <w:r>
          <w:fldChar w:fldCharType="begin"/>
        </w:r>
        <w:r>
          <w:instrText xml:space="preserve"> PAGEREF _Toc25165 \h </w:instrText>
        </w:r>
        <w:r>
          <w:fldChar w:fldCharType="separate"/>
        </w:r>
        <w:r>
          <w:t>34</w:t>
        </w:r>
        <w:r>
          <w:fldChar w:fldCharType="end"/>
        </w:r>
      </w:hyperlink>
    </w:p>
    <w:p>
      <w:pPr>
        <w:pStyle w:val="TOC2"/>
        <w:tabs>
          <w:tab w:val="right" w:leader="dot" w:pos="8306"/>
        </w:tabs>
      </w:pPr>
      <w:hyperlink w:anchor="_Toc26696" w:history="1">
        <w:r>
          <w:rPr>
            <w:rFonts w:ascii="仿宋" w:eastAsia="仿宋" w:hAnsi="仿宋" w:cs="仿宋" w:hint="eastAsia"/>
            <w:lang w:eastAsia="zh-CN"/>
          </w:rPr>
          <w:t>(三)、市场风险大</w:t>
        </w:r>
        <w:r>
          <w:tab/>
        </w:r>
        <w:r>
          <w:fldChar w:fldCharType="begin"/>
        </w:r>
        <w:r>
          <w:instrText xml:space="preserve"> PAGEREF _Toc26696 \h </w:instrText>
        </w:r>
        <w:r>
          <w:fldChar w:fldCharType="separate"/>
        </w:r>
        <w:r>
          <w:t>36</w:t>
        </w:r>
        <w:r>
          <w:fldChar w:fldCharType="end"/>
        </w:r>
      </w:hyperlink>
    </w:p>
    <w:p>
      <w:pPr>
        <w:pStyle w:val="TOC2"/>
        <w:tabs>
          <w:tab w:val="right" w:leader="dot" w:pos="8306"/>
        </w:tabs>
      </w:pPr>
      <w:hyperlink w:anchor="_Toc31442" w:history="1">
        <w:r>
          <w:rPr>
            <w:rFonts w:ascii="仿宋" w:eastAsia="仿宋" w:hAnsi="仿宋" w:cs="仿宋" w:hint="eastAsia"/>
            <w:lang w:eastAsia="zh-CN"/>
          </w:rPr>
          <w:t>(四)、利润率高</w:t>
        </w:r>
        <w:r>
          <w:tab/>
        </w:r>
        <w:r>
          <w:fldChar w:fldCharType="begin"/>
        </w:r>
        <w:r>
          <w:instrText xml:space="preserve"> PAGEREF _Toc31442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7" w:history="1">
        <w:r>
          <w:rPr>
            <w:rFonts w:ascii="仿宋" w:eastAsia="仿宋" w:hAnsi="仿宋" w:cs="仿宋" w:hint="eastAsia"/>
            <w:lang w:eastAsia="zh-CN"/>
          </w:rPr>
          <w:t>十一、房产融资项目投资规划</w:t>
        </w:r>
        <w:r>
          <w:tab/>
        </w:r>
        <w:r>
          <w:fldChar w:fldCharType="begin"/>
        </w:r>
        <w:r>
          <w:instrText xml:space="preserve"> PAGEREF _Toc30517 \h </w:instrText>
        </w:r>
        <w:r>
          <w:fldChar w:fldCharType="separate"/>
        </w:r>
        <w:r>
          <w:t>40</w:t>
        </w:r>
        <w:r>
          <w:fldChar w:fldCharType="end"/>
        </w:r>
      </w:hyperlink>
    </w:p>
    <w:p>
      <w:pPr>
        <w:pStyle w:val="TOC2"/>
        <w:tabs>
          <w:tab w:val="right" w:leader="dot" w:pos="8306"/>
        </w:tabs>
      </w:pPr>
      <w:hyperlink w:anchor="_Toc16820" w:history="1">
        <w:r>
          <w:rPr>
            <w:rFonts w:ascii="仿宋" w:eastAsia="仿宋" w:hAnsi="仿宋" w:cs="仿宋" w:hint="eastAsia"/>
            <w:lang w:eastAsia="zh-CN"/>
          </w:rPr>
          <w:t>(一)、房产融资项目总投资估算</w:t>
        </w:r>
        <w:r>
          <w:tab/>
        </w:r>
        <w:r>
          <w:fldChar w:fldCharType="begin"/>
        </w:r>
        <w:r>
          <w:instrText xml:space="preserve"> PAGEREF _Toc16820 \h </w:instrText>
        </w:r>
        <w:r>
          <w:fldChar w:fldCharType="separate"/>
        </w:r>
        <w:r>
          <w:t>40</w:t>
        </w:r>
        <w:r>
          <w:fldChar w:fldCharType="end"/>
        </w:r>
      </w:hyperlink>
    </w:p>
    <w:p>
      <w:pPr>
        <w:pStyle w:val="TOC2"/>
        <w:tabs>
          <w:tab w:val="right" w:leader="dot" w:pos="8306"/>
        </w:tabs>
      </w:pPr>
      <w:hyperlink w:anchor="_Toc20531" w:history="1">
        <w:r>
          <w:rPr>
            <w:rFonts w:ascii="仿宋" w:eastAsia="仿宋" w:hAnsi="仿宋" w:cs="仿宋" w:hint="eastAsia"/>
            <w:lang w:eastAsia="zh-CN"/>
          </w:rPr>
          <w:t>(二)、资金筹措</w:t>
        </w:r>
        <w:r>
          <w:tab/>
        </w:r>
        <w:r>
          <w:fldChar w:fldCharType="begin"/>
        </w:r>
        <w:r>
          <w:instrText xml:space="preserve"> PAGEREF _Toc20531 \h </w:instrText>
        </w:r>
        <w:r>
          <w:fldChar w:fldCharType="separate"/>
        </w:r>
        <w:r>
          <w:t>42</w:t>
        </w:r>
        <w:r>
          <w:fldChar w:fldCharType="end"/>
        </w:r>
      </w:hyperlink>
    </w:p>
    <w:p>
      <w:pPr>
        <w:pStyle w:val="TOC1"/>
        <w:tabs>
          <w:tab w:val="right" w:leader="dot" w:pos="8306"/>
        </w:tabs>
      </w:pPr>
      <w:hyperlink w:anchor="_Toc5106" w:history="1">
        <w:r>
          <w:rPr>
            <w:rFonts w:ascii="仿宋" w:eastAsia="仿宋" w:hAnsi="仿宋" w:cs="仿宋" w:hint="eastAsia"/>
            <w:lang w:eastAsia="zh-CN"/>
          </w:rPr>
          <w:t>十二、房产融资项目人力资源管理</w:t>
        </w:r>
        <w:r>
          <w:tab/>
        </w:r>
        <w:r>
          <w:fldChar w:fldCharType="begin"/>
        </w:r>
        <w:r>
          <w:instrText xml:space="preserve"> PAGEREF _Toc5106 \h </w:instrText>
        </w:r>
        <w:r>
          <w:fldChar w:fldCharType="separate"/>
        </w:r>
        <w:r>
          <w:t>42</w:t>
        </w:r>
        <w:r>
          <w:fldChar w:fldCharType="end"/>
        </w:r>
      </w:hyperlink>
    </w:p>
    <w:p>
      <w:pPr>
        <w:pStyle w:val="TOC2"/>
        <w:tabs>
          <w:tab w:val="right" w:leader="dot" w:pos="8306"/>
        </w:tabs>
      </w:pPr>
      <w:hyperlink w:anchor="_Toc3958" w:history="1">
        <w:r>
          <w:rPr>
            <w:rFonts w:ascii="仿宋" w:eastAsia="仿宋" w:hAnsi="仿宋" w:cs="仿宋" w:hint="eastAsia"/>
            <w:lang w:eastAsia="zh-CN"/>
          </w:rPr>
          <w:t>(一)、建立健全的预算管理制度</w:t>
        </w:r>
        <w:r>
          <w:tab/>
        </w:r>
        <w:r>
          <w:fldChar w:fldCharType="begin"/>
        </w:r>
        <w:r>
          <w:instrText xml:space="preserve"> PAGEREF _Toc3958 \h </w:instrText>
        </w:r>
        <w:r>
          <w:fldChar w:fldCharType="separate"/>
        </w:r>
        <w:r>
          <w:t>42</w:t>
        </w:r>
        <w:r>
          <w:fldChar w:fldCharType="end"/>
        </w:r>
      </w:hyperlink>
    </w:p>
    <w:p>
      <w:pPr>
        <w:pStyle w:val="TOC2"/>
        <w:tabs>
          <w:tab w:val="right" w:leader="dot" w:pos="8306"/>
        </w:tabs>
      </w:pPr>
      <w:hyperlink w:anchor="_Toc19287" w:history="1">
        <w:r>
          <w:rPr>
            <w:rFonts w:ascii="仿宋" w:eastAsia="仿宋" w:hAnsi="仿宋" w:cs="仿宋" w:hint="eastAsia"/>
            <w:lang w:eastAsia="zh-CN"/>
          </w:rPr>
          <w:t>(二)、加强资金流动监控</w:t>
        </w:r>
        <w:r>
          <w:tab/>
        </w:r>
        <w:r>
          <w:fldChar w:fldCharType="begin"/>
        </w:r>
        <w:r>
          <w:instrText xml:space="preserve"> PAGEREF _Toc19287 \h </w:instrText>
        </w:r>
        <w:r>
          <w:fldChar w:fldCharType="separate"/>
        </w:r>
        <w:r>
          <w:t>44</w:t>
        </w:r>
        <w:r>
          <w:fldChar w:fldCharType="end"/>
        </w:r>
      </w:hyperlink>
    </w:p>
    <w:p>
      <w:pPr>
        <w:pStyle w:val="TOC2"/>
        <w:tabs>
          <w:tab w:val="right" w:leader="dot" w:pos="8306"/>
        </w:tabs>
      </w:pPr>
      <w:hyperlink w:anchor="_Toc17499" w:history="1">
        <w:r>
          <w:rPr>
            <w:rFonts w:ascii="仿宋" w:eastAsia="仿宋" w:hAnsi="仿宋" w:cs="仿宋" w:hint="eastAsia"/>
            <w:lang w:eastAsia="zh-CN"/>
          </w:rPr>
          <w:t>(三)、制定完善的风险控制机制</w:t>
        </w:r>
        <w:r>
          <w:tab/>
        </w:r>
        <w:r>
          <w:fldChar w:fldCharType="begin"/>
        </w:r>
        <w:r>
          <w:instrText xml:space="preserve"> PAGEREF _Toc17499 \h </w:instrText>
        </w:r>
        <w:r>
          <w:fldChar w:fldCharType="separate"/>
        </w:r>
        <w:r>
          <w:t>45</w:t>
        </w:r>
        <w:r>
          <w:fldChar w:fldCharType="end"/>
        </w:r>
      </w:hyperlink>
    </w:p>
    <w:p>
      <w:pPr>
        <w:pStyle w:val="TOC2"/>
        <w:tabs>
          <w:tab w:val="right" w:leader="dot" w:pos="8306"/>
        </w:tabs>
      </w:pPr>
      <w:hyperlink w:anchor="_Toc27527" w:history="1">
        <w:r>
          <w:rPr>
            <w:rFonts w:ascii="仿宋" w:eastAsia="仿宋" w:hAnsi="仿宋" w:cs="仿宋" w:hint="eastAsia"/>
            <w:lang w:eastAsia="zh-CN"/>
          </w:rPr>
          <w:t>(四)、优化成本管理</w:t>
        </w:r>
        <w:r>
          <w:tab/>
        </w:r>
        <w:r>
          <w:fldChar w:fldCharType="begin"/>
        </w:r>
        <w:r>
          <w:instrText xml:space="preserve"> PAGEREF _Toc27527 \h </w:instrText>
        </w:r>
        <w:r>
          <w:fldChar w:fldCharType="separate"/>
        </w:r>
        <w:r>
          <w:t>46</w:t>
        </w:r>
        <w:r>
          <w:fldChar w:fldCharType="end"/>
        </w:r>
      </w:hyperlink>
    </w:p>
    <w:p>
      <w:pPr>
        <w:pStyle w:val="TOC1"/>
        <w:tabs>
          <w:tab w:val="right" w:leader="dot" w:pos="8306"/>
        </w:tabs>
      </w:pPr>
      <w:hyperlink w:anchor="_Toc14028" w:history="1">
        <w:r>
          <w:rPr>
            <w:rFonts w:ascii="仿宋" w:eastAsia="仿宋" w:hAnsi="仿宋" w:cs="仿宋" w:hint="eastAsia"/>
            <w:lang w:eastAsia="zh-CN"/>
          </w:rPr>
          <w:t>十三、利益相关者分析与沟通计划</w:t>
        </w:r>
        <w:r>
          <w:tab/>
        </w:r>
        <w:r>
          <w:fldChar w:fldCharType="begin"/>
        </w:r>
        <w:r>
          <w:instrText xml:space="preserve"> PAGEREF _Toc14028 \h </w:instrText>
        </w:r>
        <w:r>
          <w:fldChar w:fldCharType="separate"/>
        </w:r>
        <w:r>
          <w:t>48</w:t>
        </w:r>
        <w:r>
          <w:fldChar w:fldCharType="end"/>
        </w:r>
      </w:hyperlink>
    </w:p>
    <w:p>
      <w:pPr>
        <w:pStyle w:val="TOC2"/>
        <w:tabs>
          <w:tab w:val="right" w:leader="dot" w:pos="8306"/>
        </w:tabs>
      </w:pPr>
      <w:hyperlink w:anchor="_Toc27725" w:history="1">
        <w:r>
          <w:rPr>
            <w:rFonts w:ascii="仿宋" w:eastAsia="仿宋" w:hAnsi="仿宋" w:cs="仿宋" w:hint="eastAsia"/>
            <w:lang w:eastAsia="zh-CN"/>
          </w:rPr>
          <w:t>(一)、利益相关者分析</w:t>
        </w:r>
        <w:r>
          <w:tab/>
        </w:r>
        <w:r>
          <w:fldChar w:fldCharType="begin"/>
        </w:r>
        <w:r>
          <w:instrText xml:space="preserve"> PAGEREF _Toc27725 \h </w:instrText>
        </w:r>
        <w:r>
          <w:fldChar w:fldCharType="separate"/>
        </w:r>
        <w:r>
          <w:t>48</w:t>
        </w:r>
        <w:r>
          <w:fldChar w:fldCharType="end"/>
        </w:r>
      </w:hyperlink>
    </w:p>
    <w:p>
      <w:pPr>
        <w:pStyle w:val="TOC2"/>
        <w:tabs>
          <w:tab w:val="right" w:leader="dot" w:pos="8306"/>
        </w:tabs>
      </w:pPr>
      <w:hyperlink w:anchor="_Toc14540" w:history="1">
        <w:r>
          <w:rPr>
            <w:rFonts w:ascii="仿宋" w:eastAsia="仿宋" w:hAnsi="仿宋" w:cs="仿宋" w:hint="eastAsia"/>
            <w:lang w:eastAsia="zh-CN"/>
          </w:rPr>
          <w:t>(二)、沟通计划</w:t>
        </w:r>
        <w:r>
          <w:tab/>
        </w:r>
        <w:r>
          <w:fldChar w:fldCharType="begin"/>
        </w:r>
        <w:r>
          <w:instrText xml:space="preserve"> PAGEREF _Toc14540 \h </w:instrText>
        </w:r>
        <w:r>
          <w:fldChar w:fldCharType="separate"/>
        </w:r>
        <w:r>
          <w:t>49</w:t>
        </w:r>
        <w:r>
          <w:fldChar w:fldCharType="end"/>
        </w:r>
      </w:hyperlink>
    </w:p>
    <w:p>
      <w:pPr>
        <w:pStyle w:val="TOC1"/>
        <w:tabs>
          <w:tab w:val="right" w:leader="dot" w:pos="8306"/>
        </w:tabs>
      </w:pPr>
      <w:hyperlink w:anchor="_Toc13182" w:history="1">
        <w:r>
          <w:rPr>
            <w:rFonts w:ascii="仿宋" w:eastAsia="仿宋" w:hAnsi="仿宋" w:cs="仿宋" w:hint="eastAsia"/>
            <w:lang w:eastAsia="zh-CN"/>
          </w:rPr>
          <w:t>十四、房产融资项目实施保障措施</w:t>
        </w:r>
        <w:r>
          <w:tab/>
        </w:r>
        <w:r>
          <w:fldChar w:fldCharType="begin"/>
        </w:r>
        <w:r>
          <w:instrText xml:space="preserve"> PAGEREF _Toc13182 \h </w:instrText>
        </w:r>
        <w:r>
          <w:fldChar w:fldCharType="separate"/>
        </w:r>
        <w:r>
          <w:t>50</w:t>
        </w:r>
        <w:r>
          <w:fldChar w:fldCharType="end"/>
        </w:r>
      </w:hyperlink>
    </w:p>
    <w:p>
      <w:pPr>
        <w:pStyle w:val="TOC2"/>
        <w:tabs>
          <w:tab w:val="right" w:leader="dot" w:pos="8306"/>
        </w:tabs>
      </w:pPr>
      <w:hyperlink w:anchor="_Toc27976" w:history="1">
        <w:r>
          <w:rPr>
            <w:rFonts w:ascii="仿宋" w:eastAsia="仿宋" w:hAnsi="仿宋" w:cs="仿宋" w:hint="eastAsia"/>
            <w:lang w:eastAsia="zh-CN"/>
          </w:rPr>
          <w:t>(一)、房产融资项目实施保障机制</w:t>
        </w:r>
        <w:r>
          <w:tab/>
        </w:r>
        <w:r>
          <w:fldChar w:fldCharType="begin"/>
        </w:r>
        <w:r>
          <w:instrText xml:space="preserve"> PAGEREF _Toc27976 \h </w:instrText>
        </w:r>
        <w:r>
          <w:fldChar w:fldCharType="separate"/>
        </w:r>
        <w:r>
          <w:t>50</w:t>
        </w:r>
        <w:r>
          <w:fldChar w:fldCharType="end"/>
        </w:r>
      </w:hyperlink>
    </w:p>
    <w:p>
      <w:pPr>
        <w:pStyle w:val="TOC2"/>
        <w:tabs>
          <w:tab w:val="right" w:leader="dot" w:pos="8306"/>
        </w:tabs>
      </w:pPr>
      <w:hyperlink w:anchor="_Toc8954" w:history="1">
        <w:r>
          <w:rPr>
            <w:rFonts w:ascii="仿宋" w:eastAsia="仿宋" w:hAnsi="仿宋" w:cs="仿宋" w:hint="eastAsia"/>
            <w:lang w:eastAsia="zh-CN"/>
          </w:rPr>
          <w:t>(二)、房产融资项目法律合规要求</w:t>
        </w:r>
        <w:r>
          <w:tab/>
        </w:r>
        <w:r>
          <w:fldChar w:fldCharType="begin"/>
        </w:r>
        <w:r>
          <w:instrText xml:space="preserve"> PAGEREF _Toc8954 \h </w:instrText>
        </w:r>
        <w:r>
          <w:fldChar w:fldCharType="separate"/>
        </w:r>
        <w:r>
          <w:t>54</w:t>
        </w:r>
        <w:r>
          <w:fldChar w:fldCharType="end"/>
        </w:r>
      </w:hyperlink>
    </w:p>
    <w:p>
      <w:pPr>
        <w:pStyle w:val="TOC2"/>
        <w:tabs>
          <w:tab w:val="right" w:leader="dot" w:pos="8306"/>
        </w:tabs>
      </w:pPr>
      <w:hyperlink w:anchor="_Toc30376" w:history="1">
        <w:r>
          <w:rPr>
            <w:rFonts w:ascii="仿宋" w:eastAsia="仿宋" w:hAnsi="仿宋" w:cs="仿宋" w:hint="eastAsia"/>
            <w:lang w:eastAsia="zh-CN"/>
          </w:rPr>
          <w:t>(三)、房产融资项目合同管理与法律事务</w:t>
        </w:r>
        <w:r>
          <w:tab/>
        </w:r>
        <w:r>
          <w:fldChar w:fldCharType="begin"/>
        </w:r>
        <w:r>
          <w:instrText xml:space="preserve"> PAGEREF _Toc30376 \h </w:instrText>
        </w:r>
        <w:r>
          <w:fldChar w:fldCharType="separate"/>
        </w:r>
        <w:r>
          <w:t>58</w:t>
        </w:r>
        <w:r>
          <w:fldChar w:fldCharType="end"/>
        </w:r>
      </w:hyperlink>
    </w:p>
    <w:p>
      <w:pPr>
        <w:pStyle w:val="TOC2"/>
        <w:tabs>
          <w:tab w:val="right" w:leader="dot" w:pos="8306"/>
        </w:tabs>
      </w:pPr>
      <w:hyperlink w:anchor="_Toc898" w:history="1">
        <w:r>
          <w:rPr>
            <w:rFonts w:ascii="仿宋" w:eastAsia="仿宋" w:hAnsi="仿宋" w:cs="仿宋" w:hint="eastAsia"/>
            <w:lang w:eastAsia="zh-CN"/>
          </w:rPr>
          <w:t>(四)、房产融资项目知识产权保护策略</w:t>
        </w:r>
        <w:r>
          <w:tab/>
        </w:r>
        <w:r>
          <w:fldChar w:fldCharType="begin"/>
        </w:r>
        <w:r>
          <w:instrText xml:space="preserve"> PAGEREF _Toc898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73"/>
      <w:r>
        <w:rPr>
          <w:rFonts w:ascii="仿宋" w:eastAsia="仿宋" w:hAnsi="仿宋" w:cs="仿宋" w:hint="eastAsia"/>
          <w:sz w:val="28"/>
          <w:lang w:eastAsia="zh-CN"/>
        </w:rPr>
        <w:t>一、房产融资项目危机管理</w:t>
      </w:r>
      <w:bookmarkEnd w:id="2"/>
    </w:p>
    <w:p>
      <w:pPr>
        <w:pStyle w:val="Heading2"/>
        <w:rPr>
          <w:rFonts w:ascii="仿宋" w:eastAsia="仿宋" w:hAnsi="仿宋" w:cs="仿宋" w:hint="eastAsia"/>
          <w:lang w:eastAsia="zh-CN"/>
        </w:rPr>
      </w:pPr>
      <w:bookmarkStart w:id="3" w:name="_Toc201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危机管理中，危机预警与识别是确保房产融资项目稳健运行的核心步骤。通过建立全面的监测机制，房产融资项目团队旨在及时发现和理解潜在的风险和危机因素，以便采取及时的预防和应对措施，确保房产融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首先，通过深入的风险评估，房产融资项目团队全面分析了整个房产融资项目和各个阶段可能存在的威胁。这包括准确评估每个潜在风险的发生概率和可能影响的程度，为后续危机预警提供了有力支持。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产融资项目团队着重于明确定义房产融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产融资项目进展的持续监控，团队能够及时发现潜在问题并作出迅速反应。房产融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在这一阶段，团队的专业素养和反应速度将发挥至关重要的作用，以确保潜在危机能够在初期得到有效的处理，最大程度地减轻负面影响。通过危机预警与识别，房产融资项目得以更有序、可控地推进。</w:t>
      </w:r>
    </w:p>
    <w:p>
      <w:pPr>
        <w:pStyle w:val="Heading2"/>
        <w:ind w:firstLine="560" w:firstLineChars="200"/>
        <w:rPr>
          <w:rFonts w:ascii="仿宋" w:eastAsia="仿宋" w:hAnsi="仿宋" w:cs="仿宋" w:hint="eastAsia"/>
          <w:sz w:val="28"/>
          <w:lang w:eastAsia="zh-CN"/>
        </w:rPr>
      </w:pPr>
      <w:bookmarkStart w:id="4" w:name="_Toc218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在危机发生时，房产融资项目团队立即行动，成立了应急小组。该小组的任务是迅速制定并实施紧急应对措施，以最小化潜在损失。以下是采取的主要措施：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暂停房产融资项目进度：为遏制危机蔓延，房产融资项目暂时停止进行，以便全面评估当前状况。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资源重新分配：重新评估房产融资项目资源的分配，确保最大限度地减小损失。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实时沟通：与关键利益相关者建立实时沟通机制，向他们传递房产融资项目危机的实际状况，保障房产融资项目核心利益。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在紧急应对的同时，房产融资项目团队强调了团队协作和有效沟通的重要性。以下是团队协作的关键举措：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信息共享机制：建立了信息共享平台，确保团队成员能够及时获取房产融资项目危机的实时信息。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领导者沟通：房产融资项目领导者通过定期会议和即时沟通工具，指导团队应对危机，保持团队稳定运行。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随着危机得到初步控制，房产融资项目团队转向制定恢复计划，以确保房产融资项目能够从中迅速恢复。主要恢复计划包括：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修复受损的进度计划：重新评估房产融资项目进度，制定修复计划，确保房产融资项目尽快回归正常进程。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重新调整资源分配：优化资源分配，确保房产融资项目在有限资源下高效运转。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风险管理机制加强：对房产融资项目风险进行全面评估，制定更强化的风险管理策略，以预防未来可能的危机。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96"/>
      <w:r>
        <w:rPr>
          <w:rFonts w:ascii="仿宋" w:eastAsia="仿宋" w:hAnsi="仿宋" w:cs="仿宋" w:hint="eastAsia"/>
          <w:sz w:val="28"/>
          <w:lang w:eastAsia="zh-CN"/>
        </w:rPr>
        <w:t>二、房产融资项目概论</w:t>
      </w:r>
      <w:bookmarkEnd w:id="5"/>
    </w:p>
    <w:p>
      <w:pPr>
        <w:pStyle w:val="Heading2"/>
        <w:rPr>
          <w:rFonts w:ascii="仿宋" w:eastAsia="仿宋" w:hAnsi="仿宋" w:cs="仿宋" w:hint="eastAsia"/>
          <w:lang w:eastAsia="zh-CN"/>
        </w:rPr>
      </w:pPr>
      <w:bookmarkStart w:id="6" w:name="_Toc7357"/>
      <w:r>
        <w:rPr>
          <w:rFonts w:ascii="仿宋" w:eastAsia="仿宋" w:hAnsi="仿宋" w:cs="仿宋" w:hint="eastAsia"/>
          <w:lang w:eastAsia="zh-CN"/>
        </w:rPr>
        <w:t>(一)、房产融资项目概况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起源追溯至对市场的深入洞察。市场的不断演变与变革为房产融资项目提供了难得的机遇。当前市场存在的需求缺口和变革的大环境共同构成了房产融资项目的背景。这个房产融资项目旨在充分利用市场机遇，填补行业中尚未满足的需求，为客户提供全新的解决方案。市场的变革和需求的增长使得这个房产融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房产融资项目名称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正式命名为房产融资。这个名称不仅仅是一个标识，更代表了房产融资项目的核心理念和愿景。它蕴含着房产融资项目所要解决问题的关键字，具有强烈的表达和辨识度，为房产融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房产融资项目目标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核心目标是提供一种全新、高效的解决方案，满足客户日益增长的需求。房产融资项目追求的不仅仅是满足市场需求，更是在市场中获得卓越的竞争优势。通过不断提升产品或服务的质量和创新水平，房产融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房产融资项目范围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全面涵盖了产品研发、制造、市场推广和售后服务，确保从产品设计到最终用户体验的全方位关注。这一全面的房产融资项目范围是为了确保房产融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房产融资项目时间表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房产融资项目计划在未来18个月内完成，包括研发、测试、市场试点和正式推出等不同阶段。这个时间表的合理设计是为了确保房产融资项目各个阶段的顺利推进，以便按时交付高质量的成果。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房产融资项目预算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房产融资项目总预算估算为XX百万美元，主要分配在研发、市场推广、人员培训和运营等方面。这一充足的预算为房产融资项目提供了充足的资源，确保房产融资项目在各个方面都能取得优异的表现。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房产融资项目风险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房产融资项目可能面临的风险包括市场接受度低、技术难题、竞争激烈等。房产融资项目团队已经制定了相应的风险应对计划，通过前瞻性的风险管理，确保房产融资项目在面对不确定性时能够迅速做出应对。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房产融资项目团队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房产融资项目汇聚了一支经验丰富、多领域专业素养的核心团队，确保房产融资项目在各个方面都能拥有高水平的执行力。团队的协同作战是房产融资项目成功的关键因素之一。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房产融资项目背景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房产融资项目的背景根植于市场对更高效、创新产品的渴望，同时也受到科技发展对行业格局的深刻改变的影响。这为房产融资项目提供了广阔的发展空间和市场需求。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房产融资项目现状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截至目前，房产融资项目已完成市场调研和技术验证，取得了初步的成功。这为房产融资项目在未来的发展奠定了坚实的基础，为更远大的目标打下了坚实的基石。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640"/>
      <w:r>
        <w:rPr>
          <w:rFonts w:ascii="仿宋" w:eastAsia="仿宋" w:hAnsi="仿宋" w:cs="仿宋" w:hint="eastAsia"/>
          <w:sz w:val="28"/>
          <w:lang w:eastAsia="zh-CN"/>
        </w:rPr>
        <w:t>(二)、房产融资项目目标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keyword》房产融资项目首要业务目标是在市场中占据有利地位，实现产品/服务的成功推广和销售。通过不断提升产品质量、创新性，房产融资项目追求成为行业中的领导者，赢得更多客户的青睐。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在科技迅速发展的时代，房产融资项目着眼于技术创新。通过持续的研发和技术升级，房产融资项目旨在推出更具创新性的产品或服务，以满足市场对新鲜、先进解决方案的需求。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为了建立可持续的客户关系，房产融资项目设定了客户满意度目标。通过提供卓越的产品质量和优质的客户服务，房产融资项目追求赢得客户的信任和忠诚度，确保他们的满意度达到行业领先水平。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房产融资项目注重社会责任和可持续发展。通过实施环保、社会责任房产融资项目，房产融资项目致力于在经济发展的同时保护环境，促进社会公平，实现可持续经营。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房产融资项目的团队是实现目标的核心驱动力。因此，房产融资项目设定了团队发展目标，包括提升团队成员的专业技能、培养领导力，以及搭建协同高效的团队工作氛围。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308"/>
      <w:r>
        <w:rPr>
          <w:rFonts w:ascii="仿宋" w:eastAsia="仿宋" w:hAnsi="仿宋" w:cs="仿宋" w:hint="eastAsia"/>
          <w:sz w:val="28"/>
          <w:lang w:eastAsia="zh-CN"/>
        </w:rPr>
        <w:t>(三)、房产融资项目提出的理由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房产融资项目提出的理由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提出源于对市场机遇的深刻洞察。当前市场中存在的需求缺口和行业发展趋势表明，有巨大的商业机会等待被开发。通过准确捕捉市场机遇，房产融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理念基于对技术创新的信仰。通过持续的研发和技术投入，房产融资项目有望推出更具创新性的产品或服务。在科技飞速发展的当下，房产融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提出是为了增强企业的行业竞争力。通过提升产品或服务的质量和独特性，房产融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响应了消费者需求的变化。随着社会和科技的不断发展，消费者对产品和服务的需求也在发生变化。通过深入了解并及时回应消费者的新需求，房产融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房产融资项目的提出是企业战略发展规划的一部分。在面对日益激烈的市场竞争和不断变化的商业环境中，房产融资项目作为企业战略的一环，旨在为企业开辟新的增长领域，巩固企业在行业中的地位。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提出不仅仅是基于商业考量，还注重社会责任。通过推出环保、社会责任等方面的房产融资项目，房产融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房产融资项目的提出反映了对利益相关者期望的关注。包括客户、员工、投资者等利益相关者在企业发展中都有着各自的期望，房产融资项目力求在满足这些期望的同时，取得更大的共赢。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25"/>
      <w:r>
        <w:rPr>
          <w:rFonts w:ascii="仿宋" w:eastAsia="仿宋" w:hAnsi="仿宋" w:cs="仿宋" w:hint="eastAsia"/>
          <w:sz w:val="28"/>
          <w:lang w:eastAsia="zh-CN"/>
        </w:rPr>
        <w:t>(四)、房产融资项目意义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在实施房产融资项目的过程中，我们不仅仅是在追逐商业成功，更是为企业和社会的多个层面创造了深远的意义。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首要意义在于提升企业的市场竞争力。通过持续的创新和对产品质量的高标准要求，房产融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产融资项目的推进将促使行业技术水平的提升。通过引入先进技术和创新性解决方案，房产融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产融资项目不仅创造了大量就业机会，提高了就业水平，还注重社会责任和环保。通过参与社会公益事业和推动环保房产融资项目，房产融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综合而言，房产融资项目意义重大，不仅推动了企业的发展，也为行业和社会的进步贡献了积极力量。这是一个全面而深刻的影响，将在未来产生可持续的正面效应。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81"/>
      <w:r>
        <w:rPr>
          <w:rFonts w:ascii="仿宋" w:eastAsia="仿宋" w:hAnsi="仿宋" w:cs="仿宋" w:hint="eastAsia"/>
          <w:sz w:val="28"/>
          <w:lang w:eastAsia="zh-CN"/>
        </w:rPr>
        <w:t>(五)、房产融资项目背景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在当今迅猛发展的商业环境中，房产融资项目的动因根植于对多方面因素的审慎考量。这个房产融资项目的提出并非孤立的决策，而是对企业所处背景深入思考的产物。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市场的不断演变是房产融资项目背后的首要原因。科技的迅速发展和全球市场的快速变化使得企业必须灵活应对。房产融资项目应运而生，旨在通过创新性的解决方案迎合市场的多变需求，赢得竞争中的先机。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竞争的激烈程度也是房产融资项目背景中不可忽视的一环。企业需要在激烈竞争中脱颖而出，为此，房产融资项目致力于打破常规，提供独特的价值主张，以吸引客户并确保市场份额的增长。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技术的迅速发展为企业带来了机遇与挑战。作为房产融资项目启动的背景之一，对新兴技术的应用将有助于提升企业的技术水平，使其在不断演进的商业环境中保持竞争优势。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此外，社会对企业责任的期望也在逐渐升高。房产融资项目充分融入了社会责任的理念，通过可持续经营和社会公益房产融资项目，企图为社会贡献一份力量，在商业成功的同时关注社会价值。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102"/>
      <w:r>
        <w:rPr>
          <w:rFonts w:ascii="仿宋" w:eastAsia="仿宋" w:hAnsi="仿宋" w:cs="仿宋" w:hint="eastAsia"/>
          <w:sz w:val="28"/>
          <w:lang w:eastAsia="zh-CN"/>
        </w:rPr>
        <w:t>三、房产融资项目土建工程</w:t>
      </w:r>
      <w:bookmarkEnd w:id="11"/>
    </w:p>
    <w:p>
      <w:pPr>
        <w:pStyle w:val="Heading2"/>
        <w:rPr>
          <w:rFonts w:ascii="仿宋" w:eastAsia="仿宋" w:hAnsi="仿宋" w:cs="仿宋" w:hint="eastAsia"/>
          <w:lang w:eastAsia="zh-CN"/>
        </w:rPr>
      </w:pPr>
      <w:bookmarkStart w:id="12" w:name="_Toc138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在房产融资项目的建筑工程设计中，我们将秉承一系列重要的设计原则，以确保房产融资项目建筑在功能、美观、可持续性等方面达到最佳效果。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首要原则是确保建筑的功能性得到最大化的发挥。我们将充分理解房产融资项目的实际需求，合理布局各个功能区域，保证建筑在满足业务需求的同时，提供高效的工作环境。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在建筑设计中，我们将综合考虑建设和运营成本。通过精细的经济效益分析，确保设计方案在高效利用资源的同时，对房产融资项目的长期盈利能力有积极的贡献。</w:t>
      </w:r>
    </w:p>
    <w:p>
      <w:pPr>
        <w:pStyle w:val="Heading2"/>
        <w:ind w:firstLine="560" w:firstLineChars="200"/>
        <w:rPr>
          <w:rFonts w:ascii="仿宋" w:eastAsia="仿宋" w:hAnsi="仿宋" w:cs="仿宋" w:hint="eastAsia"/>
          <w:sz w:val="28"/>
          <w:lang w:eastAsia="zh-CN"/>
        </w:rPr>
      </w:pPr>
      <w:bookmarkStart w:id="13" w:name="_Toc444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土建工程设计中，我们将精准设定设计年限，结合房产融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产融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8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房产融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产融资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产融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50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本期工程房产融资项目预计总建筑面积XXX平方米，其中：计容建筑面积XXX平方米，计划建筑工程投资XX万元，占房产融资项目总投资的XX%。</w:t>
      </w:r>
    </w:p>
    <w:p>
      <w:pPr>
        <w:pStyle w:val="Heading1"/>
        <w:ind w:firstLine="560" w:firstLineChars="200"/>
        <w:rPr>
          <w:rFonts w:ascii="仿宋" w:eastAsia="仿宋" w:hAnsi="仿宋" w:cs="仿宋" w:hint="eastAsia"/>
          <w:sz w:val="28"/>
          <w:lang w:eastAsia="zh-CN"/>
        </w:rPr>
      </w:pPr>
      <w:bookmarkStart w:id="16" w:name="_Toc2345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583"/>
      <w:r>
        <w:rPr>
          <w:rFonts w:ascii="仿宋" w:eastAsia="仿宋" w:hAnsi="仿宋" w:cs="仿宋" w:hint="eastAsia"/>
          <w:lang w:eastAsia="zh-CN"/>
        </w:rPr>
        <w:t>(一)、房产融资行业分析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行业一直以来都是市场的关注焦点。行业内的发展趋势、竞争态势以及潜在机会都对房产融资项目的推进产生深远的影响。通过深入研究行业的整体概貌，我们将更好地理解行业的核心特征，为房产融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行业，技术一直是推动创新和发展的关键因素。我们将对当前技术趋势进行详尽分析，包括但不限于人工智能、大数据应用、先进制造技术等。这有助于房产融资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产融资项目成功的基础。我们将对主要竞争对手进行深入研究，包括其市场份额、产品特点、市场定位等。通过全面了解竞争对手的优势和劣势，房产融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421"/>
      <w:r>
        <w:rPr>
          <w:rFonts w:ascii="仿宋" w:eastAsia="仿宋" w:hAnsi="仿宋" w:cs="仿宋" w:hint="eastAsia"/>
          <w:sz w:val="28"/>
          <w:lang w:eastAsia="zh-CN"/>
        </w:rPr>
        <w:t>(二)、房产融资市场分析预测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通过对市场规模的深入调研，我们将预测房产融资市场未来的增长趋势。这包括市场的整体规模、各细分领域的发展趋势等。房产融资项目可以根据市场的扩张速度和潜在机会，制定更符合市场需求的发展策略。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产融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房产融资项目实施过程中需要充分考虑的因素。我们将对市场风险进行全面评估，包括但不限于政策法规风险、市场竞争风险、技术变革风险等。通过对潜在风险的深入分析，房产融资项目可以制定相应的风险缓解策略，降低不确定性对房产融资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https://d.book118.com/867151103063006035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076AA"/>
    <w:rsid w:val="69207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5110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2024-01-28T03:53:00Z</dcterms:created>
  <dcterms:modified xsi:type="dcterms:W3CDTF">2024-01-28T03:54:11Z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C08E55B1784D439C9C47B023405976BA_11</vt:lpwstr>
  </property>
  <property fmtid="{D5CDD505-2E9C-101B-9397-08002B2CF9AE}" pid="3" name="KSOProductBuildVer">
    <vt:lpwstr>2052-12.1.0.16120</vt:lpwstr>
  </property>
</Properties>
</file>