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环保特种电线电缆项目规划设计蓝图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 w:history="1">
        <w:r>
          <w:rPr>
            <w:rFonts w:ascii="仿宋" w:eastAsia="仿宋" w:hAnsi="仿宋" w:cs="仿宋" w:hint="eastAsia"/>
            <w:lang w:eastAsia="zh-CN"/>
          </w:rPr>
          <w:t>前言</w:t>
        </w:r>
        <w:r>
          <w:tab/>
        </w:r>
        <w:r>
          <w:fldChar w:fldCharType="begin"/>
        </w:r>
        <w:r>
          <w:instrText xml:space="preserve"> PAGEREF _Toc1037 \h </w:instrText>
        </w:r>
        <w:r>
          <w:fldChar w:fldCharType="separate"/>
        </w:r>
        <w:r>
          <w:t>3</w:t>
        </w:r>
        <w:r>
          <w:fldChar w:fldCharType="end"/>
        </w:r>
      </w:hyperlink>
    </w:p>
    <w:p>
      <w:pPr>
        <w:pStyle w:val="TOC1"/>
        <w:tabs>
          <w:tab w:val="right" w:leader="dot" w:pos="8306"/>
        </w:tabs>
      </w:pPr>
      <w:hyperlink w:anchor="_Toc28115" w:history="1">
        <w:r>
          <w:rPr>
            <w:rFonts w:ascii="仿宋" w:eastAsia="仿宋" w:hAnsi="仿宋" w:cs="仿宋" w:hint="eastAsia"/>
            <w:lang w:eastAsia="zh-CN"/>
          </w:rPr>
          <w:t>一、环保特种电线电缆项目绩效评估</w:t>
        </w:r>
        <w:r>
          <w:tab/>
        </w:r>
        <w:r>
          <w:fldChar w:fldCharType="begin"/>
        </w:r>
        <w:r>
          <w:instrText xml:space="preserve"> PAGEREF _Toc28115 \h </w:instrText>
        </w:r>
        <w:r>
          <w:fldChar w:fldCharType="separate"/>
        </w:r>
        <w:r>
          <w:t>3</w:t>
        </w:r>
        <w:r>
          <w:fldChar w:fldCharType="end"/>
        </w:r>
      </w:hyperlink>
    </w:p>
    <w:p>
      <w:pPr>
        <w:pStyle w:val="TOC2"/>
        <w:tabs>
          <w:tab w:val="right" w:leader="dot" w:pos="8306"/>
        </w:tabs>
      </w:pPr>
      <w:hyperlink w:anchor="_Toc7583" w:history="1">
        <w:r>
          <w:rPr>
            <w:rFonts w:ascii="仿宋" w:eastAsia="仿宋" w:hAnsi="仿宋" w:cs="仿宋" w:hint="eastAsia"/>
            <w:lang w:eastAsia="zh-CN"/>
          </w:rPr>
          <w:t>(一)、绩效评估指标</w:t>
        </w:r>
        <w:r>
          <w:tab/>
        </w:r>
        <w:r>
          <w:fldChar w:fldCharType="begin"/>
        </w:r>
        <w:r>
          <w:instrText xml:space="preserve"> PAGEREF _Toc7583 \h </w:instrText>
        </w:r>
        <w:r>
          <w:fldChar w:fldCharType="separate"/>
        </w:r>
        <w:r>
          <w:t>3</w:t>
        </w:r>
        <w:r>
          <w:fldChar w:fldCharType="end"/>
        </w:r>
      </w:hyperlink>
    </w:p>
    <w:p>
      <w:pPr>
        <w:pStyle w:val="TOC2"/>
        <w:tabs>
          <w:tab w:val="right" w:leader="dot" w:pos="8306"/>
        </w:tabs>
      </w:pPr>
      <w:hyperlink w:anchor="_Toc22799" w:history="1">
        <w:r>
          <w:rPr>
            <w:rFonts w:ascii="仿宋" w:eastAsia="仿宋" w:hAnsi="仿宋" w:cs="仿宋" w:hint="eastAsia"/>
            <w:lang w:eastAsia="zh-CN"/>
          </w:rPr>
          <w:t>(二)、绩效评估方法</w:t>
        </w:r>
        <w:r>
          <w:tab/>
        </w:r>
        <w:r>
          <w:fldChar w:fldCharType="begin"/>
        </w:r>
        <w:r>
          <w:instrText xml:space="preserve"> PAGEREF _Toc22799 \h </w:instrText>
        </w:r>
        <w:r>
          <w:fldChar w:fldCharType="separate"/>
        </w:r>
        <w:r>
          <w:t>4</w:t>
        </w:r>
        <w:r>
          <w:fldChar w:fldCharType="end"/>
        </w:r>
      </w:hyperlink>
    </w:p>
    <w:p>
      <w:pPr>
        <w:pStyle w:val="TOC2"/>
        <w:tabs>
          <w:tab w:val="right" w:leader="dot" w:pos="8306"/>
        </w:tabs>
      </w:pPr>
      <w:hyperlink w:anchor="_Toc20405" w:history="1">
        <w:r>
          <w:rPr>
            <w:rFonts w:ascii="仿宋" w:eastAsia="仿宋" w:hAnsi="仿宋" w:cs="仿宋" w:hint="eastAsia"/>
            <w:lang w:eastAsia="zh-CN"/>
          </w:rPr>
          <w:t>(三)、绩效评估周期</w:t>
        </w:r>
        <w:r>
          <w:tab/>
        </w:r>
        <w:r>
          <w:fldChar w:fldCharType="begin"/>
        </w:r>
        <w:r>
          <w:instrText xml:space="preserve"> PAGEREF _Toc20405 \h </w:instrText>
        </w:r>
        <w:r>
          <w:fldChar w:fldCharType="separate"/>
        </w:r>
        <w:r>
          <w:t>5</w:t>
        </w:r>
        <w:r>
          <w:fldChar w:fldCharType="end"/>
        </w:r>
      </w:hyperlink>
    </w:p>
    <w:p>
      <w:pPr>
        <w:pStyle w:val="TOC1"/>
        <w:tabs>
          <w:tab w:val="right" w:leader="dot" w:pos="8306"/>
        </w:tabs>
      </w:pPr>
      <w:hyperlink w:anchor="_Toc5266" w:history="1">
        <w:r>
          <w:rPr>
            <w:rFonts w:ascii="仿宋" w:eastAsia="仿宋" w:hAnsi="仿宋" w:cs="仿宋" w:hint="eastAsia"/>
            <w:lang w:eastAsia="zh-CN"/>
          </w:rPr>
          <w:t>二、环保特种电线电缆项目文档管理</w:t>
        </w:r>
        <w:r>
          <w:tab/>
        </w:r>
        <w:r>
          <w:fldChar w:fldCharType="begin"/>
        </w:r>
        <w:r>
          <w:instrText xml:space="preserve"> PAGEREF _Toc5266 \h </w:instrText>
        </w:r>
        <w:r>
          <w:fldChar w:fldCharType="separate"/>
        </w:r>
        <w:r>
          <w:t>6</w:t>
        </w:r>
        <w:r>
          <w:fldChar w:fldCharType="end"/>
        </w:r>
      </w:hyperlink>
    </w:p>
    <w:p>
      <w:pPr>
        <w:pStyle w:val="TOC2"/>
        <w:tabs>
          <w:tab w:val="right" w:leader="dot" w:pos="8306"/>
        </w:tabs>
      </w:pPr>
      <w:hyperlink w:anchor="_Toc8315" w:history="1">
        <w:r>
          <w:rPr>
            <w:rFonts w:ascii="仿宋" w:eastAsia="仿宋" w:hAnsi="仿宋" w:cs="仿宋" w:hint="eastAsia"/>
            <w:lang w:eastAsia="zh-CN"/>
          </w:rPr>
          <w:t>(一)、文档编制与审查</w:t>
        </w:r>
        <w:r>
          <w:tab/>
        </w:r>
        <w:r>
          <w:fldChar w:fldCharType="begin"/>
        </w:r>
        <w:r>
          <w:instrText xml:space="preserve"> PAGEREF _Toc8315 \h </w:instrText>
        </w:r>
        <w:r>
          <w:fldChar w:fldCharType="separate"/>
        </w:r>
        <w:r>
          <w:t>6</w:t>
        </w:r>
        <w:r>
          <w:fldChar w:fldCharType="end"/>
        </w:r>
      </w:hyperlink>
    </w:p>
    <w:p>
      <w:pPr>
        <w:pStyle w:val="TOC2"/>
        <w:tabs>
          <w:tab w:val="right" w:leader="dot" w:pos="8306"/>
        </w:tabs>
      </w:pPr>
      <w:hyperlink w:anchor="_Toc11893" w:history="1">
        <w:r>
          <w:rPr>
            <w:rFonts w:ascii="仿宋" w:eastAsia="仿宋" w:hAnsi="仿宋" w:cs="仿宋" w:hint="eastAsia"/>
            <w:lang w:eastAsia="zh-CN"/>
          </w:rPr>
          <w:t>(二)、文档发布与分发</w:t>
        </w:r>
        <w:r>
          <w:tab/>
        </w:r>
        <w:r>
          <w:fldChar w:fldCharType="begin"/>
        </w:r>
        <w:r>
          <w:instrText xml:space="preserve"> PAGEREF _Toc11893 \h </w:instrText>
        </w:r>
        <w:r>
          <w:fldChar w:fldCharType="separate"/>
        </w:r>
        <w:r>
          <w:t>8</w:t>
        </w:r>
        <w:r>
          <w:fldChar w:fldCharType="end"/>
        </w:r>
      </w:hyperlink>
    </w:p>
    <w:p>
      <w:pPr>
        <w:pStyle w:val="TOC2"/>
        <w:tabs>
          <w:tab w:val="right" w:leader="dot" w:pos="8306"/>
        </w:tabs>
      </w:pPr>
      <w:hyperlink w:anchor="_Toc27610" w:history="1">
        <w:r>
          <w:rPr>
            <w:rFonts w:ascii="仿宋" w:eastAsia="仿宋" w:hAnsi="仿宋" w:cs="仿宋" w:hint="eastAsia"/>
            <w:lang w:eastAsia="zh-CN"/>
          </w:rPr>
          <w:t>(三)、文档存档与归档</w:t>
        </w:r>
        <w:r>
          <w:tab/>
        </w:r>
        <w:r>
          <w:fldChar w:fldCharType="begin"/>
        </w:r>
        <w:r>
          <w:instrText xml:space="preserve"> PAGEREF _Toc27610 \h </w:instrText>
        </w:r>
        <w:r>
          <w:fldChar w:fldCharType="separate"/>
        </w:r>
        <w:r>
          <w:t>9</w:t>
        </w:r>
        <w:r>
          <w:fldChar w:fldCharType="end"/>
        </w:r>
      </w:hyperlink>
    </w:p>
    <w:p>
      <w:pPr>
        <w:pStyle w:val="TOC1"/>
        <w:tabs>
          <w:tab w:val="right" w:leader="dot" w:pos="8306"/>
        </w:tabs>
      </w:pPr>
      <w:hyperlink w:anchor="_Toc18530" w:history="1">
        <w:r>
          <w:rPr>
            <w:rFonts w:ascii="仿宋" w:eastAsia="仿宋" w:hAnsi="仿宋" w:cs="仿宋" w:hint="eastAsia"/>
            <w:lang w:eastAsia="zh-CN"/>
          </w:rPr>
          <w:t>三、环保特种电线电缆项目概论</w:t>
        </w:r>
        <w:r>
          <w:tab/>
        </w:r>
        <w:r>
          <w:fldChar w:fldCharType="begin"/>
        </w:r>
        <w:r>
          <w:instrText xml:space="preserve"> PAGEREF _Toc18530 \h </w:instrText>
        </w:r>
        <w:r>
          <w:fldChar w:fldCharType="separate"/>
        </w:r>
        <w:r>
          <w:t>10</w:t>
        </w:r>
        <w:r>
          <w:fldChar w:fldCharType="end"/>
        </w:r>
      </w:hyperlink>
    </w:p>
    <w:p>
      <w:pPr>
        <w:pStyle w:val="TOC2"/>
        <w:tabs>
          <w:tab w:val="right" w:leader="dot" w:pos="8306"/>
        </w:tabs>
      </w:pPr>
      <w:hyperlink w:anchor="_Toc21651" w:history="1">
        <w:r>
          <w:rPr>
            <w:rFonts w:ascii="仿宋" w:eastAsia="仿宋" w:hAnsi="仿宋" w:cs="仿宋" w:hint="eastAsia"/>
            <w:lang w:eastAsia="zh-CN"/>
          </w:rPr>
          <w:t>(一)、环保特种电线电缆项目概况</w:t>
        </w:r>
        <w:r>
          <w:tab/>
        </w:r>
        <w:r>
          <w:fldChar w:fldCharType="begin"/>
        </w:r>
        <w:r>
          <w:instrText xml:space="preserve"> PAGEREF _Toc21651 \h </w:instrText>
        </w:r>
        <w:r>
          <w:fldChar w:fldCharType="separate"/>
        </w:r>
        <w:r>
          <w:t>10</w:t>
        </w:r>
        <w:r>
          <w:fldChar w:fldCharType="end"/>
        </w:r>
      </w:hyperlink>
    </w:p>
    <w:p>
      <w:pPr>
        <w:pStyle w:val="TOC2"/>
        <w:tabs>
          <w:tab w:val="right" w:leader="dot" w:pos="8306"/>
        </w:tabs>
      </w:pPr>
      <w:hyperlink w:anchor="_Toc27345" w:history="1">
        <w:r>
          <w:rPr>
            <w:rFonts w:ascii="仿宋" w:eastAsia="仿宋" w:hAnsi="仿宋" w:cs="仿宋" w:hint="eastAsia"/>
            <w:lang w:eastAsia="zh-CN"/>
          </w:rPr>
          <w:t>(二)、环保特种电线电缆项目目标</w:t>
        </w:r>
        <w:r>
          <w:tab/>
        </w:r>
        <w:r>
          <w:fldChar w:fldCharType="begin"/>
        </w:r>
        <w:r>
          <w:instrText xml:space="preserve"> PAGEREF _Toc27345 \h </w:instrText>
        </w:r>
        <w:r>
          <w:fldChar w:fldCharType="separate"/>
        </w:r>
        <w:r>
          <w:t>12</w:t>
        </w:r>
        <w:r>
          <w:fldChar w:fldCharType="end"/>
        </w:r>
      </w:hyperlink>
    </w:p>
    <w:p>
      <w:pPr>
        <w:pStyle w:val="TOC2"/>
        <w:tabs>
          <w:tab w:val="right" w:leader="dot" w:pos="8306"/>
        </w:tabs>
      </w:pPr>
      <w:hyperlink w:anchor="_Toc22291" w:history="1">
        <w:r>
          <w:rPr>
            <w:rFonts w:ascii="仿宋" w:eastAsia="仿宋" w:hAnsi="仿宋" w:cs="仿宋" w:hint="eastAsia"/>
            <w:lang w:eastAsia="zh-CN"/>
          </w:rPr>
          <w:t>(三)、环保特种电线电缆项目提出的理由</w:t>
        </w:r>
        <w:r>
          <w:tab/>
        </w:r>
        <w:r>
          <w:fldChar w:fldCharType="begin"/>
        </w:r>
        <w:r>
          <w:instrText xml:space="preserve"> PAGEREF _Toc22291 \h </w:instrText>
        </w:r>
        <w:r>
          <w:fldChar w:fldCharType="separate"/>
        </w:r>
        <w:r>
          <w:t>13</w:t>
        </w:r>
        <w:r>
          <w:fldChar w:fldCharType="end"/>
        </w:r>
      </w:hyperlink>
    </w:p>
    <w:p>
      <w:pPr>
        <w:pStyle w:val="TOC2"/>
        <w:tabs>
          <w:tab w:val="right" w:leader="dot" w:pos="8306"/>
        </w:tabs>
      </w:pPr>
      <w:hyperlink w:anchor="_Toc9992" w:history="1">
        <w:r>
          <w:rPr>
            <w:rFonts w:ascii="仿宋" w:eastAsia="仿宋" w:hAnsi="仿宋" w:cs="仿宋" w:hint="eastAsia"/>
            <w:lang w:eastAsia="zh-CN"/>
          </w:rPr>
          <w:t>(四)、环保特种电线电缆项目意义</w:t>
        </w:r>
        <w:r>
          <w:tab/>
        </w:r>
        <w:r>
          <w:fldChar w:fldCharType="begin"/>
        </w:r>
        <w:r>
          <w:instrText xml:space="preserve"> PAGEREF _Toc9992 \h </w:instrText>
        </w:r>
        <w:r>
          <w:fldChar w:fldCharType="separate"/>
        </w:r>
        <w:r>
          <w:t>15</w:t>
        </w:r>
        <w:r>
          <w:fldChar w:fldCharType="end"/>
        </w:r>
      </w:hyperlink>
    </w:p>
    <w:p>
      <w:pPr>
        <w:pStyle w:val="TOC2"/>
        <w:tabs>
          <w:tab w:val="right" w:leader="dot" w:pos="8306"/>
        </w:tabs>
      </w:pPr>
      <w:hyperlink w:anchor="_Toc21482" w:history="1">
        <w:r>
          <w:rPr>
            <w:rFonts w:ascii="仿宋" w:eastAsia="仿宋" w:hAnsi="仿宋" w:cs="仿宋" w:hint="eastAsia"/>
            <w:lang w:eastAsia="zh-CN"/>
          </w:rPr>
          <w:t>(五)、环保特种电线电缆项目背景</w:t>
        </w:r>
        <w:r>
          <w:tab/>
        </w:r>
        <w:r>
          <w:fldChar w:fldCharType="begin"/>
        </w:r>
        <w:r>
          <w:instrText xml:space="preserve"> PAGEREF _Toc21482 \h </w:instrText>
        </w:r>
        <w:r>
          <w:fldChar w:fldCharType="separate"/>
        </w:r>
        <w:r>
          <w:t>16</w:t>
        </w:r>
        <w:r>
          <w:fldChar w:fldCharType="end"/>
        </w:r>
      </w:hyperlink>
    </w:p>
    <w:p>
      <w:pPr>
        <w:pStyle w:val="TOC1"/>
        <w:tabs>
          <w:tab w:val="right" w:leader="dot" w:pos="8306"/>
        </w:tabs>
      </w:pPr>
      <w:hyperlink w:anchor="_Toc9774" w:history="1">
        <w:r>
          <w:rPr>
            <w:rFonts w:ascii="仿宋" w:eastAsia="仿宋" w:hAnsi="仿宋" w:cs="仿宋" w:hint="eastAsia"/>
            <w:lang w:eastAsia="zh-CN"/>
          </w:rPr>
          <w:t>四、环保特种电线电缆项目建设单位说明</w:t>
        </w:r>
        <w:r>
          <w:tab/>
        </w:r>
        <w:r>
          <w:fldChar w:fldCharType="begin"/>
        </w:r>
        <w:r>
          <w:instrText xml:space="preserve"> PAGEREF _Toc9774 \h </w:instrText>
        </w:r>
        <w:r>
          <w:fldChar w:fldCharType="separate"/>
        </w:r>
        <w:r>
          <w:t>17</w:t>
        </w:r>
        <w:r>
          <w:fldChar w:fldCharType="end"/>
        </w:r>
      </w:hyperlink>
    </w:p>
    <w:p>
      <w:pPr>
        <w:pStyle w:val="TOC2"/>
        <w:tabs>
          <w:tab w:val="right" w:leader="dot" w:pos="8306"/>
        </w:tabs>
      </w:pPr>
      <w:hyperlink w:anchor="_Toc22294" w:history="1">
        <w:r>
          <w:rPr>
            <w:rFonts w:ascii="仿宋" w:eastAsia="仿宋" w:hAnsi="仿宋" w:cs="仿宋" w:hint="eastAsia"/>
            <w:lang w:eastAsia="zh-CN"/>
          </w:rPr>
          <w:t>(一)、环保特种电线电缆项目承办单位基本情况</w:t>
        </w:r>
        <w:r>
          <w:tab/>
        </w:r>
        <w:r>
          <w:fldChar w:fldCharType="begin"/>
        </w:r>
        <w:r>
          <w:instrText xml:space="preserve"> PAGEREF _Toc22294 \h </w:instrText>
        </w:r>
        <w:r>
          <w:fldChar w:fldCharType="separate"/>
        </w:r>
        <w:r>
          <w:t>17</w:t>
        </w:r>
        <w:r>
          <w:fldChar w:fldCharType="end"/>
        </w:r>
      </w:hyperlink>
    </w:p>
    <w:p>
      <w:pPr>
        <w:pStyle w:val="TOC2"/>
        <w:tabs>
          <w:tab w:val="right" w:leader="dot" w:pos="8306"/>
        </w:tabs>
      </w:pPr>
      <w:hyperlink w:anchor="_Toc30199" w:history="1">
        <w:r>
          <w:rPr>
            <w:rFonts w:ascii="仿宋" w:eastAsia="仿宋" w:hAnsi="仿宋" w:cs="仿宋" w:hint="eastAsia"/>
            <w:lang w:eastAsia="zh-CN"/>
          </w:rPr>
          <w:t>(二)、公司经济效益分析</w:t>
        </w:r>
        <w:r>
          <w:tab/>
        </w:r>
        <w:r>
          <w:fldChar w:fldCharType="begin"/>
        </w:r>
        <w:r>
          <w:instrText xml:space="preserve"> PAGEREF _Toc30199 \h </w:instrText>
        </w:r>
        <w:r>
          <w:fldChar w:fldCharType="separate"/>
        </w:r>
        <w:r>
          <w:t>17</w:t>
        </w:r>
        <w:r>
          <w:fldChar w:fldCharType="end"/>
        </w:r>
      </w:hyperlink>
    </w:p>
    <w:p>
      <w:pPr>
        <w:pStyle w:val="TOC1"/>
        <w:tabs>
          <w:tab w:val="right" w:leader="dot" w:pos="8306"/>
        </w:tabs>
      </w:pPr>
      <w:hyperlink w:anchor="_Toc19064" w:history="1">
        <w:r>
          <w:rPr>
            <w:rFonts w:ascii="仿宋" w:eastAsia="仿宋" w:hAnsi="仿宋" w:cs="仿宋" w:hint="eastAsia"/>
            <w:lang w:eastAsia="zh-CN"/>
          </w:rPr>
          <w:t>五、环保特种电线电缆项目土建工程</w:t>
        </w:r>
        <w:r>
          <w:tab/>
        </w:r>
        <w:r>
          <w:fldChar w:fldCharType="begin"/>
        </w:r>
        <w:r>
          <w:instrText xml:space="preserve"> PAGEREF _Toc19064 \h </w:instrText>
        </w:r>
        <w:r>
          <w:fldChar w:fldCharType="separate"/>
        </w:r>
        <w:r>
          <w:t>18</w:t>
        </w:r>
        <w:r>
          <w:fldChar w:fldCharType="end"/>
        </w:r>
      </w:hyperlink>
    </w:p>
    <w:p>
      <w:pPr>
        <w:pStyle w:val="TOC2"/>
        <w:tabs>
          <w:tab w:val="right" w:leader="dot" w:pos="8306"/>
        </w:tabs>
      </w:pPr>
      <w:hyperlink w:anchor="_Toc10164" w:history="1">
        <w:r>
          <w:rPr>
            <w:rFonts w:ascii="仿宋" w:eastAsia="仿宋" w:hAnsi="仿宋" w:cs="仿宋" w:hint="eastAsia"/>
            <w:lang w:eastAsia="zh-CN"/>
          </w:rPr>
          <w:t>(一)、建筑工程设计原则</w:t>
        </w:r>
        <w:r>
          <w:tab/>
        </w:r>
        <w:r>
          <w:fldChar w:fldCharType="begin"/>
        </w:r>
        <w:r>
          <w:instrText xml:space="preserve"> PAGEREF _Toc10164 \h </w:instrText>
        </w:r>
        <w:r>
          <w:fldChar w:fldCharType="separate"/>
        </w:r>
        <w:r>
          <w:t>18</w:t>
        </w:r>
        <w:r>
          <w:fldChar w:fldCharType="end"/>
        </w:r>
      </w:hyperlink>
    </w:p>
    <w:p>
      <w:pPr>
        <w:pStyle w:val="TOC2"/>
        <w:tabs>
          <w:tab w:val="right" w:leader="dot" w:pos="8306"/>
        </w:tabs>
      </w:pPr>
      <w:hyperlink w:anchor="_Toc30005" w:history="1">
        <w:r>
          <w:rPr>
            <w:rFonts w:ascii="仿宋" w:eastAsia="仿宋" w:hAnsi="仿宋" w:cs="仿宋" w:hint="eastAsia"/>
            <w:lang w:eastAsia="zh-CN"/>
          </w:rPr>
          <w:t>(二)、土建工程设计年限及安全等级</w:t>
        </w:r>
        <w:r>
          <w:tab/>
        </w:r>
        <w:r>
          <w:fldChar w:fldCharType="begin"/>
        </w:r>
        <w:r>
          <w:instrText xml:space="preserve"> PAGEREF _Toc30005 \h </w:instrText>
        </w:r>
        <w:r>
          <w:fldChar w:fldCharType="separate"/>
        </w:r>
        <w:r>
          <w:t>19</w:t>
        </w:r>
        <w:r>
          <w:fldChar w:fldCharType="end"/>
        </w:r>
      </w:hyperlink>
    </w:p>
    <w:p>
      <w:pPr>
        <w:pStyle w:val="TOC2"/>
        <w:tabs>
          <w:tab w:val="right" w:leader="dot" w:pos="8306"/>
        </w:tabs>
      </w:pPr>
      <w:hyperlink w:anchor="_Toc15556" w:history="1">
        <w:r>
          <w:rPr>
            <w:rFonts w:ascii="仿宋" w:eastAsia="仿宋" w:hAnsi="仿宋" w:cs="仿宋" w:hint="eastAsia"/>
            <w:lang w:eastAsia="zh-CN"/>
          </w:rPr>
          <w:t>(三)、建筑工程设计总体要求</w:t>
        </w:r>
        <w:r>
          <w:tab/>
        </w:r>
        <w:r>
          <w:fldChar w:fldCharType="begin"/>
        </w:r>
        <w:r>
          <w:instrText xml:space="preserve"> PAGEREF _Toc15556 \h </w:instrText>
        </w:r>
        <w:r>
          <w:fldChar w:fldCharType="separate"/>
        </w:r>
        <w:r>
          <w:t>21</w:t>
        </w:r>
        <w:r>
          <w:fldChar w:fldCharType="end"/>
        </w:r>
      </w:hyperlink>
    </w:p>
    <w:p>
      <w:pPr>
        <w:pStyle w:val="TOC2"/>
        <w:tabs>
          <w:tab w:val="right" w:leader="dot" w:pos="8306"/>
        </w:tabs>
      </w:pPr>
      <w:hyperlink w:anchor="_Toc30414" w:history="1">
        <w:r>
          <w:rPr>
            <w:rFonts w:ascii="仿宋" w:eastAsia="仿宋" w:hAnsi="仿宋" w:cs="仿宋" w:hint="eastAsia"/>
            <w:lang w:eastAsia="zh-CN"/>
          </w:rPr>
          <w:t>(四)、土建工程建设指标</w:t>
        </w:r>
        <w:r>
          <w:tab/>
        </w:r>
        <w:r>
          <w:fldChar w:fldCharType="begin"/>
        </w:r>
        <w:r>
          <w:instrText xml:space="preserve"> PAGEREF _Toc30414 \h </w:instrText>
        </w:r>
        <w:r>
          <w:fldChar w:fldCharType="separate"/>
        </w:r>
        <w:r>
          <w:t>21</w:t>
        </w:r>
        <w:r>
          <w:fldChar w:fldCharType="end"/>
        </w:r>
      </w:hyperlink>
    </w:p>
    <w:p>
      <w:pPr>
        <w:pStyle w:val="TOC1"/>
        <w:tabs>
          <w:tab w:val="right" w:leader="dot" w:pos="8306"/>
        </w:tabs>
      </w:pPr>
      <w:hyperlink w:anchor="_Toc29633" w:history="1">
        <w:r>
          <w:rPr>
            <w:rFonts w:ascii="仿宋" w:eastAsia="仿宋" w:hAnsi="仿宋" w:cs="仿宋" w:hint="eastAsia"/>
            <w:lang w:eastAsia="zh-CN"/>
          </w:rPr>
          <w:t>六、环保特种电线电缆项目选址可行性分析</w:t>
        </w:r>
        <w:r>
          <w:tab/>
        </w:r>
        <w:r>
          <w:fldChar w:fldCharType="begin"/>
        </w:r>
        <w:r>
          <w:instrText xml:space="preserve"> PAGEREF _Toc29633 \h </w:instrText>
        </w:r>
        <w:r>
          <w:fldChar w:fldCharType="separate"/>
        </w:r>
        <w:r>
          <w:t>22</w:t>
        </w:r>
        <w:r>
          <w:fldChar w:fldCharType="end"/>
        </w:r>
      </w:hyperlink>
    </w:p>
    <w:p>
      <w:pPr>
        <w:pStyle w:val="TOC2"/>
        <w:tabs>
          <w:tab w:val="right" w:leader="dot" w:pos="8306"/>
        </w:tabs>
      </w:pPr>
      <w:hyperlink w:anchor="_Toc9257" w:history="1">
        <w:r>
          <w:rPr>
            <w:rFonts w:ascii="仿宋" w:eastAsia="仿宋" w:hAnsi="仿宋" w:cs="仿宋" w:hint="eastAsia"/>
            <w:lang w:eastAsia="zh-CN"/>
          </w:rPr>
          <w:t>(一)、环保特种电线电缆项目选址</w:t>
        </w:r>
        <w:r>
          <w:tab/>
        </w:r>
        <w:r>
          <w:fldChar w:fldCharType="begin"/>
        </w:r>
        <w:r>
          <w:instrText xml:space="preserve"> PAGEREF _Toc9257 \h </w:instrText>
        </w:r>
        <w:r>
          <w:fldChar w:fldCharType="separate"/>
        </w:r>
        <w:r>
          <w:t>22</w:t>
        </w:r>
        <w:r>
          <w:fldChar w:fldCharType="end"/>
        </w:r>
      </w:hyperlink>
    </w:p>
    <w:p>
      <w:pPr>
        <w:pStyle w:val="TOC2"/>
        <w:tabs>
          <w:tab w:val="right" w:leader="dot" w:pos="8306"/>
        </w:tabs>
      </w:pPr>
      <w:hyperlink w:anchor="_Toc25562" w:history="1">
        <w:r>
          <w:rPr>
            <w:rFonts w:ascii="仿宋" w:eastAsia="仿宋" w:hAnsi="仿宋" w:cs="仿宋" w:hint="eastAsia"/>
            <w:lang w:eastAsia="zh-CN"/>
          </w:rPr>
          <w:t>(二)、用地控制指标</w:t>
        </w:r>
        <w:r>
          <w:tab/>
        </w:r>
        <w:r>
          <w:fldChar w:fldCharType="begin"/>
        </w:r>
        <w:r>
          <w:instrText xml:space="preserve"> PAGEREF _Toc25562 \h </w:instrText>
        </w:r>
        <w:r>
          <w:fldChar w:fldCharType="separate"/>
        </w:r>
        <w:r>
          <w:t>22</w:t>
        </w:r>
        <w:r>
          <w:fldChar w:fldCharType="end"/>
        </w:r>
      </w:hyperlink>
    </w:p>
    <w:p>
      <w:pPr>
        <w:pStyle w:val="TOC2"/>
        <w:tabs>
          <w:tab w:val="right" w:leader="dot" w:pos="8306"/>
        </w:tabs>
      </w:pPr>
      <w:hyperlink w:anchor="_Toc7672" w:history="1">
        <w:r>
          <w:rPr>
            <w:rFonts w:ascii="仿宋" w:eastAsia="仿宋" w:hAnsi="仿宋" w:cs="仿宋" w:hint="eastAsia"/>
            <w:lang w:eastAsia="zh-CN"/>
          </w:rPr>
          <w:t>(三)、节约用地措施</w:t>
        </w:r>
        <w:r>
          <w:tab/>
        </w:r>
        <w:r>
          <w:fldChar w:fldCharType="begin"/>
        </w:r>
        <w:r>
          <w:instrText xml:space="preserve"> PAGEREF _Toc7672 \h </w:instrText>
        </w:r>
        <w:r>
          <w:fldChar w:fldCharType="separate"/>
        </w:r>
        <w:r>
          <w:t>24</w:t>
        </w:r>
        <w:r>
          <w:fldChar w:fldCharType="end"/>
        </w:r>
      </w:hyperlink>
    </w:p>
    <w:p>
      <w:pPr>
        <w:pStyle w:val="TOC2"/>
        <w:tabs>
          <w:tab w:val="right" w:leader="dot" w:pos="8306"/>
        </w:tabs>
      </w:pPr>
      <w:hyperlink w:anchor="_Toc59" w:history="1">
        <w:r>
          <w:rPr>
            <w:rFonts w:ascii="仿宋" w:eastAsia="仿宋" w:hAnsi="仿宋" w:cs="仿宋" w:hint="eastAsia"/>
            <w:lang w:eastAsia="zh-CN"/>
          </w:rPr>
          <w:t>(四)、总图布置方案</w:t>
        </w:r>
        <w:r>
          <w:tab/>
        </w:r>
        <w:r>
          <w:fldChar w:fldCharType="begin"/>
        </w:r>
        <w:r>
          <w:instrText xml:space="preserve"> PAGEREF _Toc59 \h </w:instrText>
        </w:r>
        <w:r>
          <w:fldChar w:fldCharType="separate"/>
        </w:r>
        <w:r>
          <w:t>25</w:t>
        </w:r>
        <w:r>
          <w:fldChar w:fldCharType="end"/>
        </w:r>
      </w:hyperlink>
    </w:p>
    <w:p>
      <w:pPr>
        <w:pStyle w:val="TOC2"/>
        <w:tabs>
          <w:tab w:val="right" w:leader="dot" w:pos="8306"/>
        </w:tabs>
      </w:pPr>
      <w:hyperlink w:anchor="_Toc29455" w:history="1">
        <w:r>
          <w:rPr>
            <w:rFonts w:ascii="仿宋" w:eastAsia="仿宋" w:hAnsi="仿宋" w:cs="仿宋" w:hint="eastAsia"/>
            <w:lang w:eastAsia="zh-CN"/>
          </w:rPr>
          <w:t>(五)、选址综合评价</w:t>
        </w:r>
        <w:r>
          <w:tab/>
        </w:r>
        <w:r>
          <w:fldChar w:fldCharType="begin"/>
        </w:r>
        <w:r>
          <w:instrText xml:space="preserve"> PAGEREF _Toc29455 \h </w:instrText>
        </w:r>
        <w:r>
          <w:fldChar w:fldCharType="separate"/>
        </w:r>
        <w:r>
          <w:t>26</w:t>
        </w:r>
        <w:r>
          <w:fldChar w:fldCharType="end"/>
        </w:r>
      </w:hyperlink>
    </w:p>
    <w:p>
      <w:pPr>
        <w:pStyle w:val="TOC1"/>
        <w:tabs>
          <w:tab w:val="right" w:leader="dot" w:pos="8306"/>
        </w:tabs>
      </w:pPr>
      <w:hyperlink w:anchor="_Toc11119" w:history="1">
        <w:r>
          <w:rPr>
            <w:rFonts w:ascii="仿宋" w:eastAsia="仿宋" w:hAnsi="仿宋" w:cs="仿宋" w:hint="eastAsia"/>
            <w:lang w:eastAsia="zh-CN"/>
          </w:rPr>
          <w:t>七、环保特种电线电缆项目财务管理</w:t>
        </w:r>
        <w:r>
          <w:tab/>
        </w:r>
        <w:r>
          <w:fldChar w:fldCharType="begin"/>
        </w:r>
        <w:r>
          <w:instrText xml:space="preserve"> PAGEREF _Toc11119 \h </w:instrText>
        </w:r>
        <w:r>
          <w:fldChar w:fldCharType="separate"/>
        </w:r>
        <w:r>
          <w:t>27</w:t>
        </w:r>
        <w:r>
          <w:fldChar w:fldCharType="end"/>
        </w:r>
      </w:hyperlink>
    </w:p>
    <w:p>
      <w:pPr>
        <w:pStyle w:val="TOC2"/>
        <w:tabs>
          <w:tab w:val="right" w:leader="dot" w:pos="8306"/>
        </w:tabs>
      </w:pPr>
      <w:hyperlink w:anchor="_Toc30375" w:history="1">
        <w:r>
          <w:rPr>
            <w:rFonts w:ascii="仿宋" w:eastAsia="仿宋" w:hAnsi="仿宋" w:cs="仿宋" w:hint="eastAsia"/>
            <w:lang w:eastAsia="zh-CN"/>
          </w:rPr>
          <w:t>(一)、资金需求大</w:t>
        </w:r>
        <w:r>
          <w:tab/>
        </w:r>
        <w:r>
          <w:fldChar w:fldCharType="begin"/>
        </w:r>
        <w:r>
          <w:instrText xml:space="preserve"> PAGEREF _Toc30375 \h </w:instrText>
        </w:r>
        <w:r>
          <w:fldChar w:fldCharType="separate"/>
        </w:r>
        <w:r>
          <w:t>27</w:t>
        </w:r>
        <w:r>
          <w:fldChar w:fldCharType="end"/>
        </w:r>
      </w:hyperlink>
    </w:p>
    <w:p>
      <w:pPr>
        <w:pStyle w:val="TOC2"/>
        <w:tabs>
          <w:tab w:val="right" w:leader="dot" w:pos="8306"/>
        </w:tabs>
      </w:pPr>
      <w:hyperlink w:anchor="_Toc804" w:history="1">
        <w:r>
          <w:rPr>
            <w:rFonts w:ascii="仿宋" w:eastAsia="仿宋" w:hAnsi="仿宋" w:cs="仿宋" w:hint="eastAsia"/>
            <w:lang w:eastAsia="zh-CN"/>
          </w:rPr>
          <w:t>(二)、研发周期长</w:t>
        </w:r>
        <w:r>
          <w:tab/>
        </w:r>
        <w:r>
          <w:fldChar w:fldCharType="begin"/>
        </w:r>
        <w:r>
          <w:instrText xml:space="preserve"> PAGEREF _Toc804 \h </w:instrText>
        </w:r>
        <w:r>
          <w:fldChar w:fldCharType="separate"/>
        </w:r>
        <w:r>
          <w:t>28</w:t>
        </w:r>
        <w:r>
          <w:fldChar w:fldCharType="end"/>
        </w:r>
      </w:hyperlink>
    </w:p>
    <w:p>
      <w:pPr>
        <w:pStyle w:val="TOC2"/>
        <w:tabs>
          <w:tab w:val="right" w:leader="dot" w:pos="8306"/>
        </w:tabs>
      </w:pPr>
      <w:hyperlink w:anchor="_Toc29104" w:history="1">
        <w:r>
          <w:rPr>
            <w:rFonts w:ascii="仿宋" w:eastAsia="仿宋" w:hAnsi="仿宋" w:cs="仿宋" w:hint="eastAsia"/>
            <w:lang w:eastAsia="zh-CN"/>
          </w:rPr>
          <w:t>(三)、市场风险大</w:t>
        </w:r>
        <w:r>
          <w:tab/>
        </w:r>
        <w:r>
          <w:fldChar w:fldCharType="begin"/>
        </w:r>
        <w:r>
          <w:instrText xml:space="preserve"> PAGEREF _Toc29104 \h </w:instrText>
        </w:r>
        <w:r>
          <w:fldChar w:fldCharType="separate"/>
        </w:r>
        <w:r>
          <w:t>30</w:t>
        </w:r>
        <w:r>
          <w:fldChar w:fldCharType="end"/>
        </w:r>
      </w:hyperlink>
    </w:p>
    <w:p>
      <w:pPr>
        <w:pStyle w:val="TOC2"/>
        <w:tabs>
          <w:tab w:val="right" w:leader="dot" w:pos="8306"/>
        </w:tabs>
      </w:pPr>
      <w:hyperlink w:anchor="_Toc3767" w:history="1">
        <w:r>
          <w:rPr>
            <w:rFonts w:ascii="仿宋" w:eastAsia="仿宋" w:hAnsi="仿宋" w:cs="仿宋" w:hint="eastAsia"/>
            <w:lang w:eastAsia="zh-CN"/>
          </w:rPr>
          <w:t>(四)、利润率高</w:t>
        </w:r>
        <w:r>
          <w:tab/>
        </w:r>
        <w:r>
          <w:fldChar w:fldCharType="begin"/>
        </w:r>
        <w:r>
          <w:instrText xml:space="preserve"> PAGEREF _Toc3767 \h </w:instrText>
        </w:r>
        <w:r>
          <w:fldChar w:fldCharType="separate"/>
        </w:r>
        <w:r>
          <w:t>32</w:t>
        </w:r>
        <w:r>
          <w:fldChar w:fldCharType="end"/>
        </w:r>
      </w:hyperlink>
    </w:p>
    <w:p>
      <w:pPr>
        <w:pStyle w:val="TOC1"/>
        <w:tabs>
          <w:tab w:val="right" w:leader="dot" w:pos="8306"/>
        </w:tabs>
      </w:pPr>
      <w:hyperlink w:anchor="_Toc20368" w:history="1">
        <w:r>
          <w:rPr>
            <w:rFonts w:ascii="仿宋" w:eastAsia="仿宋" w:hAnsi="仿宋" w:cs="仿宋" w:hint="eastAsia"/>
            <w:lang w:eastAsia="zh-CN"/>
          </w:rPr>
          <w:t>八、环保特种电线电缆项目人力资源培养与发展</w:t>
        </w:r>
        <w:r>
          <w:tab/>
        </w:r>
        <w:r>
          <w:fldChar w:fldCharType="begin"/>
        </w:r>
        <w:r>
          <w:instrText xml:space="preserve"> PAGEREF _Toc20368 \h </w:instrText>
        </w:r>
        <w:r>
          <w:fldChar w:fldCharType="separate"/>
        </w:r>
        <w:r>
          <w:t>35</w:t>
        </w:r>
        <w:r>
          <w:fldChar w:fldCharType="end"/>
        </w:r>
      </w:hyperlink>
    </w:p>
    <w:p>
      <w:pPr>
        <w:pStyle w:val="TOC2"/>
        <w:tabs>
          <w:tab w:val="right" w:leader="dot" w:pos="8306"/>
        </w:tabs>
      </w:pPr>
      <w:hyperlink w:anchor="_Toc3950" w:history="1">
        <w:r>
          <w:rPr>
            <w:rFonts w:ascii="仿宋" w:eastAsia="仿宋" w:hAnsi="仿宋" w:cs="仿宋" w:hint="eastAsia"/>
            <w:lang w:eastAsia="zh-CN"/>
          </w:rPr>
          <w:t>(一)、人才需求与规划</w:t>
        </w:r>
        <w:r>
          <w:tab/>
        </w:r>
        <w:r>
          <w:fldChar w:fldCharType="begin"/>
        </w:r>
        <w:r>
          <w:instrText xml:space="preserve"> PAGEREF _Toc3950 \h </w:instrText>
        </w:r>
        <w:r>
          <w:fldChar w:fldCharType="separate"/>
        </w:r>
        <w:r>
          <w:t>35</w:t>
        </w:r>
        <w:r>
          <w:fldChar w:fldCharType="end"/>
        </w:r>
      </w:hyperlink>
    </w:p>
    <w:p>
      <w:pPr>
        <w:pStyle w:val="TOC2"/>
        <w:tabs>
          <w:tab w:val="right" w:leader="dot" w:pos="8306"/>
        </w:tabs>
      </w:pPr>
      <w:hyperlink w:anchor="_Toc10757" w:history="1">
        <w:r>
          <w:rPr>
            <w:rFonts w:ascii="仿宋" w:eastAsia="仿宋" w:hAnsi="仿宋" w:cs="仿宋" w:hint="eastAsia"/>
            <w:lang w:eastAsia="zh-CN"/>
          </w:rPr>
          <w:t>(二)、培训与发展计划</w:t>
        </w:r>
        <w:r>
          <w:tab/>
        </w:r>
        <w:r>
          <w:fldChar w:fldCharType="begin"/>
        </w:r>
        <w:r>
          <w:instrText xml:space="preserve"> PAGEREF _Toc10757 \h </w:instrText>
        </w:r>
        <w:r>
          <w:fldChar w:fldCharType="separate"/>
        </w:r>
        <w:r>
          <w:t>35</w:t>
        </w:r>
        <w:r>
          <w:fldChar w:fldCharType="end"/>
        </w:r>
      </w:hyperlink>
    </w:p>
    <w:p>
      <w:pPr>
        <w:pStyle w:val="TOC1"/>
        <w:tabs>
          <w:tab w:val="right" w:leader="dot" w:pos="8306"/>
        </w:tabs>
      </w:pPr>
      <w:hyperlink w:anchor="_Toc26455" w:history="1">
        <w:r>
          <w:rPr>
            <w:rFonts w:ascii="仿宋" w:eastAsia="仿宋" w:hAnsi="仿宋" w:cs="仿宋" w:hint="eastAsia"/>
            <w:lang w:eastAsia="zh-CN"/>
          </w:rPr>
          <w:t>九、环保特种电线电缆项目人力资源管理</w:t>
        </w:r>
        <w:r>
          <w:tab/>
        </w:r>
        <w:r>
          <w:fldChar w:fldCharType="begin"/>
        </w:r>
        <w:r>
          <w:instrText xml:space="preserve"> PAGEREF _Toc26455 \h </w:instrText>
        </w:r>
        <w:r>
          <w:fldChar w:fldCharType="separate"/>
        </w:r>
        <w:r>
          <w:t>36</w:t>
        </w:r>
        <w:r>
          <w:fldChar w:fldCharType="end"/>
        </w:r>
      </w:hyperlink>
    </w:p>
    <w:p>
      <w:pPr>
        <w:pStyle w:val="TOC2"/>
        <w:tabs>
          <w:tab w:val="right" w:leader="dot" w:pos="8306"/>
        </w:tabs>
      </w:pPr>
      <w:hyperlink w:anchor="_Toc29967" w:history="1">
        <w:r>
          <w:rPr>
            <w:rFonts w:ascii="仿宋" w:eastAsia="仿宋" w:hAnsi="仿宋" w:cs="仿宋" w:hint="eastAsia"/>
            <w:lang w:eastAsia="zh-CN"/>
          </w:rPr>
          <w:t>(一)、建立健全的预算管理制度</w:t>
        </w:r>
        <w:r>
          <w:tab/>
        </w:r>
        <w:r>
          <w:fldChar w:fldCharType="begin"/>
        </w:r>
        <w:r>
          <w:instrText xml:space="preserve"> PAGEREF _Toc29967 \h </w:instrText>
        </w:r>
        <w:r>
          <w:fldChar w:fldCharType="separate"/>
        </w:r>
        <w:r>
          <w:t>36</w:t>
        </w:r>
        <w:r>
          <w:fldChar w:fldCharType="end"/>
        </w:r>
      </w:hyperlink>
    </w:p>
    <w:p>
      <w:pPr>
        <w:pStyle w:val="TOC2"/>
        <w:tabs>
          <w:tab w:val="right" w:leader="dot" w:pos="8306"/>
        </w:tabs>
      </w:pPr>
      <w:hyperlink w:anchor="_Toc29713" w:history="1">
        <w:r>
          <w:rPr>
            <w:rFonts w:ascii="仿宋" w:eastAsia="仿宋" w:hAnsi="仿宋" w:cs="仿宋" w:hint="eastAsia"/>
            <w:lang w:eastAsia="zh-CN"/>
          </w:rPr>
          <w:t>(二)、加强资金流动监控</w:t>
        </w:r>
        <w:r>
          <w:tab/>
        </w:r>
        <w:r>
          <w:fldChar w:fldCharType="begin"/>
        </w:r>
        <w:r>
          <w:instrText xml:space="preserve"> PAGEREF _Toc29713 \h </w:instrText>
        </w:r>
        <w:r>
          <w:fldChar w:fldCharType="separate"/>
        </w:r>
        <w:r>
          <w:t>38</w:t>
        </w:r>
        <w:r>
          <w:fldChar w:fldCharType="end"/>
        </w:r>
      </w:hyperlink>
    </w:p>
    <w:p>
      <w:pPr>
        <w:pStyle w:val="TOC2"/>
        <w:tabs>
          <w:tab w:val="right" w:leader="dot" w:pos="8306"/>
        </w:tabs>
      </w:pPr>
      <w:hyperlink w:anchor="_Toc21243" w:history="1">
        <w:r>
          <w:rPr>
            <w:rFonts w:ascii="仿宋" w:eastAsia="仿宋" w:hAnsi="仿宋" w:cs="仿宋" w:hint="eastAsia"/>
            <w:lang w:eastAsia="zh-CN"/>
          </w:rPr>
          <w:t>(三)、制定完善的风险控制机制</w:t>
        </w:r>
        <w:r>
          <w:tab/>
        </w:r>
        <w:r>
          <w:fldChar w:fldCharType="begin"/>
        </w:r>
        <w:r>
          <w:instrText xml:space="preserve"> PAGEREF _Toc21243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84" w:history="1">
        <w:r>
          <w:rPr>
            <w:rFonts w:ascii="仿宋" w:eastAsia="仿宋" w:hAnsi="仿宋" w:cs="仿宋" w:hint="eastAsia"/>
            <w:lang w:eastAsia="zh-CN"/>
          </w:rPr>
          <w:t>(四)、优化成本管理</w:t>
        </w:r>
        <w:r>
          <w:tab/>
        </w:r>
        <w:r>
          <w:fldChar w:fldCharType="begin"/>
        </w:r>
        <w:r>
          <w:instrText xml:space="preserve"> PAGEREF _Toc25884 \h </w:instrText>
        </w:r>
        <w:r>
          <w:fldChar w:fldCharType="separate"/>
        </w:r>
        <w:r>
          <w:t>40</w:t>
        </w:r>
        <w:r>
          <w:fldChar w:fldCharType="end"/>
        </w:r>
      </w:hyperlink>
    </w:p>
    <w:p>
      <w:pPr>
        <w:pStyle w:val="TOC1"/>
        <w:tabs>
          <w:tab w:val="right" w:leader="dot" w:pos="8306"/>
        </w:tabs>
      </w:pPr>
      <w:hyperlink w:anchor="_Toc6672" w:history="1">
        <w:r>
          <w:rPr>
            <w:rFonts w:ascii="仿宋" w:eastAsia="仿宋" w:hAnsi="仿宋" w:cs="仿宋" w:hint="eastAsia"/>
            <w:lang w:eastAsia="zh-CN"/>
          </w:rPr>
          <w:t>十、环保特种电线电缆项目计划安排</w:t>
        </w:r>
        <w:r>
          <w:tab/>
        </w:r>
        <w:r>
          <w:fldChar w:fldCharType="begin"/>
        </w:r>
        <w:r>
          <w:instrText xml:space="preserve"> PAGEREF _Toc6672 \h </w:instrText>
        </w:r>
        <w:r>
          <w:fldChar w:fldCharType="separate"/>
        </w:r>
        <w:r>
          <w:t>42</w:t>
        </w:r>
        <w:r>
          <w:fldChar w:fldCharType="end"/>
        </w:r>
      </w:hyperlink>
    </w:p>
    <w:p>
      <w:pPr>
        <w:pStyle w:val="TOC2"/>
        <w:tabs>
          <w:tab w:val="right" w:leader="dot" w:pos="8306"/>
        </w:tabs>
      </w:pPr>
      <w:hyperlink w:anchor="_Toc4444" w:history="1">
        <w:r>
          <w:rPr>
            <w:rFonts w:ascii="仿宋" w:eastAsia="仿宋" w:hAnsi="仿宋" w:cs="仿宋" w:hint="eastAsia"/>
            <w:lang w:eastAsia="zh-CN"/>
          </w:rPr>
          <w:t>(一)、建设周期</w:t>
        </w:r>
        <w:r>
          <w:tab/>
        </w:r>
        <w:r>
          <w:fldChar w:fldCharType="begin"/>
        </w:r>
        <w:r>
          <w:instrText xml:space="preserve"> PAGEREF _Toc4444 \h </w:instrText>
        </w:r>
        <w:r>
          <w:fldChar w:fldCharType="separate"/>
        </w:r>
        <w:r>
          <w:t>42</w:t>
        </w:r>
        <w:r>
          <w:fldChar w:fldCharType="end"/>
        </w:r>
      </w:hyperlink>
    </w:p>
    <w:p>
      <w:pPr>
        <w:pStyle w:val="TOC2"/>
        <w:tabs>
          <w:tab w:val="right" w:leader="dot" w:pos="8306"/>
        </w:tabs>
      </w:pPr>
      <w:hyperlink w:anchor="_Toc8307" w:history="1">
        <w:r>
          <w:rPr>
            <w:rFonts w:ascii="仿宋" w:eastAsia="仿宋" w:hAnsi="仿宋" w:cs="仿宋" w:hint="eastAsia"/>
            <w:lang w:eastAsia="zh-CN"/>
          </w:rPr>
          <w:t>(二)、建设进度</w:t>
        </w:r>
        <w:r>
          <w:tab/>
        </w:r>
        <w:r>
          <w:fldChar w:fldCharType="begin"/>
        </w:r>
        <w:r>
          <w:instrText xml:space="preserve"> PAGEREF _Toc8307 \h </w:instrText>
        </w:r>
        <w:r>
          <w:fldChar w:fldCharType="separate"/>
        </w:r>
        <w:r>
          <w:t>43</w:t>
        </w:r>
        <w:r>
          <w:fldChar w:fldCharType="end"/>
        </w:r>
      </w:hyperlink>
    </w:p>
    <w:p>
      <w:pPr>
        <w:pStyle w:val="TOC2"/>
        <w:tabs>
          <w:tab w:val="right" w:leader="dot" w:pos="8306"/>
        </w:tabs>
      </w:pPr>
      <w:hyperlink w:anchor="_Toc11757" w:history="1">
        <w:r>
          <w:rPr>
            <w:rFonts w:ascii="仿宋" w:eastAsia="仿宋" w:hAnsi="仿宋" w:cs="仿宋" w:hint="eastAsia"/>
            <w:lang w:eastAsia="zh-CN"/>
          </w:rPr>
          <w:t>(三)、进度安排注意事项</w:t>
        </w:r>
        <w:r>
          <w:tab/>
        </w:r>
        <w:r>
          <w:fldChar w:fldCharType="begin"/>
        </w:r>
        <w:r>
          <w:instrText xml:space="preserve"> PAGEREF _Toc11757 \h </w:instrText>
        </w:r>
        <w:r>
          <w:fldChar w:fldCharType="separate"/>
        </w:r>
        <w:r>
          <w:t>44</w:t>
        </w:r>
        <w:r>
          <w:fldChar w:fldCharType="end"/>
        </w:r>
      </w:hyperlink>
    </w:p>
    <w:p>
      <w:pPr>
        <w:pStyle w:val="TOC2"/>
        <w:tabs>
          <w:tab w:val="right" w:leader="dot" w:pos="8306"/>
        </w:tabs>
      </w:pPr>
      <w:hyperlink w:anchor="_Toc18479" w:history="1">
        <w:r>
          <w:rPr>
            <w:rFonts w:ascii="仿宋" w:eastAsia="仿宋" w:hAnsi="仿宋" w:cs="仿宋" w:hint="eastAsia"/>
            <w:lang w:eastAsia="zh-CN"/>
          </w:rPr>
          <w:t>(四)、人力资源配置</w:t>
        </w:r>
        <w:r>
          <w:tab/>
        </w:r>
        <w:r>
          <w:fldChar w:fldCharType="begin"/>
        </w:r>
        <w:r>
          <w:instrText xml:space="preserve"> PAGEREF _Toc18479 \h </w:instrText>
        </w:r>
        <w:r>
          <w:fldChar w:fldCharType="separate"/>
        </w:r>
        <w:r>
          <w:t>45</w:t>
        </w:r>
        <w:r>
          <w:fldChar w:fldCharType="end"/>
        </w:r>
      </w:hyperlink>
    </w:p>
    <w:p>
      <w:pPr>
        <w:pStyle w:val="TOC1"/>
        <w:tabs>
          <w:tab w:val="right" w:leader="dot" w:pos="8306"/>
        </w:tabs>
      </w:pPr>
      <w:hyperlink w:anchor="_Toc6280" w:history="1">
        <w:r>
          <w:rPr>
            <w:rFonts w:ascii="仿宋" w:eastAsia="仿宋" w:hAnsi="仿宋" w:cs="仿宋" w:hint="eastAsia"/>
            <w:lang w:eastAsia="zh-CN"/>
          </w:rPr>
          <w:t>十一、生产安全保护</w:t>
        </w:r>
        <w:r>
          <w:tab/>
        </w:r>
        <w:r>
          <w:fldChar w:fldCharType="begin"/>
        </w:r>
        <w:r>
          <w:instrText xml:space="preserve"> PAGEREF _Toc6280 \h </w:instrText>
        </w:r>
        <w:r>
          <w:fldChar w:fldCharType="separate"/>
        </w:r>
        <w:r>
          <w:t>46</w:t>
        </w:r>
        <w:r>
          <w:fldChar w:fldCharType="end"/>
        </w:r>
      </w:hyperlink>
    </w:p>
    <w:p>
      <w:pPr>
        <w:pStyle w:val="TOC2"/>
        <w:tabs>
          <w:tab w:val="right" w:leader="dot" w:pos="8306"/>
        </w:tabs>
      </w:pPr>
      <w:hyperlink w:anchor="_Toc21645" w:history="1">
        <w:r>
          <w:rPr>
            <w:rFonts w:ascii="仿宋" w:eastAsia="仿宋" w:hAnsi="仿宋" w:cs="仿宋" w:hint="eastAsia"/>
            <w:lang w:eastAsia="zh-CN"/>
          </w:rPr>
          <w:t>(一)、消防安全</w:t>
        </w:r>
        <w:r>
          <w:tab/>
        </w:r>
        <w:r>
          <w:fldChar w:fldCharType="begin"/>
        </w:r>
        <w:r>
          <w:instrText xml:space="preserve"> PAGEREF _Toc21645 \h </w:instrText>
        </w:r>
        <w:r>
          <w:fldChar w:fldCharType="separate"/>
        </w:r>
        <w:r>
          <w:t>46</w:t>
        </w:r>
        <w:r>
          <w:fldChar w:fldCharType="end"/>
        </w:r>
      </w:hyperlink>
    </w:p>
    <w:p>
      <w:pPr>
        <w:pStyle w:val="TOC2"/>
        <w:tabs>
          <w:tab w:val="right" w:leader="dot" w:pos="8306"/>
        </w:tabs>
      </w:pPr>
      <w:hyperlink w:anchor="_Toc14846" w:history="1">
        <w:r>
          <w:rPr>
            <w:rFonts w:ascii="仿宋" w:eastAsia="仿宋" w:hAnsi="仿宋" w:cs="仿宋" w:hint="eastAsia"/>
            <w:lang w:eastAsia="zh-CN"/>
          </w:rPr>
          <w:t>(二)、防火防爆总图布置措施</w:t>
        </w:r>
        <w:r>
          <w:tab/>
        </w:r>
        <w:r>
          <w:fldChar w:fldCharType="begin"/>
        </w:r>
        <w:r>
          <w:instrText xml:space="preserve"> PAGEREF _Toc14846 \h </w:instrText>
        </w:r>
        <w:r>
          <w:fldChar w:fldCharType="separate"/>
        </w:r>
        <w:r>
          <w:t>48</w:t>
        </w:r>
        <w:r>
          <w:fldChar w:fldCharType="end"/>
        </w:r>
      </w:hyperlink>
    </w:p>
    <w:p>
      <w:pPr>
        <w:pStyle w:val="TOC2"/>
        <w:tabs>
          <w:tab w:val="right" w:leader="dot" w:pos="8306"/>
        </w:tabs>
      </w:pPr>
      <w:hyperlink w:anchor="_Toc6942" w:history="1">
        <w:r>
          <w:rPr>
            <w:rFonts w:ascii="仿宋" w:eastAsia="仿宋" w:hAnsi="仿宋" w:cs="仿宋" w:hint="eastAsia"/>
            <w:lang w:eastAsia="zh-CN"/>
          </w:rPr>
          <w:t>(三)、自然灾害防范措施</w:t>
        </w:r>
        <w:r>
          <w:tab/>
        </w:r>
        <w:r>
          <w:fldChar w:fldCharType="begin"/>
        </w:r>
        <w:r>
          <w:instrText xml:space="preserve"> PAGEREF _Toc6942 \h </w:instrText>
        </w:r>
        <w:r>
          <w:fldChar w:fldCharType="separate"/>
        </w:r>
        <w:r>
          <w:t>48</w:t>
        </w:r>
        <w:r>
          <w:fldChar w:fldCharType="end"/>
        </w:r>
      </w:hyperlink>
    </w:p>
    <w:p>
      <w:pPr>
        <w:pStyle w:val="TOC2"/>
        <w:tabs>
          <w:tab w:val="right" w:leader="dot" w:pos="8306"/>
        </w:tabs>
      </w:pPr>
      <w:hyperlink w:anchor="_Toc27027" w:history="1">
        <w:r>
          <w:rPr>
            <w:rFonts w:ascii="仿宋" w:eastAsia="仿宋" w:hAnsi="仿宋" w:cs="仿宋" w:hint="eastAsia"/>
            <w:lang w:eastAsia="zh-CN"/>
          </w:rPr>
          <w:t>(四)、安全色及安全标志使用要求</w:t>
        </w:r>
        <w:r>
          <w:tab/>
        </w:r>
        <w:r>
          <w:fldChar w:fldCharType="begin"/>
        </w:r>
        <w:r>
          <w:instrText xml:space="preserve"> PAGEREF _Toc27027 \h </w:instrText>
        </w:r>
        <w:r>
          <w:fldChar w:fldCharType="separate"/>
        </w:r>
        <w:r>
          <w:t>50</w:t>
        </w:r>
        <w:r>
          <w:fldChar w:fldCharType="end"/>
        </w:r>
      </w:hyperlink>
    </w:p>
    <w:p>
      <w:pPr>
        <w:pStyle w:val="TOC2"/>
        <w:tabs>
          <w:tab w:val="right" w:leader="dot" w:pos="8306"/>
        </w:tabs>
      </w:pPr>
      <w:hyperlink w:anchor="_Toc30246" w:history="1">
        <w:r>
          <w:rPr>
            <w:rFonts w:ascii="仿宋" w:eastAsia="仿宋" w:hAnsi="仿宋" w:cs="仿宋" w:hint="eastAsia"/>
            <w:lang w:eastAsia="zh-CN"/>
          </w:rPr>
          <w:t>(五)、防尘防毒措施</w:t>
        </w:r>
        <w:r>
          <w:tab/>
        </w:r>
        <w:r>
          <w:fldChar w:fldCharType="begin"/>
        </w:r>
        <w:r>
          <w:instrText xml:space="preserve"> PAGEREF _Toc30246 \h </w:instrText>
        </w:r>
        <w:r>
          <w:fldChar w:fldCharType="separate"/>
        </w:r>
        <w:r>
          <w:t>51</w:t>
        </w:r>
        <w:r>
          <w:fldChar w:fldCharType="end"/>
        </w:r>
      </w:hyperlink>
    </w:p>
    <w:p>
      <w:pPr>
        <w:pStyle w:val="TOC2"/>
        <w:tabs>
          <w:tab w:val="right" w:leader="dot" w:pos="8306"/>
        </w:tabs>
      </w:pPr>
      <w:hyperlink w:anchor="_Toc16455" w:history="1">
        <w:r>
          <w:rPr>
            <w:rFonts w:ascii="仿宋" w:eastAsia="仿宋" w:hAnsi="仿宋" w:cs="仿宋" w:hint="eastAsia"/>
            <w:lang w:eastAsia="zh-CN"/>
          </w:rPr>
          <w:t>(六)、防静电、触电防护及防雷措施</w:t>
        </w:r>
        <w:r>
          <w:tab/>
        </w:r>
        <w:r>
          <w:fldChar w:fldCharType="begin"/>
        </w:r>
        <w:r>
          <w:instrText xml:space="preserve"> PAGEREF _Toc16455 \h </w:instrText>
        </w:r>
        <w:r>
          <w:fldChar w:fldCharType="separate"/>
        </w:r>
        <w:r>
          <w:t>52</w:t>
        </w:r>
        <w:r>
          <w:fldChar w:fldCharType="end"/>
        </w:r>
      </w:hyperlink>
    </w:p>
    <w:p>
      <w:pPr>
        <w:pStyle w:val="TOC2"/>
        <w:tabs>
          <w:tab w:val="right" w:leader="dot" w:pos="8306"/>
        </w:tabs>
      </w:pPr>
      <w:hyperlink w:anchor="_Toc19271" w:history="1">
        <w:r>
          <w:rPr>
            <w:rFonts w:ascii="仿宋" w:eastAsia="仿宋" w:hAnsi="仿宋" w:cs="仿宋" w:hint="eastAsia"/>
            <w:lang w:eastAsia="zh-CN"/>
          </w:rPr>
          <w:t>(七)、机械设备安全保障措施</w:t>
        </w:r>
        <w:r>
          <w:tab/>
        </w:r>
        <w:r>
          <w:fldChar w:fldCharType="begin"/>
        </w:r>
        <w:r>
          <w:instrText xml:space="preserve"> PAGEREF _Toc19271 \h </w:instrText>
        </w:r>
        <w:r>
          <w:fldChar w:fldCharType="separate"/>
        </w:r>
        <w:r>
          <w:t>53</w:t>
        </w:r>
        <w:r>
          <w:fldChar w:fldCharType="end"/>
        </w:r>
      </w:hyperlink>
    </w:p>
    <w:p>
      <w:pPr>
        <w:pStyle w:val="TOC1"/>
        <w:tabs>
          <w:tab w:val="right" w:leader="dot" w:pos="8306"/>
        </w:tabs>
      </w:pPr>
      <w:hyperlink w:anchor="_Toc844" w:history="1">
        <w:r>
          <w:rPr>
            <w:rFonts w:ascii="仿宋" w:eastAsia="仿宋" w:hAnsi="仿宋" w:cs="仿宋" w:hint="eastAsia"/>
            <w:lang w:eastAsia="zh-CN"/>
          </w:rPr>
          <w:t>十二、环保特种电线电缆项目创新与研发</w:t>
        </w:r>
        <w:r>
          <w:tab/>
        </w:r>
        <w:r>
          <w:fldChar w:fldCharType="begin"/>
        </w:r>
        <w:r>
          <w:instrText xml:space="preserve"> PAGEREF _Toc844 \h </w:instrText>
        </w:r>
        <w:r>
          <w:fldChar w:fldCharType="separate"/>
        </w:r>
        <w:r>
          <w:t>54</w:t>
        </w:r>
        <w:r>
          <w:fldChar w:fldCharType="end"/>
        </w:r>
      </w:hyperlink>
    </w:p>
    <w:p>
      <w:pPr>
        <w:pStyle w:val="TOC2"/>
        <w:tabs>
          <w:tab w:val="right" w:leader="dot" w:pos="8306"/>
        </w:tabs>
      </w:pPr>
      <w:hyperlink w:anchor="_Toc20639" w:history="1">
        <w:r>
          <w:rPr>
            <w:rFonts w:ascii="仿宋" w:eastAsia="仿宋" w:hAnsi="仿宋" w:cs="仿宋" w:hint="eastAsia"/>
            <w:lang w:eastAsia="zh-CN"/>
          </w:rPr>
          <w:t>(一)、创新策略与方向</w:t>
        </w:r>
        <w:r>
          <w:tab/>
        </w:r>
        <w:r>
          <w:fldChar w:fldCharType="begin"/>
        </w:r>
        <w:r>
          <w:instrText xml:space="preserve"> PAGEREF _Toc20639 \h </w:instrText>
        </w:r>
        <w:r>
          <w:fldChar w:fldCharType="separate"/>
        </w:r>
        <w:r>
          <w:t>54</w:t>
        </w:r>
        <w:r>
          <w:fldChar w:fldCharType="end"/>
        </w:r>
      </w:hyperlink>
    </w:p>
    <w:p>
      <w:pPr>
        <w:pStyle w:val="TOC2"/>
        <w:tabs>
          <w:tab w:val="right" w:leader="dot" w:pos="8306"/>
        </w:tabs>
      </w:pPr>
      <w:hyperlink w:anchor="_Toc18229" w:history="1">
        <w:r>
          <w:rPr>
            <w:rFonts w:ascii="仿宋" w:eastAsia="仿宋" w:hAnsi="仿宋" w:cs="仿宋" w:hint="eastAsia"/>
            <w:lang w:eastAsia="zh-CN"/>
          </w:rPr>
          <w:t>(二)、研发规划与投入</w:t>
        </w:r>
        <w:r>
          <w:tab/>
        </w:r>
        <w:r>
          <w:fldChar w:fldCharType="begin"/>
        </w:r>
        <w:r>
          <w:instrText xml:space="preserve"> PAGEREF _Toc18229 \h </w:instrText>
        </w:r>
        <w:r>
          <w:fldChar w:fldCharType="separate"/>
        </w:r>
        <w:r>
          <w:t>56</w:t>
        </w:r>
        <w:r>
          <w:fldChar w:fldCharType="end"/>
        </w:r>
      </w:hyperlink>
    </w:p>
    <w:p>
      <w:pPr>
        <w:pStyle w:val="TOC1"/>
        <w:tabs>
          <w:tab w:val="right" w:leader="dot" w:pos="8306"/>
        </w:tabs>
      </w:pPr>
      <w:hyperlink w:anchor="_Toc19379" w:history="1">
        <w:r>
          <w:rPr>
            <w:rFonts w:ascii="仿宋" w:eastAsia="仿宋" w:hAnsi="仿宋" w:cs="仿宋" w:hint="eastAsia"/>
            <w:lang w:eastAsia="zh-CN"/>
          </w:rPr>
          <w:t>十三、环保特种电线电缆项目实施时间节点</w:t>
        </w:r>
        <w:r>
          <w:tab/>
        </w:r>
        <w:r>
          <w:fldChar w:fldCharType="begin"/>
        </w:r>
        <w:r>
          <w:instrText xml:space="preserve"> PAGEREF _Toc19379 \h </w:instrText>
        </w:r>
        <w:r>
          <w:fldChar w:fldCharType="separate"/>
        </w:r>
        <w:r>
          <w:t>58</w:t>
        </w:r>
        <w:r>
          <w:fldChar w:fldCharType="end"/>
        </w:r>
      </w:hyperlink>
    </w:p>
    <w:p>
      <w:pPr>
        <w:pStyle w:val="TOC2"/>
        <w:tabs>
          <w:tab w:val="right" w:leader="dot" w:pos="8306"/>
        </w:tabs>
      </w:pPr>
      <w:hyperlink w:anchor="_Toc14762" w:history="1">
        <w:r>
          <w:rPr>
            <w:rFonts w:ascii="仿宋" w:eastAsia="仿宋" w:hAnsi="仿宋" w:cs="仿宋" w:hint="eastAsia"/>
            <w:lang w:eastAsia="zh-CN"/>
          </w:rPr>
          <w:t>(一)、环保特种电线电缆项目启动阶段时间节点</w:t>
        </w:r>
        <w:r>
          <w:tab/>
        </w:r>
        <w:r>
          <w:fldChar w:fldCharType="begin"/>
        </w:r>
        <w:r>
          <w:instrText xml:space="preserve"> PAGEREF _Toc14762 \h </w:instrText>
        </w:r>
        <w:r>
          <w:fldChar w:fldCharType="separate"/>
        </w:r>
        <w:r>
          <w:t>58</w:t>
        </w:r>
        <w:r>
          <w:fldChar w:fldCharType="end"/>
        </w:r>
      </w:hyperlink>
    </w:p>
    <w:p>
      <w:pPr>
        <w:pStyle w:val="TOC2"/>
        <w:tabs>
          <w:tab w:val="right" w:leader="dot" w:pos="8306"/>
        </w:tabs>
      </w:pPr>
      <w:hyperlink w:anchor="_Toc8416" w:history="1">
        <w:r>
          <w:rPr>
            <w:rFonts w:ascii="仿宋" w:eastAsia="仿宋" w:hAnsi="仿宋" w:cs="仿宋" w:hint="eastAsia"/>
            <w:lang w:eastAsia="zh-CN"/>
          </w:rPr>
          <w:t>(二)、环保特种电线电缆项目执行阶段时间节点</w:t>
        </w:r>
        <w:r>
          <w:tab/>
        </w:r>
        <w:r>
          <w:fldChar w:fldCharType="begin"/>
        </w:r>
        <w:r>
          <w:instrText xml:space="preserve"> PAGEREF _Toc8416 \h </w:instrText>
        </w:r>
        <w:r>
          <w:fldChar w:fldCharType="separate"/>
        </w:r>
        <w:r>
          <w:t>59</w:t>
        </w:r>
        <w:r>
          <w:fldChar w:fldCharType="end"/>
        </w:r>
      </w:hyperlink>
    </w:p>
    <w:p>
      <w:pPr>
        <w:pStyle w:val="TOC2"/>
        <w:tabs>
          <w:tab w:val="right" w:leader="dot" w:pos="8306"/>
        </w:tabs>
      </w:pPr>
      <w:hyperlink w:anchor="_Toc11679" w:history="1">
        <w:r>
          <w:rPr>
            <w:rFonts w:ascii="仿宋" w:eastAsia="仿宋" w:hAnsi="仿宋" w:cs="仿宋" w:hint="eastAsia"/>
            <w:lang w:eastAsia="zh-CN"/>
          </w:rPr>
          <w:t>(三)、环保特种电线电缆项目完成阶段时间节点</w:t>
        </w:r>
        <w:r>
          <w:tab/>
        </w:r>
        <w:r>
          <w:fldChar w:fldCharType="begin"/>
        </w:r>
        <w:r>
          <w:instrText xml:space="preserve"> PAGEREF _Toc11679 \h </w:instrText>
        </w:r>
        <w:r>
          <w:fldChar w:fldCharType="separate"/>
        </w:r>
        <w:r>
          <w:t>60</w:t>
        </w:r>
        <w:r>
          <w:fldChar w:fldCharType="end"/>
        </w:r>
      </w:hyperlink>
    </w:p>
    <w:p>
      <w:pPr>
        <w:pStyle w:val="TOC1"/>
        <w:tabs>
          <w:tab w:val="right" w:leader="dot" w:pos="8306"/>
        </w:tabs>
      </w:pPr>
      <w:hyperlink w:anchor="_Toc32555" w:history="1">
        <w:r>
          <w:rPr>
            <w:rFonts w:ascii="仿宋" w:eastAsia="仿宋" w:hAnsi="仿宋" w:cs="仿宋" w:hint="eastAsia"/>
            <w:lang w:eastAsia="zh-CN"/>
          </w:rPr>
          <w:t>十四、营销与推广策略</w:t>
        </w:r>
        <w:r>
          <w:tab/>
        </w:r>
        <w:r>
          <w:fldChar w:fldCharType="begin"/>
        </w:r>
        <w:r>
          <w:instrText xml:space="preserve"> PAGEREF _Toc32555 \h </w:instrText>
        </w:r>
        <w:r>
          <w:fldChar w:fldCharType="separate"/>
        </w:r>
        <w:r>
          <w:t>61</w:t>
        </w:r>
        <w:r>
          <w:fldChar w:fldCharType="end"/>
        </w:r>
      </w:hyperlink>
    </w:p>
    <w:p>
      <w:pPr>
        <w:pStyle w:val="TOC2"/>
        <w:tabs>
          <w:tab w:val="right" w:leader="dot" w:pos="8306"/>
        </w:tabs>
      </w:pPr>
      <w:hyperlink w:anchor="_Toc9825" w:history="1">
        <w:r>
          <w:rPr>
            <w:rFonts w:ascii="仿宋" w:eastAsia="仿宋" w:hAnsi="仿宋" w:cs="仿宋" w:hint="eastAsia"/>
            <w:lang w:eastAsia="zh-CN"/>
          </w:rPr>
          <w:t>(一)、产品/服务定位与特点</w:t>
        </w:r>
        <w:r>
          <w:tab/>
        </w:r>
        <w:r>
          <w:fldChar w:fldCharType="begin"/>
        </w:r>
        <w:r>
          <w:instrText xml:space="preserve"> PAGEREF _Toc9825 \h </w:instrText>
        </w:r>
        <w:r>
          <w:fldChar w:fldCharType="separate"/>
        </w:r>
        <w:r>
          <w:t>61</w:t>
        </w:r>
        <w:r>
          <w:fldChar w:fldCharType="end"/>
        </w:r>
      </w:hyperlink>
    </w:p>
    <w:p>
      <w:pPr>
        <w:pStyle w:val="TOC2"/>
        <w:tabs>
          <w:tab w:val="right" w:leader="dot" w:pos="8306"/>
        </w:tabs>
      </w:pPr>
      <w:hyperlink w:anchor="_Toc5021" w:history="1">
        <w:r>
          <w:rPr>
            <w:rFonts w:ascii="仿宋" w:eastAsia="仿宋" w:hAnsi="仿宋" w:cs="仿宋" w:hint="eastAsia"/>
            <w:lang w:eastAsia="zh-CN"/>
          </w:rPr>
          <w:t>(二)、市场定位与竞争分析</w:t>
        </w:r>
        <w:r>
          <w:tab/>
        </w:r>
        <w:r>
          <w:fldChar w:fldCharType="begin"/>
        </w:r>
        <w:r>
          <w:instrText xml:space="preserve"> PAGEREF _Toc5021 \h </w:instrText>
        </w:r>
        <w:r>
          <w:fldChar w:fldCharType="separate"/>
        </w:r>
        <w:r>
          <w:t>62</w:t>
        </w:r>
        <w:r>
          <w:fldChar w:fldCharType="end"/>
        </w:r>
      </w:hyperlink>
    </w:p>
    <w:p>
      <w:pPr>
        <w:pStyle w:val="TOC2"/>
        <w:tabs>
          <w:tab w:val="right" w:leader="dot" w:pos="8306"/>
        </w:tabs>
      </w:pPr>
      <w:hyperlink w:anchor="_Toc16379" w:history="1">
        <w:r>
          <w:rPr>
            <w:rFonts w:ascii="仿宋" w:eastAsia="仿宋" w:hAnsi="仿宋" w:cs="仿宋" w:hint="eastAsia"/>
            <w:lang w:eastAsia="zh-CN"/>
          </w:rPr>
          <w:t>(三)、营销渠道与策略</w:t>
        </w:r>
        <w:r>
          <w:tab/>
        </w:r>
        <w:r>
          <w:fldChar w:fldCharType="begin"/>
        </w:r>
        <w:r>
          <w:instrText xml:space="preserve"> PAGEREF _Toc16379 \h </w:instrText>
        </w:r>
        <w:r>
          <w:fldChar w:fldCharType="separate"/>
        </w:r>
        <w:r>
          <w:t>64</w:t>
        </w:r>
        <w:r>
          <w:fldChar w:fldCharType="end"/>
        </w:r>
      </w:hyperlink>
    </w:p>
    <w:p>
      <w:pPr>
        <w:pStyle w:val="TOC2"/>
        <w:tabs>
          <w:tab w:val="right" w:leader="dot" w:pos="8306"/>
        </w:tabs>
      </w:pPr>
      <w:hyperlink w:anchor="_Toc18589" w:history="1">
        <w:r>
          <w:rPr>
            <w:rFonts w:ascii="仿宋" w:eastAsia="仿宋" w:hAnsi="仿宋" w:cs="仿宋" w:hint="eastAsia"/>
            <w:lang w:eastAsia="zh-CN"/>
          </w:rPr>
          <w:t>(四)、推广与宣传活动</w:t>
        </w:r>
        <w:r>
          <w:tab/>
        </w:r>
        <w:r>
          <w:fldChar w:fldCharType="begin"/>
        </w:r>
        <w:r>
          <w:instrText xml:space="preserve"> PAGEREF _Toc18589 \h </w:instrText>
        </w:r>
        <w:r>
          <w:fldChar w:fldCharType="separate"/>
        </w:r>
        <w:r>
          <w:t>65</w:t>
        </w:r>
        <w:r>
          <w:fldChar w:fldCharType="end"/>
        </w:r>
      </w:hyperlink>
    </w:p>
    <w:p>
      <w:pPr>
        <w:pStyle w:val="TOC1"/>
        <w:tabs>
          <w:tab w:val="right" w:leader="dot" w:pos="8306"/>
        </w:tabs>
      </w:pPr>
      <w:hyperlink w:anchor="_Toc1975" w:history="1">
        <w:r>
          <w:rPr>
            <w:rFonts w:ascii="仿宋" w:eastAsia="仿宋" w:hAnsi="仿宋" w:cs="仿宋" w:hint="eastAsia"/>
            <w:lang w:eastAsia="zh-CN"/>
          </w:rPr>
          <w:t>十五、环保特种电线电缆项目治理与监督</w:t>
        </w:r>
        <w:r>
          <w:tab/>
        </w:r>
        <w:r>
          <w:fldChar w:fldCharType="begin"/>
        </w:r>
        <w:r>
          <w:instrText xml:space="preserve"> PAGEREF _Toc1975 \h </w:instrText>
        </w:r>
        <w:r>
          <w:fldChar w:fldCharType="separate"/>
        </w:r>
        <w:r>
          <w:t>70</w:t>
        </w:r>
        <w:r>
          <w:fldChar w:fldCharType="end"/>
        </w:r>
      </w:hyperlink>
    </w:p>
    <w:p>
      <w:pPr>
        <w:pStyle w:val="TOC2"/>
        <w:tabs>
          <w:tab w:val="right" w:leader="dot" w:pos="8306"/>
        </w:tabs>
      </w:pPr>
      <w:hyperlink w:anchor="_Toc30936" w:history="1">
        <w:r>
          <w:rPr>
            <w:rFonts w:ascii="仿宋" w:eastAsia="仿宋" w:hAnsi="仿宋" w:cs="仿宋" w:hint="eastAsia"/>
            <w:lang w:eastAsia="zh-CN"/>
          </w:rPr>
          <w:t>(一)、环保特种电线电缆项目治理结构</w:t>
        </w:r>
        <w:r>
          <w:tab/>
        </w:r>
        <w:r>
          <w:fldChar w:fldCharType="begin"/>
        </w:r>
        <w:r>
          <w:instrText xml:space="preserve"> PAGEREF _Toc30936 \h </w:instrText>
        </w:r>
        <w:r>
          <w:fldChar w:fldCharType="separate"/>
        </w:r>
        <w:r>
          <w:t>70</w:t>
        </w:r>
        <w:r>
          <w:fldChar w:fldCharType="end"/>
        </w:r>
      </w:hyperlink>
    </w:p>
    <w:p>
      <w:pPr>
        <w:pStyle w:val="TOC2"/>
        <w:tabs>
          <w:tab w:val="right" w:leader="dot" w:pos="8306"/>
        </w:tabs>
      </w:pPr>
      <w:hyperlink w:anchor="_Toc11730" w:history="1">
        <w:r>
          <w:rPr>
            <w:rFonts w:ascii="仿宋" w:eastAsia="仿宋" w:hAnsi="仿宋" w:cs="仿宋" w:hint="eastAsia"/>
            <w:lang w:eastAsia="zh-CN"/>
          </w:rPr>
          <w:t>(二)、监督与审计</w:t>
        </w:r>
        <w:r>
          <w:tab/>
        </w:r>
        <w:r>
          <w:fldChar w:fldCharType="begin"/>
        </w:r>
        <w:r>
          <w:instrText xml:space="preserve"> PAGEREF _Toc11730 \h </w:instrText>
        </w:r>
        <w:r>
          <w:fldChar w:fldCharType="separate"/>
        </w:r>
        <w:r>
          <w:t>72</w:t>
        </w:r>
        <w:r>
          <w:fldChar w:fldCharType="end"/>
        </w:r>
      </w:hyperlink>
    </w:p>
    <w:p>
      <w:pPr>
        <w:pStyle w:val="TOC1"/>
        <w:tabs>
          <w:tab w:val="right" w:leader="dot" w:pos="8306"/>
        </w:tabs>
      </w:pPr>
      <w:hyperlink w:anchor="_Toc31425" w:history="1">
        <w:r>
          <w:rPr>
            <w:rFonts w:ascii="仿宋" w:eastAsia="仿宋" w:hAnsi="仿宋" w:cs="仿宋" w:hint="eastAsia"/>
            <w:lang w:eastAsia="zh-CN"/>
          </w:rPr>
          <w:t>十六、质量管理体系</w:t>
        </w:r>
        <w:r>
          <w:tab/>
        </w:r>
        <w:r>
          <w:fldChar w:fldCharType="begin"/>
        </w:r>
        <w:r>
          <w:instrText xml:space="preserve"> PAGEREF _Toc31425 \h </w:instrText>
        </w:r>
        <w:r>
          <w:fldChar w:fldCharType="separate"/>
        </w:r>
        <w:r>
          <w:t>73</w:t>
        </w:r>
        <w:r>
          <w:fldChar w:fldCharType="end"/>
        </w:r>
      </w:hyperlink>
    </w:p>
    <w:p>
      <w:pPr>
        <w:pStyle w:val="TOC2"/>
        <w:tabs>
          <w:tab w:val="right" w:leader="dot" w:pos="8306"/>
        </w:tabs>
      </w:pPr>
      <w:hyperlink w:anchor="_Toc404" w:history="1">
        <w:r>
          <w:rPr>
            <w:rFonts w:ascii="仿宋" w:eastAsia="仿宋" w:hAnsi="仿宋" w:cs="仿宋" w:hint="eastAsia"/>
            <w:lang w:eastAsia="zh-CN"/>
          </w:rPr>
          <w:t>(一)、质量目标与方针</w:t>
        </w:r>
        <w:r>
          <w:tab/>
        </w:r>
        <w:r>
          <w:fldChar w:fldCharType="begin"/>
        </w:r>
        <w:r>
          <w:instrText xml:space="preserve"> PAGEREF _Toc404 \h </w:instrText>
        </w:r>
        <w:r>
          <w:fldChar w:fldCharType="separate"/>
        </w:r>
        <w:r>
          <w:t>73</w:t>
        </w:r>
        <w:r>
          <w:fldChar w:fldCharType="end"/>
        </w:r>
      </w:hyperlink>
    </w:p>
    <w:p>
      <w:pPr>
        <w:pStyle w:val="TOC2"/>
        <w:tabs>
          <w:tab w:val="right" w:leader="dot" w:pos="8306"/>
        </w:tabs>
      </w:pPr>
      <w:hyperlink w:anchor="_Toc20648" w:history="1">
        <w:r>
          <w:rPr>
            <w:rFonts w:ascii="仿宋" w:eastAsia="仿宋" w:hAnsi="仿宋" w:cs="仿宋" w:hint="eastAsia"/>
            <w:lang w:eastAsia="zh-CN"/>
          </w:rPr>
          <w:t>(二)、质量管理责任</w:t>
        </w:r>
        <w:r>
          <w:tab/>
        </w:r>
        <w:r>
          <w:fldChar w:fldCharType="begin"/>
        </w:r>
        <w:r>
          <w:instrText xml:space="preserve"> PAGEREF _Toc20648 \h </w:instrText>
        </w:r>
        <w:r>
          <w:fldChar w:fldCharType="separate"/>
        </w:r>
        <w:r>
          <w:t>74</w:t>
        </w:r>
        <w:r>
          <w:fldChar w:fldCharType="end"/>
        </w:r>
      </w:hyperlink>
    </w:p>
    <w:p>
      <w:pPr>
        <w:pStyle w:val="TOC2"/>
        <w:tabs>
          <w:tab w:val="right" w:leader="dot" w:pos="8306"/>
        </w:tabs>
      </w:pPr>
      <w:hyperlink w:anchor="_Toc29553" w:history="1">
        <w:r>
          <w:rPr>
            <w:rFonts w:ascii="仿宋" w:eastAsia="仿宋" w:hAnsi="仿宋" w:cs="仿宋" w:hint="eastAsia"/>
            <w:lang w:eastAsia="zh-CN"/>
          </w:rPr>
          <w:t>(三)、质量管理体系文件</w:t>
        </w:r>
        <w:r>
          <w:tab/>
        </w:r>
        <w:r>
          <w:fldChar w:fldCharType="begin"/>
        </w:r>
        <w:r>
          <w:instrText xml:space="preserve"> PAGEREF _Toc29553 \h </w:instrText>
        </w:r>
        <w:r>
          <w:fldChar w:fldCharType="separate"/>
        </w:r>
        <w:r>
          <w:t>76</w:t>
        </w:r>
        <w:r>
          <w:fldChar w:fldCharType="end"/>
        </w:r>
      </w:hyperlink>
    </w:p>
    <w:p>
      <w:pPr>
        <w:pStyle w:val="TOC2"/>
        <w:tabs>
          <w:tab w:val="right" w:leader="dot" w:pos="8306"/>
        </w:tabs>
      </w:pPr>
      <w:hyperlink w:anchor="_Toc27387" w:history="1">
        <w:r>
          <w:rPr>
            <w:rFonts w:ascii="仿宋" w:eastAsia="仿宋" w:hAnsi="仿宋" w:cs="仿宋" w:hint="eastAsia"/>
            <w:lang w:eastAsia="zh-CN"/>
          </w:rPr>
          <w:t>(四)、质量培训与教育</w:t>
        </w:r>
        <w:r>
          <w:tab/>
        </w:r>
        <w:r>
          <w:fldChar w:fldCharType="begin"/>
        </w:r>
        <w:r>
          <w:instrText xml:space="preserve"> PAGEREF _Toc27387 \h </w:instrText>
        </w:r>
        <w:r>
          <w:fldChar w:fldCharType="separate"/>
        </w:r>
        <w:r>
          <w:t>78</w:t>
        </w:r>
        <w:r>
          <w:fldChar w:fldCharType="end"/>
        </w:r>
      </w:hyperlink>
    </w:p>
    <w:p>
      <w:pPr>
        <w:pStyle w:val="TOC2"/>
        <w:tabs>
          <w:tab w:val="right" w:leader="dot" w:pos="8306"/>
        </w:tabs>
      </w:pPr>
      <w:hyperlink w:anchor="_Toc29913" w:history="1">
        <w:r>
          <w:rPr>
            <w:rFonts w:ascii="仿宋" w:eastAsia="仿宋" w:hAnsi="仿宋" w:cs="仿宋" w:hint="eastAsia"/>
            <w:lang w:eastAsia="zh-CN"/>
          </w:rPr>
          <w:t>(五)、质量审核与评价</w:t>
        </w:r>
        <w:r>
          <w:tab/>
        </w:r>
        <w:r>
          <w:fldChar w:fldCharType="begin"/>
        </w:r>
        <w:r>
          <w:instrText xml:space="preserve"> PAGEREF _Toc29913 \h </w:instrText>
        </w:r>
        <w:r>
          <w:fldChar w:fldCharType="separate"/>
        </w:r>
        <w:r>
          <w:t>79</w:t>
        </w:r>
        <w:r>
          <w:fldChar w:fldCharType="end"/>
        </w:r>
      </w:hyperlink>
    </w:p>
    <w:p>
      <w:pPr>
        <w:pStyle w:val="TOC2"/>
        <w:tabs>
          <w:tab w:val="right" w:leader="dot" w:pos="8306"/>
        </w:tabs>
      </w:pPr>
      <w:hyperlink w:anchor="_Toc5432" w:history="1">
        <w:r>
          <w:rPr>
            <w:rFonts w:ascii="仿宋" w:eastAsia="仿宋" w:hAnsi="仿宋" w:cs="仿宋" w:hint="eastAsia"/>
            <w:lang w:eastAsia="zh-CN"/>
          </w:rPr>
          <w:t>(六)、不符合与纠正措施</w:t>
        </w:r>
        <w:r>
          <w:tab/>
        </w:r>
        <w:r>
          <w:fldChar w:fldCharType="begin"/>
        </w:r>
        <w:r>
          <w:instrText xml:space="preserve"> PAGEREF _Toc5432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15"/>
      <w:r>
        <w:rPr>
          <w:rFonts w:ascii="仿宋" w:eastAsia="仿宋" w:hAnsi="仿宋" w:cs="仿宋" w:hint="eastAsia"/>
          <w:sz w:val="28"/>
          <w:lang w:eastAsia="zh-CN"/>
        </w:rPr>
        <w:t>一、环保特种电线电缆项目绩效评估</w:t>
      </w:r>
      <w:bookmarkEnd w:id="2"/>
    </w:p>
    <w:p>
      <w:pPr>
        <w:pStyle w:val="Heading2"/>
        <w:rPr>
          <w:rFonts w:ascii="仿宋" w:eastAsia="仿宋" w:hAnsi="仿宋" w:cs="仿宋" w:hint="eastAsia"/>
          <w:lang w:eastAsia="zh-CN"/>
        </w:rPr>
      </w:pPr>
      <w:bookmarkStart w:id="3" w:name="_Toc75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保特种电线电缆项目中，我们设计了一套全面的绩效评估指标，以确保环保特种电线电缆项目的可控和成功交付。这些指标跨足环保特种电线电缆项目目标、成本、进度和质量等多个维度，为我们提供了全面洞察环保特种电线电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目标达成率是我们关注的首要指标。我们设定了明确的目标，并通过定期监测和评估，迅速发现并应对潜在的目标偏差。这为环保特种电线电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成本绩效是另一个核心关注点。通过实际成本与预算成本的对比分析，我们深入了解成本差异的原因，及时调整资源分配，保持环保特种电线电缆项目在经济效益方面的合理水平。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进度作为关键的绩效指标之一，得到了精心的关注。我们制定了详细的环保特种电线电缆项目进度计划，并设立了进度符合度指标，确保实际进度与计划进度保持一致。这使我们能够快速发现和解决潜在的进度问题，保持环保特种电线电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保特种电线电缆项目绩效的不可或缺的一环。我们引入了一系列的质量标准和客户满意度指标，以确保环保特种电线电缆项目交付的成果在质量上达到或超越预期水平。通过持续监测这些指标，我们努力提升环保特种电线电缆项目整体质量水平，为环保特种电线电缆项目的成功交付提供有力保障。通过这些科学且全面的绩效评估，我们能够更好地引导环保特种电线电缆项目的持续改进，确保环保特种电线电缆项目目标的顺利达成。</w:t>
      </w:r>
    </w:p>
    <w:p>
      <w:pPr>
        <w:pStyle w:val="Heading2"/>
        <w:ind w:firstLine="560" w:firstLineChars="200"/>
        <w:rPr>
          <w:rFonts w:ascii="仿宋" w:eastAsia="仿宋" w:hAnsi="仿宋" w:cs="仿宋" w:hint="eastAsia"/>
          <w:sz w:val="28"/>
          <w:lang w:eastAsia="zh-CN"/>
        </w:rPr>
      </w:pPr>
      <w:bookmarkStart w:id="4" w:name="_Toc227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绩效评估是环保特种电线电缆项目中的关键环节，为确保环保特种电线电缆项目达到预期目标，我们采用了多层次、多维度的绩效评估方法。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保特种电线电缆项目的战略目标对齐，确保每个决策和行动都与环保特种电线电缆项目整体目标保持一致。团队会定期召开战略对齐会议，审视当前工作与环保特种电线电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保特种电线电缆项目进度、质量、成本和风险等方面。这些指标通过数据收集和分析，为环保特种电线电缆项目管理团队提供了客观的评估依据。例如，我们通过环保特种电线电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保特种电线电缆项目内部，还考虑了环保特种电线电缆项目对外部环境的影响。我们定期进行干系人满意度调查，以了解各利益相关方对环保特种电线电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这种多层次、多角度的绩效评估方法，使得我们能够全面了解环保特种电线电缆项目的运行状态，及时做出调整，确保环保特种电线电缆项目在不断变化的环境中保持稳健前行。</w:t>
      </w:r>
    </w:p>
    <w:p>
      <w:pPr>
        <w:pStyle w:val="Heading2"/>
        <w:ind w:firstLine="560" w:firstLineChars="200"/>
        <w:rPr>
          <w:rFonts w:ascii="仿宋" w:eastAsia="仿宋" w:hAnsi="仿宋" w:cs="仿宋" w:hint="eastAsia"/>
          <w:sz w:val="28"/>
          <w:lang w:eastAsia="zh-CN"/>
        </w:rPr>
      </w:pPr>
      <w:bookmarkStart w:id="5" w:name="_Toc204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为了确保环保特种电线电缆项目的有效管理和不断优化，我们采用了精心设计的绩效评估周期。这个周期旨在实现灵活、实时和全面的评估，以适应环保特种电线电缆项目执行中的各种挑战。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保特种电线电缆项目的不同需求，分为短期、中期和长期。短期评估关注每个迭代或工作周期，以及时发现和解决当前任务中的问题。中期评估涵盖几个迭代，深入了解整体环保特种电线电缆项目的趋势和性能。长期评估则着眼于整个环保特种电线电缆项目阶段，确保环保特种电线电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保特种电线电缆项目管理工具和协作平台，团队成员能够随时更新和分享环保特种电线电缆项目数据。这种实时性的反馈机制使我们能够及时察觉潜在问题，快速调整，保持环保特种电线电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保特种电线电缆项目的决策制定密不可分。每个周期的环保特种电线电缆项目回顾会议成为集体总结经验、识别问题深层次原因并找到创新解决方案的平台。这种定期的反思与调整机制使环保特种电线电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266"/>
      <w:r>
        <w:rPr>
          <w:rFonts w:ascii="仿宋" w:eastAsia="仿宋" w:hAnsi="仿宋" w:cs="仿宋" w:hint="eastAsia"/>
          <w:sz w:val="28"/>
          <w:lang w:eastAsia="zh-CN"/>
        </w:rPr>
        <w:t>二、环保特种电线电缆项目文档管理</w:t>
      </w:r>
      <w:bookmarkEnd w:id="6"/>
    </w:p>
    <w:p>
      <w:pPr>
        <w:pStyle w:val="Heading2"/>
        <w:rPr>
          <w:rFonts w:ascii="仿宋" w:eastAsia="仿宋" w:hAnsi="仿宋" w:cs="仿宋" w:hint="eastAsia"/>
          <w:lang w:eastAsia="zh-CN"/>
        </w:rPr>
      </w:pPr>
      <w:bookmarkStart w:id="7" w:name="_Toc831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环保特种电线电缆项目高度重视文档的质量和准确性，以支持环保特种电线电缆项目的各项活动和决策。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文档的编制始于环保特种电线电缆项目计划的初期，我们制定了详细的文档编制计划，明确了每个文档的内容、格式和编写责任人。在环保特种电线电缆项目启动阶段，我们首先编制了环保特种电线电缆项目章程，明确定义了环保特种电线电缆项目的目标、范围、风险等关键要素。随后，环保特种电线电缆项目团队根据计划陆续编制了需求文档、设计文档、测试文档等各类文档，确保环保特种电线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保特种电线电缆项目管理中的重要环节，旨在确保环保特种电线电缆项目文档符合质量标准和环保特种电线电缆项目需求。在环保特种电线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保特种电线电缆项目相关利益方和专业领域的专家对文档进行独立审查。这有助于获取更全面、客观的反馈，确保环保特种电线电缆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在文档编制与审查方面建立了严格的管理机制，通过规范的流程和多维度的审查，确保环保特种电线电缆项目文档的质量、准确性和可靠性，为环保特种电线电缆项目的顺利推进提供了有力支持。</w:t>
      </w:r>
    </w:p>
    <w:p>
      <w:pPr>
        <w:pStyle w:val="Heading2"/>
        <w:ind w:firstLine="560" w:firstLineChars="200"/>
        <w:rPr>
          <w:rFonts w:ascii="仿宋" w:eastAsia="仿宋" w:hAnsi="仿宋" w:cs="仿宋" w:hint="eastAsia"/>
          <w:sz w:val="28"/>
          <w:lang w:eastAsia="zh-CN"/>
        </w:rPr>
      </w:pPr>
      <w:bookmarkStart w:id="8" w:name="_Toc1189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在环保特种电线电缆项目中，我们致力于优化文档发布与分发过程，以确保信息的高效传递和团队间协作的顺畅进行。以下是我们采取的关键优化策略：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我们通过多渠道发布文档，包括电子邮件、环保特种电线电缆项目管理平台、内部网站等，以满足不同团队成员的偏好和需求。多渠道发布确保了信息的全面覆盖。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我们采用了精细的权限控制，确保只有授权人员可以访问敏感信息。这种安全措施保护了环保特种电线电缆项目文档的机密性，防止了未经授权的信息泄露。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61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保特种电线电缆项目生命周期中一个至关重要的环节，直接关系到环保特种电线电缆项目信息的长期保存和历史记录的完整性。在环保特种电线电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530"/>
      <w:r>
        <w:rPr>
          <w:rFonts w:ascii="仿宋" w:eastAsia="仿宋" w:hAnsi="仿宋" w:cs="仿宋" w:hint="eastAsia"/>
          <w:sz w:val="28"/>
          <w:lang w:eastAsia="zh-CN"/>
        </w:rPr>
        <w:t>三、环保特种电线电缆项目概论</w:t>
      </w:r>
      <w:bookmarkEnd w:id="10"/>
    </w:p>
    <w:p>
      <w:pPr>
        <w:pStyle w:val="Heading2"/>
        <w:rPr>
          <w:rFonts w:ascii="仿宋" w:eastAsia="仿宋" w:hAnsi="仿宋" w:cs="仿宋" w:hint="eastAsia"/>
          <w:lang w:eastAsia="zh-CN"/>
        </w:rPr>
      </w:pPr>
      <w:bookmarkStart w:id="11" w:name="_Toc21651"/>
      <w:r>
        <w:rPr>
          <w:rFonts w:ascii="仿宋" w:eastAsia="仿宋" w:hAnsi="仿宋" w:cs="仿宋" w:hint="eastAsia"/>
          <w:lang w:eastAsia="zh-CN"/>
        </w:rPr>
        <w:t>(一)、环保特种电线电缆项目概况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起源追溯至对市场的深入洞察。市场的不断演变与变革为环保特种电线电缆项目提供了难得的机遇。当前市场存在的需求缺口和变革的大环境共同构成了环保特种电线电缆项目的背景。这个环保特种电线电缆项目旨在充分利用市场机遇，填补行业中尚未满足的需求，为客户提供全新的解决方案。市场的变革和需求的增长使得这个环保特种电线电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环保特种电线电缆项目名称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正式命名为环保特种电线电缆。这个名称不仅仅是一个标识，更代表了环保特种电线电缆项目的核心理念和愿景。它蕴含着环保特种电线电缆项目所要解决问题的关键字，具有强烈的表达和辨识度，为环保特种电线电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环保特种电线电缆项目目标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核心目标是提供一种全新、高效的解决方案，满足客户日益增长的需求。环保特种电线电缆项目追求的不仅仅是满足市场需求，更是在市场中获得卓越的竞争优势。通过不断提升产品或服务的质量和创新水平，环保特种电线电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环保特种电线电缆项目范围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全面涵盖了产品研发、制造、市场推广和售后服务，确保从产品设计到最终用户体验的全方位关注。这一全面的环保特种电线电缆项目范围是为了确保环保特种电线电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环保特种电线电缆项目时间表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环保特种电线电缆项目计划在未来18个月内完成，包括研发、测试、市场试点和正式推出等不同阶段。这个时间表的合理设计是为了确保环保特种电线电缆项目各个阶段的顺利推进，以便按时交付高质量的成果。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环保特种电线电缆项目预算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总预算估算为XX百万美元，主要分配在研发、市场推广、人员培训和运营等方面。这一充足的预算为环保特种电线电缆项目提供了充足的资源，确保环保特种电线电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环保特种电线电缆项目风险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特种电线电缆项目可能面临的风险包括市场接受度低、技术难题、竞争激烈等。环保特种电线电缆项目团队已经制定了相应的风险应对计划，通过前瞻性的风险管理，确保环保特种电线电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环保特种电线电缆项目团队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环保特种电线电缆项目汇聚了一支经验丰富、多领域专业素养的核心团队，确保环保特种电线电缆项目在各个方面都能拥有高水平的执行力。团队的协同作战是环保特种电线电缆项目成功的关键因素之一。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环保特种电线电缆项目背景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环保特种电线电缆项目的背景根植于市场对更高效、创新产品的渴望，同时也受到科技发展对行业格局的深刻改变的影响。这为环保特种电线电缆项目提供了广阔的发展空间和市场需求。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环保特种电线电缆项目现状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截至目前，环保特种电线电缆项目已完成市场调研和技术验证，取得了初步的成功。这为环保特种电线电缆项目在未来的发展奠定了坚实的基础，为更远大的目标打下了坚实的基石。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7345"/>
      <w:r>
        <w:rPr>
          <w:rFonts w:ascii="仿宋" w:eastAsia="仿宋" w:hAnsi="仿宋" w:cs="仿宋" w:hint="eastAsia"/>
          <w:sz w:val="28"/>
          <w:lang w:eastAsia="zh-CN"/>
        </w:rPr>
        <w:t>(二)、环保特种电线电缆项目目标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保特种电线电缆项目首要业务目标是在市场中占据有利地位，实现产品/服务的成功推广和销售。通过不断提升产品质量、创新性，环保特种电线电缆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在科技迅速发展的时代，环保特种电线电缆项目着眼于技术创新。通过持续的研发和技术升级，环保特种电线电缆项目旨在推出更具创新性的产品或服务，以满足市场对新鲜、先进解决方案的需求。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保特种电线电缆项目设定了客户满意度目标。通过提供卓越的产品质量和优质的客户服务，环保特种电线电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环保特种电线电缆项目注重社会责任和可持续发展。通过实施环保、社会责任环保特种电线电缆项目，环保特种电线电缆项目致力于在经济发展的同时保护环境，促进社会公平，实现可持续经营。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环保特种电线电缆项目的团队是实现目标的核心驱动力。因此，环保特种电线电缆项目设定了团队发展目标，包括提升团队成员的专业技能、培养领导力，以及搭建协同高效的团队工作氛围。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2291"/>
      <w:r>
        <w:rPr>
          <w:rFonts w:ascii="仿宋" w:eastAsia="仿宋" w:hAnsi="仿宋" w:cs="仿宋" w:hint="eastAsia"/>
          <w:sz w:val="28"/>
          <w:lang w:eastAsia="zh-CN"/>
        </w:rPr>
        <w:t>(三)、环保特种电线电缆项目提出的理由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环保特种电线电缆项目提出的理由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提出源于对市场机遇的深刻洞察。当前市场中存在的需求缺口和行业发展趋势表明，有巨大的商业机会等待被开发。通过准确捕捉市场机遇，环保特种电线电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理念基于对技术创新的信仰。通过持续的研发和技术投入，环保特种电线电缆项目有望推出更具创新性的产品或服务。在科技飞速发展的当下，环保特种电线电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提出是为了增强企业的行业竞争力。通过提升产品或服务的质量和独特性，环保特种电线电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响应了消费者需求的变化。随着社会和科技的不断发展，消费者对产品和服务的需求也在发生变化。通过深入了解并及时回应消费者的新需求，环保特种电线电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提出是企业战略发展规划的一部分。在面对日益激烈的市场竞争和不断变化的商业环境中，环保特种电线电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提出不仅仅是基于商业考量，还注重社会责任。通过推出环保、社会责任等方面的环保特种电线电缆项目，环保特种电线电缆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环保特种电线电缆项目的提出反映了对利益相关者期望的关注。包括客户、员工、投资者等利益相关者在企业发展中都有着各自的期望，环保特种电线电缆项目力求在满足这些期望的同时，取得更大的共赢。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9992"/>
      <w:r>
        <w:rPr>
          <w:rFonts w:ascii="仿宋" w:eastAsia="仿宋" w:hAnsi="仿宋" w:cs="仿宋" w:hint="eastAsia"/>
          <w:sz w:val="28"/>
          <w:lang w:eastAsia="zh-CN"/>
        </w:rPr>
        <w:t>(四)、环保特种电线电缆项目意义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在实施环保特种电线电缆项目的过程中，我们不仅仅是在追逐商业成功，更是为企业和社会的多个层面创造了深远的意义。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特种电线电缆项目的首要意义在于提升企业的市场竞争力。通过持续的创新和对产品质量的高标准要求，环保特种电线电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保特种电线电缆项目的推进将促使行业技术水平的提升。通过引入先进技术和创新性解决方案，环保特种电线电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保特种电线电缆项目不仅创造了大量就业机会，提高了就业水平，还注重社会责任和环保。通过参与社会公益事业和推动环保环保特种电线电缆项目，环保特种电线电缆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综合而言，环保特种电线电缆项目意义重大，不仅推动了企业的发展，也为行业和社会的进步贡献了积极力量。这是一个全面而深刻的影响，将在未来产生可持续的正面效应。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482"/>
      <w:r>
        <w:rPr>
          <w:rFonts w:ascii="仿宋" w:eastAsia="仿宋" w:hAnsi="仿宋" w:cs="仿宋" w:hint="eastAsia"/>
          <w:sz w:val="28"/>
          <w:lang w:eastAsia="zh-CN"/>
        </w:rPr>
        <w:t>(五)、环保特种电线电缆项目背景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在当今迅猛发展的商业环境中，环保特种电线电缆项目的动因根植于对多方面因素的审慎考量。这个环保特种电线电缆项目的提出并非孤立的决策，而是对企业所处背景深入思考的产物。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保特种电线电缆项目背后的首要原因。科技的迅速发展和全球市场的快速变化使得企业必须灵活应对。环保特种电线电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竞争的激烈程度也是环保特种电线电缆项目背景中不可忽视的一环。企业需要在激烈竞争中脱颖而出，为此，环保特种电线电缆项目致力于打破常规，提供独特的价值主张，以吸引客户并确保市场份额的增长。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技术的迅速发展为企业带来了机遇与挑战。作为环保特种电线电缆项目启动的背景之一，对新兴技术的应用将有助于提升企业的技术水平，使其在不断演进的商业环境中保持竞争优势。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此外，社会对企业责任的期望也在逐渐升高。环保特种电线电缆项目充分融入了社会责任的理念，通过可持续经营和社会公益环保特种电线电缆项目，企图为社会贡献一份力量，在商业成功的同时关注社会价值。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https://d.book118.com/868006104114006045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环保特种电线电缆项目规划设计蓝图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526166"/>
    <w:rsid w:val="7C5261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06104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2024-03-02T10:02:00Z</dcterms:created>
  <dcterms:modified xsi:type="dcterms:W3CDTF">2024-03-02T10:02:27Z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3C52AD83FB9A4C659CA4434F32E408E8_11</vt:lpwstr>
  </property>
  <property fmtid="{D5CDD505-2E9C-101B-9397-08002B2CF9AE}" pid="3" name="KSOProductBuildVer">
    <vt:lpwstr>2052-12.1.0.16388</vt:lpwstr>
  </property>
</Properties>
</file>