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机械化农业及园艺机具项目计划设计方案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6" w:history="1">
        <w:r>
          <w:rPr>
            <w:rFonts w:ascii="仿宋" w:eastAsia="仿宋" w:hAnsi="仿宋" w:cs="仿宋" w:hint="eastAsia"/>
            <w:lang w:eastAsia="zh-CN"/>
          </w:rPr>
          <w:t>概论</w:t>
        </w:r>
        <w:r>
          <w:tab/>
        </w:r>
        <w:r>
          <w:fldChar w:fldCharType="begin"/>
        </w:r>
        <w:r>
          <w:instrText xml:space="preserve"> PAGEREF _Toc30946 \h </w:instrText>
        </w:r>
        <w:r>
          <w:fldChar w:fldCharType="separate"/>
        </w:r>
        <w:r>
          <w:t>3</w:t>
        </w:r>
        <w:r>
          <w:fldChar w:fldCharType="end"/>
        </w:r>
      </w:hyperlink>
    </w:p>
    <w:p>
      <w:pPr>
        <w:pStyle w:val="TOC1"/>
        <w:tabs>
          <w:tab w:val="right" w:leader="dot" w:pos="8306"/>
        </w:tabs>
      </w:pPr>
      <w:hyperlink w:anchor="_Toc8479" w:history="1">
        <w:r>
          <w:rPr>
            <w:rFonts w:ascii="仿宋" w:eastAsia="仿宋" w:hAnsi="仿宋" w:cs="仿宋" w:hint="eastAsia"/>
            <w:lang w:eastAsia="zh-CN"/>
          </w:rPr>
          <w:t>一、工艺说明</w:t>
        </w:r>
        <w:r>
          <w:tab/>
        </w:r>
        <w:r>
          <w:fldChar w:fldCharType="begin"/>
        </w:r>
        <w:r>
          <w:instrText xml:space="preserve"> PAGEREF _Toc8479 \h </w:instrText>
        </w:r>
        <w:r>
          <w:fldChar w:fldCharType="separate"/>
        </w:r>
        <w:r>
          <w:t>3</w:t>
        </w:r>
        <w:r>
          <w:fldChar w:fldCharType="end"/>
        </w:r>
      </w:hyperlink>
    </w:p>
    <w:p>
      <w:pPr>
        <w:pStyle w:val="TOC2"/>
        <w:tabs>
          <w:tab w:val="right" w:leader="dot" w:pos="8306"/>
        </w:tabs>
      </w:pPr>
      <w:hyperlink w:anchor="_Toc247" w:history="1">
        <w:r>
          <w:rPr>
            <w:rFonts w:ascii="仿宋" w:eastAsia="仿宋" w:hAnsi="仿宋" w:cs="仿宋" w:hint="eastAsia"/>
            <w:lang w:eastAsia="zh-CN"/>
          </w:rPr>
          <w:t>(一)、技术管理特点</w:t>
        </w:r>
        <w:r>
          <w:tab/>
        </w:r>
        <w:r>
          <w:fldChar w:fldCharType="begin"/>
        </w:r>
        <w:r>
          <w:instrText xml:space="preserve"> PAGEREF _Toc247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(二)、机械化农业及园艺机具项目工艺技术设计方案</w:t>
        </w:r>
        <w:r>
          <w:tab/>
        </w:r>
        <w:r>
          <w:fldChar w:fldCharType="begin"/>
        </w:r>
        <w:r>
          <w:instrText xml:space="preserve"> PAGEREF _Toc8052 \h </w:instrText>
        </w:r>
        <w:r>
          <w:fldChar w:fldCharType="separate"/>
        </w:r>
        <w:r>
          <w:t>4</w:t>
        </w:r>
        <w:r>
          <w:fldChar w:fldCharType="end"/>
        </w:r>
      </w:hyperlink>
    </w:p>
    <w:p>
      <w:pPr>
        <w:pStyle w:val="TOC2"/>
        <w:tabs>
          <w:tab w:val="right" w:leader="dot" w:pos="8306"/>
        </w:tabs>
      </w:pPr>
      <w:hyperlink w:anchor="_Toc29407" w:history="1">
        <w:r>
          <w:rPr>
            <w:rFonts w:ascii="仿宋" w:eastAsia="仿宋" w:hAnsi="仿宋" w:cs="仿宋" w:hint="eastAsia"/>
            <w:lang w:eastAsia="zh-CN"/>
          </w:rPr>
          <w:t>(三)、设备选型方案</w:t>
        </w:r>
        <w:r>
          <w:tab/>
        </w:r>
        <w:r>
          <w:fldChar w:fldCharType="begin"/>
        </w:r>
        <w:r>
          <w:instrText xml:space="preserve"> PAGEREF _Toc29407 \h </w:instrText>
        </w:r>
        <w:r>
          <w:fldChar w:fldCharType="separate"/>
        </w:r>
        <w:r>
          <w:t>6</w:t>
        </w:r>
        <w:r>
          <w:fldChar w:fldCharType="end"/>
        </w:r>
      </w:hyperlink>
    </w:p>
    <w:p>
      <w:pPr>
        <w:pStyle w:val="TOC1"/>
        <w:tabs>
          <w:tab w:val="right" w:leader="dot" w:pos="8306"/>
        </w:tabs>
      </w:pPr>
      <w:hyperlink w:anchor="_Toc28975" w:history="1">
        <w:r>
          <w:rPr>
            <w:rFonts w:ascii="仿宋" w:eastAsia="仿宋" w:hAnsi="仿宋" w:cs="仿宋" w:hint="eastAsia"/>
            <w:lang w:eastAsia="zh-CN"/>
          </w:rPr>
          <w:t>二、机械化农业及园艺机具项目选址可行性分析</w:t>
        </w:r>
        <w:r>
          <w:tab/>
        </w:r>
        <w:r>
          <w:fldChar w:fldCharType="begin"/>
        </w:r>
        <w:r>
          <w:instrText xml:space="preserve"> PAGEREF _Toc28975 \h </w:instrText>
        </w:r>
        <w:r>
          <w:fldChar w:fldCharType="separate"/>
        </w:r>
        <w:r>
          <w:t>7</w:t>
        </w:r>
        <w:r>
          <w:fldChar w:fldCharType="end"/>
        </w:r>
      </w:hyperlink>
    </w:p>
    <w:p>
      <w:pPr>
        <w:pStyle w:val="TOC2"/>
        <w:tabs>
          <w:tab w:val="right" w:leader="dot" w:pos="8306"/>
        </w:tabs>
      </w:pPr>
      <w:hyperlink w:anchor="_Toc15609" w:history="1">
        <w:r>
          <w:rPr>
            <w:rFonts w:ascii="仿宋" w:eastAsia="仿宋" w:hAnsi="仿宋" w:cs="仿宋" w:hint="eastAsia"/>
            <w:lang w:eastAsia="zh-CN"/>
          </w:rPr>
          <w:t>(一)、机械化农业及园艺机具项目选址</w:t>
        </w:r>
        <w:r>
          <w:tab/>
        </w:r>
        <w:r>
          <w:fldChar w:fldCharType="begin"/>
        </w:r>
        <w:r>
          <w:instrText xml:space="preserve"> PAGEREF _Toc15609 \h </w:instrText>
        </w:r>
        <w:r>
          <w:fldChar w:fldCharType="separate"/>
        </w:r>
        <w:r>
          <w:t>7</w:t>
        </w:r>
        <w:r>
          <w:fldChar w:fldCharType="end"/>
        </w:r>
      </w:hyperlink>
    </w:p>
    <w:p>
      <w:pPr>
        <w:pStyle w:val="TOC2"/>
        <w:tabs>
          <w:tab w:val="right" w:leader="dot" w:pos="8306"/>
        </w:tabs>
      </w:pPr>
      <w:hyperlink w:anchor="_Toc13336" w:history="1">
        <w:r>
          <w:rPr>
            <w:rFonts w:ascii="仿宋" w:eastAsia="仿宋" w:hAnsi="仿宋" w:cs="仿宋" w:hint="eastAsia"/>
            <w:lang w:eastAsia="zh-CN"/>
          </w:rPr>
          <w:t>(二)、用地控制指标</w:t>
        </w:r>
        <w:r>
          <w:tab/>
        </w:r>
        <w:r>
          <w:fldChar w:fldCharType="begin"/>
        </w:r>
        <w:r>
          <w:instrText xml:space="preserve"> PAGEREF _Toc13336 \h </w:instrText>
        </w:r>
        <w:r>
          <w:fldChar w:fldCharType="separate"/>
        </w:r>
        <w:r>
          <w:t>7</w:t>
        </w:r>
        <w:r>
          <w:fldChar w:fldCharType="end"/>
        </w:r>
      </w:hyperlink>
    </w:p>
    <w:p>
      <w:pPr>
        <w:pStyle w:val="TOC2"/>
        <w:tabs>
          <w:tab w:val="right" w:leader="dot" w:pos="8306"/>
        </w:tabs>
      </w:pPr>
      <w:hyperlink w:anchor="_Toc29493" w:history="1">
        <w:r>
          <w:rPr>
            <w:rFonts w:ascii="仿宋" w:eastAsia="仿宋" w:hAnsi="仿宋" w:cs="仿宋" w:hint="eastAsia"/>
            <w:lang w:eastAsia="zh-CN"/>
          </w:rPr>
          <w:t>(三)、节约用地措施</w:t>
        </w:r>
        <w:r>
          <w:tab/>
        </w:r>
        <w:r>
          <w:fldChar w:fldCharType="begin"/>
        </w:r>
        <w:r>
          <w:instrText xml:space="preserve"> PAGEREF _Toc29493 \h </w:instrText>
        </w:r>
        <w:r>
          <w:fldChar w:fldCharType="separate"/>
        </w:r>
        <w:r>
          <w:t>9</w:t>
        </w:r>
        <w:r>
          <w:fldChar w:fldCharType="end"/>
        </w:r>
      </w:hyperlink>
    </w:p>
    <w:p>
      <w:pPr>
        <w:pStyle w:val="TOC2"/>
        <w:tabs>
          <w:tab w:val="right" w:leader="dot" w:pos="8306"/>
        </w:tabs>
      </w:pPr>
      <w:hyperlink w:anchor="_Toc27804" w:history="1">
        <w:r>
          <w:rPr>
            <w:rFonts w:ascii="仿宋" w:eastAsia="仿宋" w:hAnsi="仿宋" w:cs="仿宋" w:hint="eastAsia"/>
            <w:lang w:eastAsia="zh-CN"/>
          </w:rPr>
          <w:t>(四)、总图布置方案</w:t>
        </w:r>
        <w:r>
          <w:tab/>
        </w:r>
        <w:r>
          <w:fldChar w:fldCharType="begin"/>
        </w:r>
        <w:r>
          <w:instrText xml:space="preserve"> PAGEREF _Toc27804 \h </w:instrText>
        </w:r>
        <w:r>
          <w:fldChar w:fldCharType="separate"/>
        </w:r>
        <w:r>
          <w:t>10</w:t>
        </w:r>
        <w:r>
          <w:fldChar w:fldCharType="end"/>
        </w:r>
      </w:hyperlink>
    </w:p>
    <w:p>
      <w:pPr>
        <w:pStyle w:val="TOC2"/>
        <w:tabs>
          <w:tab w:val="right" w:leader="dot" w:pos="8306"/>
        </w:tabs>
      </w:pPr>
      <w:hyperlink w:anchor="_Toc12189" w:history="1">
        <w:r>
          <w:rPr>
            <w:rFonts w:ascii="仿宋" w:eastAsia="仿宋" w:hAnsi="仿宋" w:cs="仿宋" w:hint="eastAsia"/>
            <w:lang w:eastAsia="zh-CN"/>
          </w:rPr>
          <w:t>(五)、选址综合评价</w:t>
        </w:r>
        <w:r>
          <w:tab/>
        </w:r>
        <w:r>
          <w:fldChar w:fldCharType="begin"/>
        </w:r>
        <w:r>
          <w:instrText xml:space="preserve"> PAGEREF _Toc12189 \h </w:instrText>
        </w:r>
        <w:r>
          <w:fldChar w:fldCharType="separate"/>
        </w:r>
        <w:r>
          <w:t>11</w:t>
        </w:r>
        <w:r>
          <w:fldChar w:fldCharType="end"/>
        </w:r>
      </w:hyperlink>
    </w:p>
    <w:p>
      <w:pPr>
        <w:pStyle w:val="TOC1"/>
        <w:tabs>
          <w:tab w:val="right" w:leader="dot" w:pos="8306"/>
        </w:tabs>
      </w:pPr>
      <w:hyperlink w:anchor="_Toc7851" w:history="1">
        <w:r>
          <w:rPr>
            <w:rFonts w:ascii="仿宋" w:eastAsia="仿宋" w:hAnsi="仿宋" w:cs="仿宋" w:hint="eastAsia"/>
            <w:lang w:eastAsia="zh-CN"/>
          </w:rPr>
          <w:t>三、机械化农业及园艺机具项目建设背景及必要性分析</w:t>
        </w:r>
        <w:r>
          <w:tab/>
        </w:r>
        <w:r>
          <w:fldChar w:fldCharType="begin"/>
        </w:r>
        <w:r>
          <w:instrText xml:space="preserve"> PAGEREF _Toc7851 \h </w:instrText>
        </w:r>
        <w:r>
          <w:fldChar w:fldCharType="separate"/>
        </w:r>
        <w:r>
          <w:t>13</w:t>
        </w:r>
        <w:r>
          <w:fldChar w:fldCharType="end"/>
        </w:r>
      </w:hyperlink>
    </w:p>
    <w:p>
      <w:pPr>
        <w:pStyle w:val="TOC2"/>
        <w:tabs>
          <w:tab w:val="right" w:leader="dot" w:pos="8306"/>
        </w:tabs>
      </w:pPr>
      <w:hyperlink w:anchor="_Toc6212" w:history="1">
        <w:r>
          <w:rPr>
            <w:rFonts w:ascii="仿宋" w:eastAsia="仿宋" w:hAnsi="仿宋" w:cs="仿宋" w:hint="eastAsia"/>
            <w:lang w:eastAsia="zh-CN"/>
          </w:rPr>
          <w:t>(一)、机械化农业及园艺机具项目背景分析</w:t>
        </w:r>
        <w:r>
          <w:tab/>
        </w:r>
        <w:r>
          <w:fldChar w:fldCharType="begin"/>
        </w:r>
        <w:r>
          <w:instrText xml:space="preserve"> PAGEREF _Toc6212 \h </w:instrText>
        </w:r>
        <w:r>
          <w:fldChar w:fldCharType="separate"/>
        </w:r>
        <w:r>
          <w:t>13</w:t>
        </w:r>
        <w:r>
          <w:fldChar w:fldCharType="end"/>
        </w:r>
      </w:hyperlink>
    </w:p>
    <w:p>
      <w:pPr>
        <w:pStyle w:val="TOC2"/>
        <w:tabs>
          <w:tab w:val="right" w:leader="dot" w:pos="8306"/>
        </w:tabs>
      </w:pPr>
      <w:hyperlink w:anchor="_Toc19039" w:history="1">
        <w:r>
          <w:rPr>
            <w:rFonts w:ascii="仿宋" w:eastAsia="仿宋" w:hAnsi="仿宋" w:cs="仿宋" w:hint="eastAsia"/>
            <w:lang w:eastAsia="zh-CN"/>
          </w:rPr>
          <w:t>(二)、机械化农业及园艺机具项目建设必要性分析</w:t>
        </w:r>
        <w:r>
          <w:tab/>
        </w:r>
        <w:r>
          <w:fldChar w:fldCharType="begin"/>
        </w:r>
        <w:r>
          <w:instrText xml:space="preserve"> PAGEREF _Toc19039 \h </w:instrText>
        </w:r>
        <w:r>
          <w:fldChar w:fldCharType="separate"/>
        </w:r>
        <w:r>
          <w:t>14</w:t>
        </w:r>
        <w:r>
          <w:fldChar w:fldCharType="end"/>
        </w:r>
      </w:hyperlink>
    </w:p>
    <w:p>
      <w:pPr>
        <w:pStyle w:val="TOC1"/>
        <w:tabs>
          <w:tab w:val="right" w:leader="dot" w:pos="8306"/>
        </w:tabs>
      </w:pPr>
      <w:hyperlink w:anchor="_Toc15819" w:history="1">
        <w:r>
          <w:rPr>
            <w:rFonts w:ascii="仿宋" w:eastAsia="仿宋" w:hAnsi="仿宋" w:cs="仿宋" w:hint="eastAsia"/>
            <w:lang w:eastAsia="zh-CN"/>
          </w:rPr>
          <w:t>四、机械化农业及园艺机具项目可持续发展</w:t>
        </w:r>
        <w:r>
          <w:tab/>
        </w:r>
        <w:r>
          <w:fldChar w:fldCharType="begin"/>
        </w:r>
        <w:r>
          <w:instrText xml:space="preserve"> PAGEREF _Toc15819 \h </w:instrText>
        </w:r>
        <w:r>
          <w:fldChar w:fldCharType="separate"/>
        </w:r>
        <w:r>
          <w:t>16</w:t>
        </w:r>
        <w:r>
          <w:fldChar w:fldCharType="end"/>
        </w:r>
      </w:hyperlink>
    </w:p>
    <w:p>
      <w:pPr>
        <w:pStyle w:val="TOC2"/>
        <w:tabs>
          <w:tab w:val="right" w:leader="dot" w:pos="8306"/>
        </w:tabs>
      </w:pPr>
      <w:hyperlink w:anchor="_Toc21253" w:history="1">
        <w:r>
          <w:rPr>
            <w:rFonts w:ascii="仿宋" w:eastAsia="仿宋" w:hAnsi="仿宋" w:cs="仿宋" w:hint="eastAsia"/>
            <w:lang w:eastAsia="zh-CN"/>
          </w:rPr>
          <w:t>(一)、可持续战略与实践</w:t>
        </w:r>
        <w:r>
          <w:tab/>
        </w:r>
        <w:r>
          <w:fldChar w:fldCharType="begin"/>
        </w:r>
        <w:r>
          <w:instrText xml:space="preserve"> PAGEREF _Toc21253 \h </w:instrText>
        </w:r>
        <w:r>
          <w:fldChar w:fldCharType="separate"/>
        </w:r>
        <w:r>
          <w:t>16</w:t>
        </w:r>
        <w:r>
          <w:fldChar w:fldCharType="end"/>
        </w:r>
      </w:hyperlink>
    </w:p>
    <w:p>
      <w:pPr>
        <w:pStyle w:val="TOC2"/>
        <w:tabs>
          <w:tab w:val="right" w:leader="dot" w:pos="8306"/>
        </w:tabs>
      </w:pPr>
      <w:hyperlink w:anchor="_Toc24269" w:history="1">
        <w:r>
          <w:rPr>
            <w:rFonts w:ascii="仿宋" w:eastAsia="仿宋" w:hAnsi="仿宋" w:cs="仿宋" w:hint="eastAsia"/>
            <w:lang w:eastAsia="zh-CN"/>
          </w:rPr>
          <w:t>(二)、环保与社会责任</w:t>
        </w:r>
        <w:r>
          <w:tab/>
        </w:r>
        <w:r>
          <w:fldChar w:fldCharType="begin"/>
        </w:r>
        <w:r>
          <w:instrText xml:space="preserve"> PAGEREF _Toc24269 \h </w:instrText>
        </w:r>
        <w:r>
          <w:fldChar w:fldCharType="separate"/>
        </w:r>
        <w:r>
          <w:t>17</w:t>
        </w:r>
        <w:r>
          <w:fldChar w:fldCharType="end"/>
        </w:r>
      </w:hyperlink>
    </w:p>
    <w:p>
      <w:pPr>
        <w:pStyle w:val="TOC1"/>
        <w:tabs>
          <w:tab w:val="right" w:leader="dot" w:pos="8306"/>
        </w:tabs>
      </w:pPr>
      <w:hyperlink w:anchor="_Toc19262" w:history="1">
        <w:r>
          <w:rPr>
            <w:rFonts w:ascii="仿宋" w:eastAsia="仿宋" w:hAnsi="仿宋" w:cs="仿宋" w:hint="eastAsia"/>
            <w:lang w:eastAsia="zh-CN"/>
          </w:rPr>
          <w:t>五、机械化农业及园艺机具项目建设单位说明</w:t>
        </w:r>
        <w:r>
          <w:tab/>
        </w:r>
        <w:r>
          <w:fldChar w:fldCharType="begin"/>
        </w:r>
        <w:r>
          <w:instrText xml:space="preserve"> PAGEREF _Toc19262 \h </w:instrText>
        </w:r>
        <w:r>
          <w:fldChar w:fldCharType="separate"/>
        </w:r>
        <w:r>
          <w:t>18</w:t>
        </w:r>
        <w:r>
          <w:fldChar w:fldCharType="end"/>
        </w:r>
      </w:hyperlink>
    </w:p>
    <w:p>
      <w:pPr>
        <w:pStyle w:val="TOC2"/>
        <w:tabs>
          <w:tab w:val="right" w:leader="dot" w:pos="8306"/>
        </w:tabs>
      </w:pPr>
      <w:hyperlink w:anchor="_Toc16377" w:history="1">
        <w:r>
          <w:rPr>
            <w:rFonts w:ascii="仿宋" w:eastAsia="仿宋" w:hAnsi="仿宋" w:cs="仿宋" w:hint="eastAsia"/>
            <w:lang w:eastAsia="zh-CN"/>
          </w:rPr>
          <w:t>(一)、机械化农业及园艺机具项目承办单位基本情况</w:t>
        </w:r>
        <w:r>
          <w:tab/>
        </w:r>
        <w:r>
          <w:fldChar w:fldCharType="begin"/>
        </w:r>
        <w:r>
          <w:instrText xml:space="preserve"> PAGEREF _Toc16377 \h </w:instrText>
        </w:r>
        <w:r>
          <w:fldChar w:fldCharType="separate"/>
        </w:r>
        <w:r>
          <w:t>18</w:t>
        </w:r>
        <w:r>
          <w:fldChar w:fldCharType="end"/>
        </w:r>
      </w:hyperlink>
    </w:p>
    <w:p>
      <w:pPr>
        <w:pStyle w:val="TOC2"/>
        <w:tabs>
          <w:tab w:val="right" w:leader="dot" w:pos="8306"/>
        </w:tabs>
      </w:pPr>
      <w:hyperlink w:anchor="_Toc14162" w:history="1">
        <w:r>
          <w:rPr>
            <w:rFonts w:ascii="仿宋" w:eastAsia="仿宋" w:hAnsi="仿宋" w:cs="仿宋" w:hint="eastAsia"/>
            <w:lang w:eastAsia="zh-CN"/>
          </w:rPr>
          <w:t>(二)、公司经济效益分析</w:t>
        </w:r>
        <w:r>
          <w:tab/>
        </w:r>
        <w:r>
          <w:fldChar w:fldCharType="begin"/>
        </w:r>
        <w:r>
          <w:instrText xml:space="preserve"> PAGEREF _Toc14162 \h </w:instrText>
        </w:r>
        <w:r>
          <w:fldChar w:fldCharType="separate"/>
        </w:r>
        <w:r>
          <w:t>18</w:t>
        </w:r>
        <w:r>
          <w:fldChar w:fldCharType="end"/>
        </w:r>
      </w:hyperlink>
    </w:p>
    <w:p>
      <w:pPr>
        <w:pStyle w:val="TOC1"/>
        <w:tabs>
          <w:tab w:val="right" w:leader="dot" w:pos="8306"/>
        </w:tabs>
      </w:pPr>
      <w:hyperlink w:anchor="_Toc1437" w:history="1">
        <w:r>
          <w:rPr>
            <w:rFonts w:ascii="仿宋" w:eastAsia="仿宋" w:hAnsi="仿宋" w:cs="仿宋" w:hint="eastAsia"/>
            <w:lang w:eastAsia="zh-CN"/>
          </w:rPr>
          <w:t>六、机械化农业及园艺机具项目土建工程</w:t>
        </w:r>
        <w:r>
          <w:tab/>
        </w:r>
        <w:r>
          <w:fldChar w:fldCharType="begin"/>
        </w:r>
        <w:r>
          <w:instrText xml:space="preserve"> PAGEREF _Toc1437 \h </w:instrText>
        </w:r>
        <w:r>
          <w:fldChar w:fldCharType="separate"/>
        </w:r>
        <w:r>
          <w:t>19</w:t>
        </w:r>
        <w:r>
          <w:fldChar w:fldCharType="end"/>
        </w:r>
      </w:hyperlink>
    </w:p>
    <w:p>
      <w:pPr>
        <w:pStyle w:val="TOC2"/>
        <w:tabs>
          <w:tab w:val="right" w:leader="dot" w:pos="8306"/>
        </w:tabs>
      </w:pPr>
      <w:hyperlink w:anchor="_Toc7912" w:history="1">
        <w:r>
          <w:rPr>
            <w:rFonts w:ascii="仿宋" w:eastAsia="仿宋" w:hAnsi="仿宋" w:cs="仿宋" w:hint="eastAsia"/>
            <w:lang w:eastAsia="zh-CN"/>
          </w:rPr>
          <w:t>(一)、建筑工程设计原则</w:t>
        </w:r>
        <w:r>
          <w:tab/>
        </w:r>
        <w:r>
          <w:fldChar w:fldCharType="begin"/>
        </w:r>
        <w:r>
          <w:instrText xml:space="preserve"> PAGEREF _Toc7912 \h </w:instrText>
        </w:r>
        <w:r>
          <w:fldChar w:fldCharType="separate"/>
        </w:r>
        <w:r>
          <w:t>19</w:t>
        </w:r>
        <w:r>
          <w:fldChar w:fldCharType="end"/>
        </w:r>
      </w:hyperlink>
    </w:p>
    <w:p>
      <w:pPr>
        <w:pStyle w:val="TOC2"/>
        <w:tabs>
          <w:tab w:val="right" w:leader="dot" w:pos="8306"/>
        </w:tabs>
      </w:pPr>
      <w:hyperlink w:anchor="_Toc8945" w:history="1">
        <w:r>
          <w:rPr>
            <w:rFonts w:ascii="仿宋" w:eastAsia="仿宋" w:hAnsi="仿宋" w:cs="仿宋" w:hint="eastAsia"/>
            <w:lang w:eastAsia="zh-CN"/>
          </w:rPr>
          <w:t>(二)、土建工程设计年限及安全等级</w:t>
        </w:r>
        <w:r>
          <w:tab/>
        </w:r>
        <w:r>
          <w:fldChar w:fldCharType="begin"/>
        </w:r>
        <w:r>
          <w:instrText xml:space="preserve"> PAGEREF _Toc8945 \h </w:instrText>
        </w:r>
        <w:r>
          <w:fldChar w:fldCharType="separate"/>
        </w:r>
        <w:r>
          <w:t>21</w:t>
        </w:r>
        <w:r>
          <w:fldChar w:fldCharType="end"/>
        </w:r>
      </w:hyperlink>
    </w:p>
    <w:p>
      <w:pPr>
        <w:pStyle w:val="TOC2"/>
        <w:tabs>
          <w:tab w:val="right" w:leader="dot" w:pos="8306"/>
        </w:tabs>
      </w:pPr>
      <w:hyperlink w:anchor="_Toc20933" w:history="1">
        <w:r>
          <w:rPr>
            <w:rFonts w:ascii="仿宋" w:eastAsia="仿宋" w:hAnsi="仿宋" w:cs="仿宋" w:hint="eastAsia"/>
            <w:lang w:eastAsia="zh-CN"/>
          </w:rPr>
          <w:t>(三)、建筑工程设计总体要求</w:t>
        </w:r>
        <w:r>
          <w:tab/>
        </w:r>
        <w:r>
          <w:fldChar w:fldCharType="begin"/>
        </w:r>
        <w:r>
          <w:instrText xml:space="preserve"> PAGEREF _Toc20933 \h </w:instrText>
        </w:r>
        <w:r>
          <w:fldChar w:fldCharType="separate"/>
        </w:r>
        <w:r>
          <w:t>22</w:t>
        </w:r>
        <w:r>
          <w:fldChar w:fldCharType="end"/>
        </w:r>
      </w:hyperlink>
    </w:p>
    <w:p>
      <w:pPr>
        <w:pStyle w:val="TOC2"/>
        <w:tabs>
          <w:tab w:val="right" w:leader="dot" w:pos="8306"/>
        </w:tabs>
      </w:pPr>
      <w:hyperlink w:anchor="_Toc21612" w:history="1">
        <w:r>
          <w:rPr>
            <w:rFonts w:ascii="仿宋" w:eastAsia="仿宋" w:hAnsi="仿宋" w:cs="仿宋" w:hint="eastAsia"/>
            <w:lang w:eastAsia="zh-CN"/>
          </w:rPr>
          <w:t>(四)、土建工程建设指标</w:t>
        </w:r>
        <w:r>
          <w:tab/>
        </w:r>
        <w:r>
          <w:fldChar w:fldCharType="begin"/>
        </w:r>
        <w:r>
          <w:instrText xml:space="preserve"> PAGEREF _Toc21612 \h </w:instrText>
        </w:r>
        <w:r>
          <w:fldChar w:fldCharType="separate"/>
        </w:r>
        <w:r>
          <w:t>22</w:t>
        </w:r>
        <w:r>
          <w:fldChar w:fldCharType="end"/>
        </w:r>
      </w:hyperlink>
    </w:p>
    <w:p>
      <w:pPr>
        <w:pStyle w:val="TOC1"/>
        <w:tabs>
          <w:tab w:val="right" w:leader="dot" w:pos="8306"/>
        </w:tabs>
      </w:pPr>
      <w:hyperlink w:anchor="_Toc8001" w:history="1">
        <w:r>
          <w:rPr>
            <w:rFonts w:ascii="仿宋" w:eastAsia="仿宋" w:hAnsi="仿宋" w:cs="仿宋" w:hint="eastAsia"/>
            <w:lang w:eastAsia="zh-CN"/>
          </w:rPr>
          <w:t>七、机械化农业及园艺机具项目技术管理</w:t>
        </w:r>
        <w:r>
          <w:tab/>
        </w:r>
        <w:r>
          <w:fldChar w:fldCharType="begin"/>
        </w:r>
        <w:r>
          <w:instrText xml:space="preserve"> PAGEREF _Toc8001 \h </w:instrText>
        </w:r>
        <w:r>
          <w:fldChar w:fldCharType="separate"/>
        </w:r>
        <w:r>
          <w:t>23</w:t>
        </w:r>
        <w:r>
          <w:fldChar w:fldCharType="end"/>
        </w:r>
      </w:hyperlink>
    </w:p>
    <w:p>
      <w:pPr>
        <w:pStyle w:val="TOC2"/>
        <w:tabs>
          <w:tab w:val="right" w:leader="dot" w:pos="8306"/>
        </w:tabs>
      </w:pPr>
      <w:hyperlink w:anchor="_Toc1493" w:history="1">
        <w:r>
          <w:rPr>
            <w:rFonts w:ascii="仿宋" w:eastAsia="仿宋" w:hAnsi="仿宋" w:cs="仿宋" w:hint="eastAsia"/>
            <w:lang w:eastAsia="zh-CN"/>
          </w:rPr>
          <w:t>(一)、技术方案选用方向</w:t>
        </w:r>
        <w:r>
          <w:tab/>
        </w:r>
        <w:r>
          <w:fldChar w:fldCharType="begin"/>
        </w:r>
        <w:r>
          <w:instrText xml:space="preserve"> PAGEREF _Toc1493 \h </w:instrText>
        </w:r>
        <w:r>
          <w:fldChar w:fldCharType="separate"/>
        </w:r>
        <w:r>
          <w:t>23</w:t>
        </w:r>
        <w:r>
          <w:fldChar w:fldCharType="end"/>
        </w:r>
      </w:hyperlink>
    </w:p>
    <w:p>
      <w:pPr>
        <w:pStyle w:val="TOC2"/>
        <w:tabs>
          <w:tab w:val="right" w:leader="dot" w:pos="8306"/>
        </w:tabs>
      </w:pPr>
      <w:hyperlink w:anchor="_Toc32395" w:history="1">
        <w:r>
          <w:rPr>
            <w:rFonts w:ascii="仿宋" w:eastAsia="仿宋" w:hAnsi="仿宋" w:cs="仿宋" w:hint="eastAsia"/>
            <w:lang w:eastAsia="zh-CN"/>
          </w:rPr>
          <w:t>(二)、工艺技术方案选用原则</w:t>
        </w:r>
        <w:r>
          <w:tab/>
        </w:r>
        <w:r>
          <w:fldChar w:fldCharType="begin"/>
        </w:r>
        <w:r>
          <w:instrText xml:space="preserve"> PAGEREF _Toc32395 \h </w:instrText>
        </w:r>
        <w:r>
          <w:fldChar w:fldCharType="separate"/>
        </w:r>
        <w:r>
          <w:t>25</w:t>
        </w:r>
        <w:r>
          <w:fldChar w:fldCharType="end"/>
        </w:r>
      </w:hyperlink>
    </w:p>
    <w:p>
      <w:pPr>
        <w:pStyle w:val="TOC2"/>
        <w:tabs>
          <w:tab w:val="right" w:leader="dot" w:pos="8306"/>
        </w:tabs>
      </w:pPr>
      <w:hyperlink w:anchor="_Toc18948" w:history="1">
        <w:r>
          <w:rPr>
            <w:rFonts w:ascii="仿宋" w:eastAsia="仿宋" w:hAnsi="仿宋" w:cs="仿宋" w:hint="eastAsia"/>
            <w:lang w:eastAsia="zh-CN"/>
          </w:rPr>
          <w:t>(三)、工艺技术方案要求</w:t>
        </w:r>
        <w:r>
          <w:tab/>
        </w:r>
        <w:r>
          <w:fldChar w:fldCharType="begin"/>
        </w:r>
        <w:r>
          <w:instrText xml:space="preserve"> PAGEREF _Toc18948 \h </w:instrText>
        </w:r>
        <w:r>
          <w:fldChar w:fldCharType="separate"/>
        </w:r>
        <w:r>
          <w:t>27</w:t>
        </w:r>
        <w:r>
          <w:fldChar w:fldCharType="end"/>
        </w:r>
      </w:hyperlink>
    </w:p>
    <w:p>
      <w:pPr>
        <w:pStyle w:val="TOC1"/>
        <w:tabs>
          <w:tab w:val="right" w:leader="dot" w:pos="8306"/>
        </w:tabs>
      </w:pPr>
      <w:hyperlink w:anchor="_Toc22011" w:history="1">
        <w:r>
          <w:rPr>
            <w:rFonts w:ascii="仿宋" w:eastAsia="仿宋" w:hAnsi="仿宋" w:cs="仿宋" w:hint="eastAsia"/>
            <w:lang w:eastAsia="zh-CN"/>
          </w:rPr>
          <w:t>八、机械化农业及园艺机具项目投资规划</w:t>
        </w:r>
        <w:r>
          <w:tab/>
        </w:r>
        <w:r>
          <w:fldChar w:fldCharType="begin"/>
        </w:r>
        <w:r>
          <w:instrText xml:space="preserve"> PAGEREF _Toc22011 \h </w:instrText>
        </w:r>
        <w:r>
          <w:fldChar w:fldCharType="separate"/>
        </w:r>
        <w:r>
          <w:t>29</w:t>
        </w:r>
        <w:r>
          <w:fldChar w:fldCharType="end"/>
        </w:r>
      </w:hyperlink>
    </w:p>
    <w:p>
      <w:pPr>
        <w:pStyle w:val="TOC2"/>
        <w:tabs>
          <w:tab w:val="right" w:leader="dot" w:pos="8306"/>
        </w:tabs>
      </w:pPr>
      <w:hyperlink w:anchor="_Toc31073" w:history="1">
        <w:r>
          <w:rPr>
            <w:rFonts w:ascii="仿宋" w:eastAsia="仿宋" w:hAnsi="仿宋" w:cs="仿宋" w:hint="eastAsia"/>
            <w:lang w:eastAsia="zh-CN"/>
          </w:rPr>
          <w:t>(一)、机械化农业及园艺机具项目总投资估算</w:t>
        </w:r>
        <w:r>
          <w:tab/>
        </w:r>
        <w:r>
          <w:fldChar w:fldCharType="begin"/>
        </w:r>
        <w:r>
          <w:instrText xml:space="preserve"> PAGEREF _Toc31073 \h </w:instrText>
        </w:r>
        <w:r>
          <w:fldChar w:fldCharType="separate"/>
        </w:r>
        <w:r>
          <w:t>29</w:t>
        </w:r>
        <w:r>
          <w:fldChar w:fldCharType="end"/>
        </w:r>
      </w:hyperlink>
    </w:p>
    <w:p>
      <w:pPr>
        <w:pStyle w:val="TOC2"/>
        <w:tabs>
          <w:tab w:val="right" w:leader="dot" w:pos="8306"/>
        </w:tabs>
      </w:pPr>
      <w:hyperlink w:anchor="_Toc16894" w:history="1">
        <w:r>
          <w:rPr>
            <w:rFonts w:ascii="仿宋" w:eastAsia="仿宋" w:hAnsi="仿宋" w:cs="仿宋" w:hint="eastAsia"/>
            <w:lang w:eastAsia="zh-CN"/>
          </w:rPr>
          <w:t>(二)、资金筹措</w:t>
        </w:r>
        <w:r>
          <w:tab/>
        </w:r>
        <w:r>
          <w:fldChar w:fldCharType="begin"/>
        </w:r>
        <w:r>
          <w:instrText xml:space="preserve"> PAGEREF _Toc16894 \h </w:instrText>
        </w:r>
        <w:r>
          <w:fldChar w:fldCharType="separate"/>
        </w:r>
        <w:r>
          <w:t>30</w:t>
        </w:r>
        <w:r>
          <w:fldChar w:fldCharType="end"/>
        </w:r>
      </w:hyperlink>
    </w:p>
    <w:p>
      <w:pPr>
        <w:pStyle w:val="TOC1"/>
        <w:tabs>
          <w:tab w:val="right" w:leader="dot" w:pos="8306"/>
        </w:tabs>
      </w:pPr>
      <w:hyperlink w:anchor="_Toc30118" w:history="1">
        <w:r>
          <w:rPr>
            <w:rFonts w:ascii="仿宋" w:eastAsia="仿宋" w:hAnsi="仿宋" w:cs="仿宋" w:hint="eastAsia"/>
            <w:lang w:eastAsia="zh-CN"/>
          </w:rPr>
          <w:t>九、机械化农业及园艺机具项目创新与研发</w:t>
        </w:r>
        <w:r>
          <w:tab/>
        </w:r>
        <w:r>
          <w:fldChar w:fldCharType="begin"/>
        </w:r>
        <w:r>
          <w:instrText xml:space="preserve"> PAGEREF _Toc30118 \h </w:instrText>
        </w:r>
        <w:r>
          <w:fldChar w:fldCharType="separate"/>
        </w:r>
        <w:r>
          <w:t>31</w:t>
        </w:r>
        <w:r>
          <w:fldChar w:fldCharType="end"/>
        </w:r>
      </w:hyperlink>
    </w:p>
    <w:p>
      <w:pPr>
        <w:pStyle w:val="TOC2"/>
        <w:tabs>
          <w:tab w:val="right" w:leader="dot" w:pos="8306"/>
        </w:tabs>
      </w:pPr>
      <w:hyperlink w:anchor="_Toc102" w:history="1">
        <w:r>
          <w:rPr>
            <w:rFonts w:ascii="仿宋" w:eastAsia="仿宋" w:hAnsi="仿宋" w:cs="仿宋" w:hint="eastAsia"/>
            <w:lang w:eastAsia="zh-CN"/>
          </w:rPr>
          <w:t>(一)、创新策略与方向</w:t>
        </w:r>
        <w:r>
          <w:tab/>
        </w:r>
        <w:r>
          <w:fldChar w:fldCharType="begin"/>
        </w:r>
        <w:r>
          <w:instrText xml:space="preserve"> PAGEREF _Toc102 \h </w:instrText>
        </w:r>
        <w:r>
          <w:fldChar w:fldCharType="separate"/>
        </w:r>
        <w:r>
          <w:t>31</w:t>
        </w:r>
        <w:r>
          <w:fldChar w:fldCharType="end"/>
        </w:r>
      </w:hyperlink>
    </w:p>
    <w:p>
      <w:pPr>
        <w:pStyle w:val="TOC2"/>
        <w:tabs>
          <w:tab w:val="right" w:leader="dot" w:pos="8306"/>
        </w:tabs>
      </w:pPr>
      <w:hyperlink w:anchor="_Toc17521" w:history="1">
        <w:r>
          <w:rPr>
            <w:rFonts w:ascii="仿宋" w:eastAsia="仿宋" w:hAnsi="仿宋" w:cs="仿宋" w:hint="eastAsia"/>
            <w:lang w:eastAsia="zh-CN"/>
          </w:rPr>
          <w:t>(二)、研发规划与投入</w:t>
        </w:r>
        <w:r>
          <w:tab/>
        </w:r>
        <w:r>
          <w:fldChar w:fldCharType="begin"/>
        </w:r>
        <w:r>
          <w:instrText xml:space="preserve"> PAGEREF _Toc17521 \h </w:instrText>
        </w:r>
        <w:r>
          <w:fldChar w:fldCharType="separate"/>
        </w:r>
        <w:r>
          <w:t>33</w:t>
        </w:r>
        <w:r>
          <w:fldChar w:fldCharType="end"/>
        </w:r>
      </w:hyperlink>
    </w:p>
    <w:p>
      <w:pPr>
        <w:pStyle w:val="TOC1"/>
        <w:tabs>
          <w:tab w:val="right" w:leader="dot" w:pos="8306"/>
        </w:tabs>
      </w:pPr>
      <w:hyperlink w:anchor="_Toc2844" w:history="1">
        <w:r>
          <w:rPr>
            <w:rFonts w:ascii="仿宋" w:eastAsia="仿宋" w:hAnsi="仿宋" w:cs="仿宋" w:hint="eastAsia"/>
            <w:lang w:eastAsia="zh-CN"/>
          </w:rPr>
          <w:t>十、机械化农业及园艺机具项目环境影响分析</w:t>
        </w:r>
        <w:r>
          <w:tab/>
        </w:r>
        <w:r>
          <w:fldChar w:fldCharType="begin"/>
        </w:r>
        <w:r>
          <w:instrText xml:space="preserve"> PAGEREF _Toc2844 \h </w:instrText>
        </w:r>
        <w:r>
          <w:fldChar w:fldCharType="separate"/>
        </w:r>
        <w:r>
          <w:t>34</w:t>
        </w:r>
        <w:r>
          <w:fldChar w:fldCharType="end"/>
        </w:r>
      </w:hyperlink>
    </w:p>
    <w:p>
      <w:pPr>
        <w:pStyle w:val="TOC2"/>
        <w:tabs>
          <w:tab w:val="right" w:leader="dot" w:pos="8306"/>
        </w:tabs>
      </w:pPr>
      <w:hyperlink w:anchor="_Toc32681" w:history="1">
        <w:r>
          <w:rPr>
            <w:rFonts w:ascii="仿宋" w:eastAsia="仿宋" w:hAnsi="仿宋" w:cs="仿宋" w:hint="eastAsia"/>
            <w:lang w:eastAsia="zh-CN"/>
          </w:rPr>
          <w:t>(一)、建设区域环境质量现状</w:t>
        </w:r>
        <w:r>
          <w:tab/>
        </w:r>
        <w:r>
          <w:fldChar w:fldCharType="begin"/>
        </w:r>
        <w:r>
          <w:instrText xml:space="preserve"> PAGEREF _Toc32681 \h </w:instrText>
        </w:r>
        <w:r>
          <w:fldChar w:fldCharType="separate"/>
        </w:r>
        <w:r>
          <w:t>34</w:t>
        </w:r>
        <w:r>
          <w:fldChar w:fldCharType="end"/>
        </w:r>
      </w:hyperlink>
    </w:p>
    <w:p>
      <w:pPr>
        <w:pStyle w:val="TOC2"/>
        <w:tabs>
          <w:tab w:val="right" w:leader="dot" w:pos="8306"/>
        </w:tabs>
      </w:pPr>
      <w:hyperlink w:anchor="_Toc1417" w:history="1">
        <w:r>
          <w:rPr>
            <w:rFonts w:ascii="仿宋" w:eastAsia="仿宋" w:hAnsi="仿宋" w:cs="仿宋" w:hint="eastAsia"/>
            <w:lang w:eastAsia="zh-CN"/>
          </w:rPr>
          <w:t>(二)、建设期环境保护</w:t>
        </w:r>
        <w:r>
          <w:tab/>
        </w:r>
        <w:r>
          <w:fldChar w:fldCharType="begin"/>
        </w:r>
        <w:r>
          <w:instrText xml:space="preserve"> PAGEREF _Toc1417 \h </w:instrText>
        </w:r>
        <w:r>
          <w:fldChar w:fldCharType="separate"/>
        </w:r>
        <w:r>
          <w:t>36</w:t>
        </w:r>
        <w:r>
          <w:fldChar w:fldCharType="end"/>
        </w:r>
      </w:hyperlink>
    </w:p>
    <w:p>
      <w:pPr>
        <w:pStyle w:val="TOC2"/>
        <w:tabs>
          <w:tab w:val="right" w:leader="dot" w:pos="8306"/>
        </w:tabs>
      </w:pPr>
      <w:hyperlink w:anchor="_Toc20931" w:history="1">
        <w:r>
          <w:rPr>
            <w:rFonts w:ascii="仿宋" w:eastAsia="仿宋" w:hAnsi="仿宋" w:cs="仿宋" w:hint="eastAsia"/>
            <w:lang w:eastAsia="zh-CN"/>
          </w:rPr>
          <w:t>(三)、运营期环境保护</w:t>
        </w:r>
        <w:r>
          <w:tab/>
        </w:r>
        <w:r>
          <w:fldChar w:fldCharType="begin"/>
        </w:r>
        <w:r>
          <w:instrText xml:space="preserve"> PAGEREF _Toc20931 \h </w:instrText>
        </w:r>
        <w:r>
          <w:fldChar w:fldCharType="separate"/>
        </w:r>
        <w:r>
          <w:t>37</w:t>
        </w:r>
        <w:r>
          <w:fldChar w:fldCharType="end"/>
        </w:r>
      </w:hyperlink>
    </w:p>
    <w:p>
      <w:pPr>
        <w:pStyle w:val="TOC2"/>
        <w:tabs>
          <w:tab w:val="right" w:leader="dot" w:pos="8306"/>
        </w:tabs>
      </w:pPr>
      <w:hyperlink w:anchor="_Toc31287" w:history="1">
        <w:r>
          <w:rPr>
            <w:rFonts w:ascii="仿宋" w:eastAsia="仿宋" w:hAnsi="仿宋" w:cs="仿宋" w:hint="eastAsia"/>
            <w:lang w:eastAsia="zh-CN"/>
          </w:rPr>
          <w:t>(四)、机械化农业及园艺机具项目建设对区域经济的影响</w:t>
        </w:r>
        <w:r>
          <w:tab/>
        </w:r>
        <w:r>
          <w:fldChar w:fldCharType="begin"/>
        </w:r>
        <w:r>
          <w:instrText xml:space="preserve"> PAGEREF _Toc31287 \h </w:instrText>
        </w:r>
        <w:r>
          <w:fldChar w:fldCharType="separate"/>
        </w:r>
        <w:r>
          <w:t>39</w:t>
        </w:r>
        <w:r>
          <w:fldChar w:fldCharType="end"/>
        </w:r>
      </w:hyperlink>
    </w:p>
    <w:p>
      <w:pPr>
        <w:pStyle w:val="TOC2"/>
        <w:tabs>
          <w:tab w:val="right" w:leader="dot" w:pos="8306"/>
        </w:tabs>
      </w:pPr>
      <w:hyperlink w:anchor="_Toc9572" w:history="1">
        <w:r>
          <w:rPr>
            <w:rFonts w:ascii="仿宋" w:eastAsia="仿宋" w:hAnsi="仿宋" w:cs="仿宋" w:hint="eastAsia"/>
            <w:lang w:eastAsia="zh-CN"/>
          </w:rPr>
          <w:t>(五)、废弃物处理</w:t>
        </w:r>
        <w:r>
          <w:tab/>
        </w:r>
        <w:r>
          <w:fldChar w:fldCharType="begin"/>
        </w:r>
        <w:r>
          <w:instrText xml:space="preserve"> PAGEREF _Toc9572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1" w:history="1">
        <w:r>
          <w:rPr>
            <w:rFonts w:ascii="仿宋" w:eastAsia="仿宋" w:hAnsi="仿宋" w:cs="仿宋" w:hint="eastAsia"/>
            <w:lang w:eastAsia="zh-CN"/>
          </w:rPr>
          <w:t>(六)、特殊环境影响分析</w:t>
        </w:r>
        <w:r>
          <w:tab/>
        </w:r>
        <w:r>
          <w:fldChar w:fldCharType="begin"/>
        </w:r>
        <w:r>
          <w:instrText xml:space="preserve"> PAGEREF _Toc4721 \h </w:instrText>
        </w:r>
        <w:r>
          <w:fldChar w:fldCharType="separate"/>
        </w:r>
        <w:r>
          <w:t>42</w:t>
        </w:r>
        <w:r>
          <w:fldChar w:fldCharType="end"/>
        </w:r>
      </w:hyperlink>
    </w:p>
    <w:p>
      <w:pPr>
        <w:pStyle w:val="TOC2"/>
        <w:tabs>
          <w:tab w:val="right" w:leader="dot" w:pos="8306"/>
        </w:tabs>
      </w:pPr>
      <w:hyperlink w:anchor="_Toc11005" w:history="1">
        <w:r>
          <w:rPr>
            <w:rFonts w:ascii="仿宋" w:eastAsia="仿宋" w:hAnsi="仿宋" w:cs="仿宋" w:hint="eastAsia"/>
            <w:lang w:eastAsia="zh-CN"/>
          </w:rPr>
          <w:t>(七)、清洁生产</w:t>
        </w:r>
        <w:r>
          <w:tab/>
        </w:r>
        <w:r>
          <w:fldChar w:fldCharType="begin"/>
        </w:r>
        <w:r>
          <w:instrText xml:space="preserve"> PAGEREF _Toc11005 \h </w:instrText>
        </w:r>
        <w:r>
          <w:fldChar w:fldCharType="separate"/>
        </w:r>
        <w:r>
          <w:t>43</w:t>
        </w:r>
        <w:r>
          <w:fldChar w:fldCharType="end"/>
        </w:r>
      </w:hyperlink>
    </w:p>
    <w:p>
      <w:pPr>
        <w:pStyle w:val="TOC2"/>
        <w:tabs>
          <w:tab w:val="right" w:leader="dot" w:pos="8306"/>
        </w:tabs>
      </w:pPr>
      <w:hyperlink w:anchor="_Toc32749" w:history="1">
        <w:r>
          <w:rPr>
            <w:rFonts w:ascii="仿宋" w:eastAsia="仿宋" w:hAnsi="仿宋" w:cs="仿宋" w:hint="eastAsia"/>
            <w:lang w:eastAsia="zh-CN"/>
          </w:rPr>
          <w:t>(八)、环境保护综合评价</w:t>
        </w:r>
        <w:r>
          <w:tab/>
        </w:r>
        <w:r>
          <w:fldChar w:fldCharType="begin"/>
        </w:r>
        <w:r>
          <w:instrText xml:space="preserve"> PAGEREF _Toc32749 \h </w:instrText>
        </w:r>
        <w:r>
          <w:fldChar w:fldCharType="separate"/>
        </w:r>
        <w:r>
          <w:t>44</w:t>
        </w:r>
        <w:r>
          <w:fldChar w:fldCharType="end"/>
        </w:r>
      </w:hyperlink>
    </w:p>
    <w:p>
      <w:pPr>
        <w:pStyle w:val="TOC1"/>
        <w:tabs>
          <w:tab w:val="right" w:leader="dot" w:pos="8306"/>
        </w:tabs>
      </w:pPr>
      <w:hyperlink w:anchor="_Toc11342" w:history="1">
        <w:r>
          <w:rPr>
            <w:rFonts w:ascii="仿宋" w:eastAsia="仿宋" w:hAnsi="仿宋" w:cs="仿宋" w:hint="eastAsia"/>
            <w:lang w:eastAsia="zh-CN"/>
          </w:rPr>
          <w:t>十一、机械化农业及园艺机具项目风险管理</w:t>
        </w:r>
        <w:r>
          <w:tab/>
        </w:r>
        <w:r>
          <w:fldChar w:fldCharType="begin"/>
        </w:r>
        <w:r>
          <w:instrText xml:space="preserve"> PAGEREF _Toc11342 \h </w:instrText>
        </w:r>
        <w:r>
          <w:fldChar w:fldCharType="separate"/>
        </w:r>
        <w:r>
          <w:t>46</w:t>
        </w:r>
        <w:r>
          <w:fldChar w:fldCharType="end"/>
        </w:r>
      </w:hyperlink>
    </w:p>
    <w:p>
      <w:pPr>
        <w:pStyle w:val="TOC2"/>
        <w:tabs>
          <w:tab w:val="right" w:leader="dot" w:pos="8306"/>
        </w:tabs>
      </w:pPr>
      <w:hyperlink w:anchor="_Toc20681" w:history="1">
        <w:r>
          <w:rPr>
            <w:rFonts w:ascii="仿宋" w:eastAsia="仿宋" w:hAnsi="仿宋" w:cs="仿宋" w:hint="eastAsia"/>
            <w:lang w:eastAsia="zh-CN"/>
          </w:rPr>
          <w:t>(一)、风险识别与评估</w:t>
        </w:r>
        <w:r>
          <w:tab/>
        </w:r>
        <w:r>
          <w:fldChar w:fldCharType="begin"/>
        </w:r>
        <w:r>
          <w:instrText xml:space="preserve"> PAGEREF _Toc20681 \h </w:instrText>
        </w:r>
        <w:r>
          <w:fldChar w:fldCharType="separate"/>
        </w:r>
        <w:r>
          <w:t>46</w:t>
        </w:r>
        <w:r>
          <w:fldChar w:fldCharType="end"/>
        </w:r>
      </w:hyperlink>
    </w:p>
    <w:p>
      <w:pPr>
        <w:pStyle w:val="TOC2"/>
        <w:tabs>
          <w:tab w:val="right" w:leader="dot" w:pos="8306"/>
        </w:tabs>
      </w:pPr>
      <w:hyperlink w:anchor="_Toc9458" w:history="1">
        <w:r>
          <w:rPr>
            <w:rFonts w:ascii="仿宋" w:eastAsia="仿宋" w:hAnsi="仿宋" w:cs="仿宋" w:hint="eastAsia"/>
            <w:lang w:eastAsia="zh-CN"/>
          </w:rPr>
          <w:t>(二)、风险应对策略</w:t>
        </w:r>
        <w:r>
          <w:tab/>
        </w:r>
        <w:r>
          <w:fldChar w:fldCharType="begin"/>
        </w:r>
        <w:r>
          <w:instrText xml:space="preserve"> PAGEREF _Toc9458 \h </w:instrText>
        </w:r>
        <w:r>
          <w:fldChar w:fldCharType="separate"/>
        </w:r>
        <w:r>
          <w:t>47</w:t>
        </w:r>
        <w:r>
          <w:fldChar w:fldCharType="end"/>
        </w:r>
      </w:hyperlink>
    </w:p>
    <w:p>
      <w:pPr>
        <w:pStyle w:val="TOC2"/>
        <w:tabs>
          <w:tab w:val="right" w:leader="dot" w:pos="8306"/>
        </w:tabs>
      </w:pPr>
      <w:hyperlink w:anchor="_Toc26715" w:history="1">
        <w:r>
          <w:rPr>
            <w:rFonts w:ascii="仿宋" w:eastAsia="仿宋" w:hAnsi="仿宋" w:cs="仿宋" w:hint="eastAsia"/>
            <w:lang w:eastAsia="zh-CN"/>
          </w:rPr>
          <w:t>(三)、风险监控与控制</w:t>
        </w:r>
        <w:r>
          <w:tab/>
        </w:r>
        <w:r>
          <w:fldChar w:fldCharType="begin"/>
        </w:r>
        <w:r>
          <w:instrText xml:space="preserve"> PAGEREF _Toc26715 \h </w:instrText>
        </w:r>
        <w:r>
          <w:fldChar w:fldCharType="separate"/>
        </w:r>
        <w:r>
          <w:t>49</w:t>
        </w:r>
        <w:r>
          <w:fldChar w:fldCharType="end"/>
        </w:r>
      </w:hyperlink>
    </w:p>
    <w:p>
      <w:pPr>
        <w:pStyle w:val="TOC1"/>
        <w:tabs>
          <w:tab w:val="right" w:leader="dot" w:pos="8306"/>
        </w:tabs>
      </w:pPr>
      <w:hyperlink w:anchor="_Toc4196" w:history="1">
        <w:r>
          <w:rPr>
            <w:rFonts w:ascii="仿宋" w:eastAsia="仿宋" w:hAnsi="仿宋" w:cs="仿宋" w:hint="eastAsia"/>
            <w:lang w:eastAsia="zh-CN"/>
          </w:rPr>
          <w:t>十二、机械化农业及园艺机具项目人力资源管理</w:t>
        </w:r>
        <w:r>
          <w:tab/>
        </w:r>
        <w:r>
          <w:fldChar w:fldCharType="begin"/>
        </w:r>
        <w:r>
          <w:instrText xml:space="preserve"> PAGEREF _Toc4196 \h </w:instrText>
        </w:r>
        <w:r>
          <w:fldChar w:fldCharType="separate"/>
        </w:r>
        <w:r>
          <w:t>50</w:t>
        </w:r>
        <w:r>
          <w:fldChar w:fldCharType="end"/>
        </w:r>
      </w:hyperlink>
    </w:p>
    <w:p>
      <w:pPr>
        <w:pStyle w:val="TOC2"/>
        <w:tabs>
          <w:tab w:val="right" w:leader="dot" w:pos="8306"/>
        </w:tabs>
      </w:pPr>
      <w:hyperlink w:anchor="_Toc27563" w:history="1">
        <w:r>
          <w:rPr>
            <w:rFonts w:ascii="仿宋" w:eastAsia="仿宋" w:hAnsi="仿宋" w:cs="仿宋" w:hint="eastAsia"/>
            <w:lang w:eastAsia="zh-CN"/>
          </w:rPr>
          <w:t>(一)、建立健全的预算管理制度</w:t>
        </w:r>
        <w:r>
          <w:tab/>
        </w:r>
        <w:r>
          <w:fldChar w:fldCharType="begin"/>
        </w:r>
        <w:r>
          <w:instrText xml:space="preserve"> PAGEREF _Toc27563 \h </w:instrText>
        </w:r>
        <w:r>
          <w:fldChar w:fldCharType="separate"/>
        </w:r>
        <w:r>
          <w:t>50</w:t>
        </w:r>
        <w:r>
          <w:fldChar w:fldCharType="end"/>
        </w:r>
      </w:hyperlink>
    </w:p>
    <w:p>
      <w:pPr>
        <w:pStyle w:val="TOC2"/>
        <w:tabs>
          <w:tab w:val="right" w:leader="dot" w:pos="8306"/>
        </w:tabs>
      </w:pPr>
      <w:hyperlink w:anchor="_Toc8481" w:history="1">
        <w:r>
          <w:rPr>
            <w:rFonts w:ascii="仿宋" w:eastAsia="仿宋" w:hAnsi="仿宋" w:cs="仿宋" w:hint="eastAsia"/>
            <w:lang w:eastAsia="zh-CN"/>
          </w:rPr>
          <w:t>(二)、加强资金流动监控</w:t>
        </w:r>
        <w:r>
          <w:tab/>
        </w:r>
        <w:r>
          <w:fldChar w:fldCharType="begin"/>
        </w:r>
        <w:r>
          <w:instrText xml:space="preserve"> PAGEREF _Toc8481 \h </w:instrText>
        </w:r>
        <w:r>
          <w:fldChar w:fldCharType="separate"/>
        </w:r>
        <w:r>
          <w:t>52</w:t>
        </w:r>
        <w:r>
          <w:fldChar w:fldCharType="end"/>
        </w:r>
      </w:hyperlink>
    </w:p>
    <w:p>
      <w:pPr>
        <w:pStyle w:val="TOC2"/>
        <w:tabs>
          <w:tab w:val="right" w:leader="dot" w:pos="8306"/>
        </w:tabs>
      </w:pPr>
      <w:hyperlink w:anchor="_Toc9870" w:history="1">
        <w:r>
          <w:rPr>
            <w:rFonts w:ascii="仿宋" w:eastAsia="仿宋" w:hAnsi="仿宋" w:cs="仿宋" w:hint="eastAsia"/>
            <w:lang w:eastAsia="zh-CN"/>
          </w:rPr>
          <w:t>(三)、制定完善的风险控制机制</w:t>
        </w:r>
        <w:r>
          <w:tab/>
        </w:r>
        <w:r>
          <w:fldChar w:fldCharType="begin"/>
        </w:r>
        <w:r>
          <w:instrText xml:space="preserve"> PAGEREF _Toc9870 \h </w:instrText>
        </w:r>
        <w:r>
          <w:fldChar w:fldCharType="separate"/>
        </w:r>
        <w:r>
          <w:t>53</w:t>
        </w:r>
        <w:r>
          <w:fldChar w:fldCharType="end"/>
        </w:r>
      </w:hyperlink>
    </w:p>
    <w:p>
      <w:pPr>
        <w:pStyle w:val="TOC2"/>
        <w:tabs>
          <w:tab w:val="right" w:leader="dot" w:pos="8306"/>
        </w:tabs>
      </w:pPr>
      <w:hyperlink w:anchor="_Toc29131" w:history="1">
        <w:r>
          <w:rPr>
            <w:rFonts w:ascii="仿宋" w:eastAsia="仿宋" w:hAnsi="仿宋" w:cs="仿宋" w:hint="eastAsia"/>
            <w:lang w:eastAsia="zh-CN"/>
          </w:rPr>
          <w:t>(四)、优化成本管理</w:t>
        </w:r>
        <w:r>
          <w:tab/>
        </w:r>
        <w:r>
          <w:fldChar w:fldCharType="begin"/>
        </w:r>
        <w:r>
          <w:instrText xml:space="preserve"> PAGEREF _Toc29131 \h </w:instrText>
        </w:r>
        <w:r>
          <w:fldChar w:fldCharType="separate"/>
        </w:r>
        <w:r>
          <w:t>54</w:t>
        </w:r>
        <w:r>
          <w:fldChar w:fldCharType="end"/>
        </w:r>
      </w:hyperlink>
    </w:p>
    <w:p>
      <w:pPr>
        <w:pStyle w:val="TOC1"/>
        <w:tabs>
          <w:tab w:val="right" w:leader="dot" w:pos="8306"/>
        </w:tabs>
      </w:pPr>
      <w:hyperlink w:anchor="_Toc22198" w:history="1">
        <w:r>
          <w:rPr>
            <w:rFonts w:ascii="仿宋" w:eastAsia="仿宋" w:hAnsi="仿宋" w:cs="仿宋" w:hint="eastAsia"/>
            <w:lang w:eastAsia="zh-CN"/>
          </w:rPr>
          <w:t>十三、质量管理体系</w:t>
        </w:r>
        <w:r>
          <w:tab/>
        </w:r>
        <w:r>
          <w:fldChar w:fldCharType="begin"/>
        </w:r>
        <w:r>
          <w:instrText xml:space="preserve"> PAGEREF _Toc22198 \h </w:instrText>
        </w:r>
        <w:r>
          <w:fldChar w:fldCharType="separate"/>
        </w:r>
        <w:r>
          <w:t>56</w:t>
        </w:r>
        <w:r>
          <w:fldChar w:fldCharType="end"/>
        </w:r>
      </w:hyperlink>
    </w:p>
    <w:p>
      <w:pPr>
        <w:pStyle w:val="TOC2"/>
        <w:tabs>
          <w:tab w:val="right" w:leader="dot" w:pos="8306"/>
        </w:tabs>
      </w:pPr>
      <w:hyperlink w:anchor="_Toc2174" w:history="1">
        <w:r>
          <w:rPr>
            <w:rFonts w:ascii="仿宋" w:eastAsia="仿宋" w:hAnsi="仿宋" w:cs="仿宋" w:hint="eastAsia"/>
            <w:lang w:eastAsia="zh-CN"/>
          </w:rPr>
          <w:t>(一)、质量目标与方针</w:t>
        </w:r>
        <w:r>
          <w:tab/>
        </w:r>
        <w:r>
          <w:fldChar w:fldCharType="begin"/>
        </w:r>
        <w:r>
          <w:instrText xml:space="preserve"> PAGEREF _Toc2174 \h </w:instrText>
        </w:r>
        <w:r>
          <w:fldChar w:fldCharType="separate"/>
        </w:r>
        <w:r>
          <w:t>56</w:t>
        </w:r>
        <w:r>
          <w:fldChar w:fldCharType="end"/>
        </w:r>
      </w:hyperlink>
    </w:p>
    <w:p>
      <w:pPr>
        <w:pStyle w:val="TOC2"/>
        <w:tabs>
          <w:tab w:val="right" w:leader="dot" w:pos="8306"/>
        </w:tabs>
      </w:pPr>
      <w:hyperlink w:anchor="_Toc29754" w:history="1">
        <w:r>
          <w:rPr>
            <w:rFonts w:ascii="仿宋" w:eastAsia="仿宋" w:hAnsi="仿宋" w:cs="仿宋" w:hint="eastAsia"/>
            <w:lang w:eastAsia="zh-CN"/>
          </w:rPr>
          <w:t>(二)、质量管理责任</w:t>
        </w:r>
        <w:r>
          <w:tab/>
        </w:r>
        <w:r>
          <w:fldChar w:fldCharType="begin"/>
        </w:r>
        <w:r>
          <w:instrText xml:space="preserve"> PAGEREF _Toc29754 \h </w:instrText>
        </w:r>
        <w:r>
          <w:fldChar w:fldCharType="separate"/>
        </w:r>
        <w:r>
          <w:t>57</w:t>
        </w:r>
        <w:r>
          <w:fldChar w:fldCharType="end"/>
        </w:r>
      </w:hyperlink>
    </w:p>
    <w:p>
      <w:pPr>
        <w:pStyle w:val="TOC2"/>
        <w:tabs>
          <w:tab w:val="right" w:leader="dot" w:pos="8306"/>
        </w:tabs>
      </w:pPr>
      <w:hyperlink w:anchor="_Toc1463" w:history="1">
        <w:r>
          <w:rPr>
            <w:rFonts w:ascii="仿宋" w:eastAsia="仿宋" w:hAnsi="仿宋" w:cs="仿宋" w:hint="eastAsia"/>
            <w:lang w:eastAsia="zh-CN"/>
          </w:rPr>
          <w:t>(三)、质量管理体系文件</w:t>
        </w:r>
        <w:r>
          <w:tab/>
        </w:r>
        <w:r>
          <w:fldChar w:fldCharType="begin"/>
        </w:r>
        <w:r>
          <w:instrText xml:space="preserve"> PAGEREF _Toc1463 \h </w:instrText>
        </w:r>
        <w:r>
          <w:fldChar w:fldCharType="separate"/>
        </w:r>
        <w:r>
          <w:t>58</w:t>
        </w:r>
        <w:r>
          <w:fldChar w:fldCharType="end"/>
        </w:r>
      </w:hyperlink>
    </w:p>
    <w:p>
      <w:pPr>
        <w:pStyle w:val="TOC2"/>
        <w:tabs>
          <w:tab w:val="right" w:leader="dot" w:pos="8306"/>
        </w:tabs>
      </w:pPr>
      <w:hyperlink w:anchor="_Toc2913" w:history="1">
        <w:r>
          <w:rPr>
            <w:rFonts w:ascii="仿宋" w:eastAsia="仿宋" w:hAnsi="仿宋" w:cs="仿宋" w:hint="eastAsia"/>
            <w:lang w:eastAsia="zh-CN"/>
          </w:rPr>
          <w:t>(四)、质量培训与教育</w:t>
        </w:r>
        <w:r>
          <w:tab/>
        </w:r>
        <w:r>
          <w:fldChar w:fldCharType="begin"/>
        </w:r>
        <w:r>
          <w:instrText xml:space="preserve"> PAGEREF _Toc2913 \h </w:instrText>
        </w:r>
        <w:r>
          <w:fldChar w:fldCharType="separate"/>
        </w:r>
        <w:r>
          <w:t>61</w:t>
        </w:r>
        <w:r>
          <w:fldChar w:fldCharType="end"/>
        </w:r>
      </w:hyperlink>
    </w:p>
    <w:p>
      <w:pPr>
        <w:pStyle w:val="TOC2"/>
        <w:tabs>
          <w:tab w:val="right" w:leader="dot" w:pos="8306"/>
        </w:tabs>
      </w:pPr>
      <w:hyperlink w:anchor="_Toc25462" w:history="1">
        <w:r>
          <w:rPr>
            <w:rFonts w:ascii="仿宋" w:eastAsia="仿宋" w:hAnsi="仿宋" w:cs="仿宋" w:hint="eastAsia"/>
            <w:lang w:eastAsia="zh-CN"/>
          </w:rPr>
          <w:t>(五)、质量审核与评价</w:t>
        </w:r>
        <w:r>
          <w:tab/>
        </w:r>
        <w:r>
          <w:fldChar w:fldCharType="begin"/>
        </w:r>
        <w:r>
          <w:instrText xml:space="preserve"> PAGEREF _Toc25462 \h </w:instrText>
        </w:r>
        <w:r>
          <w:fldChar w:fldCharType="separate"/>
        </w:r>
        <w:r>
          <w:t>62</w:t>
        </w:r>
        <w:r>
          <w:fldChar w:fldCharType="end"/>
        </w:r>
      </w:hyperlink>
    </w:p>
    <w:p>
      <w:pPr>
        <w:pStyle w:val="TOC2"/>
        <w:tabs>
          <w:tab w:val="right" w:leader="dot" w:pos="8306"/>
        </w:tabs>
      </w:pPr>
      <w:hyperlink w:anchor="_Toc6575" w:history="1">
        <w:r>
          <w:rPr>
            <w:rFonts w:ascii="仿宋" w:eastAsia="仿宋" w:hAnsi="仿宋" w:cs="仿宋" w:hint="eastAsia"/>
            <w:lang w:eastAsia="zh-CN"/>
          </w:rPr>
          <w:t>(六)、不符合与纠正措施</w:t>
        </w:r>
        <w:r>
          <w:tab/>
        </w:r>
        <w:r>
          <w:fldChar w:fldCharType="begin"/>
        </w:r>
        <w:r>
          <w:instrText xml:space="preserve"> PAGEREF _Toc6575 \h </w:instrText>
        </w:r>
        <w:r>
          <w:fldChar w:fldCharType="separate"/>
        </w:r>
        <w:r>
          <w:t>63</w:t>
        </w:r>
        <w:r>
          <w:fldChar w:fldCharType="end"/>
        </w:r>
      </w:hyperlink>
    </w:p>
    <w:p>
      <w:pPr>
        <w:pStyle w:val="TOC1"/>
        <w:tabs>
          <w:tab w:val="right" w:leader="dot" w:pos="8306"/>
        </w:tabs>
      </w:pPr>
      <w:hyperlink w:anchor="_Toc3723" w:history="1">
        <w:r>
          <w:rPr>
            <w:rFonts w:ascii="仿宋" w:eastAsia="仿宋" w:hAnsi="仿宋" w:cs="仿宋" w:hint="eastAsia"/>
            <w:lang w:eastAsia="zh-CN"/>
          </w:rPr>
          <w:t>十四、机械化农业及园艺机具项目实施保障措施</w:t>
        </w:r>
        <w:r>
          <w:tab/>
        </w:r>
        <w:r>
          <w:fldChar w:fldCharType="begin"/>
        </w:r>
        <w:r>
          <w:instrText xml:space="preserve"> PAGEREF _Toc3723 \h </w:instrText>
        </w:r>
        <w:r>
          <w:fldChar w:fldCharType="separate"/>
        </w:r>
        <w:r>
          <w:t>64</w:t>
        </w:r>
        <w:r>
          <w:fldChar w:fldCharType="end"/>
        </w:r>
      </w:hyperlink>
    </w:p>
    <w:p>
      <w:pPr>
        <w:pStyle w:val="TOC2"/>
        <w:tabs>
          <w:tab w:val="right" w:leader="dot" w:pos="8306"/>
        </w:tabs>
      </w:pPr>
      <w:hyperlink w:anchor="_Toc12430" w:history="1">
        <w:r>
          <w:rPr>
            <w:rFonts w:ascii="仿宋" w:eastAsia="仿宋" w:hAnsi="仿宋" w:cs="仿宋" w:hint="eastAsia"/>
            <w:lang w:eastAsia="zh-CN"/>
          </w:rPr>
          <w:t>(一)、机械化农业及园艺机具项目实施保障机制</w:t>
        </w:r>
        <w:r>
          <w:tab/>
        </w:r>
        <w:r>
          <w:fldChar w:fldCharType="begin"/>
        </w:r>
        <w:r>
          <w:instrText xml:space="preserve"> PAGEREF _Toc12430 \h </w:instrText>
        </w:r>
        <w:r>
          <w:fldChar w:fldCharType="separate"/>
        </w:r>
        <w:r>
          <w:t>64</w:t>
        </w:r>
        <w:r>
          <w:fldChar w:fldCharType="end"/>
        </w:r>
      </w:hyperlink>
    </w:p>
    <w:p>
      <w:pPr>
        <w:pStyle w:val="TOC2"/>
        <w:tabs>
          <w:tab w:val="right" w:leader="dot" w:pos="8306"/>
        </w:tabs>
      </w:pPr>
      <w:hyperlink w:anchor="_Toc13101" w:history="1">
        <w:r>
          <w:rPr>
            <w:rFonts w:ascii="仿宋" w:eastAsia="仿宋" w:hAnsi="仿宋" w:cs="仿宋" w:hint="eastAsia"/>
            <w:lang w:eastAsia="zh-CN"/>
          </w:rPr>
          <w:t>(二)、机械化农业及园艺机具项目法律合规要求</w:t>
        </w:r>
        <w:r>
          <w:tab/>
        </w:r>
        <w:r>
          <w:fldChar w:fldCharType="begin"/>
        </w:r>
        <w:r>
          <w:instrText xml:space="preserve"> PAGEREF _Toc13101 \h </w:instrText>
        </w:r>
        <w:r>
          <w:fldChar w:fldCharType="separate"/>
        </w:r>
        <w:r>
          <w:t>68</w:t>
        </w:r>
        <w:r>
          <w:fldChar w:fldCharType="end"/>
        </w:r>
      </w:hyperlink>
    </w:p>
    <w:p>
      <w:pPr>
        <w:pStyle w:val="TOC2"/>
        <w:tabs>
          <w:tab w:val="right" w:leader="dot" w:pos="8306"/>
        </w:tabs>
      </w:pPr>
      <w:hyperlink w:anchor="_Toc29192" w:history="1">
        <w:r>
          <w:rPr>
            <w:rFonts w:ascii="仿宋" w:eastAsia="仿宋" w:hAnsi="仿宋" w:cs="仿宋" w:hint="eastAsia"/>
            <w:lang w:eastAsia="zh-CN"/>
          </w:rPr>
          <w:t>(三)、机械化农业及园艺机具项目合同管理与法律事务</w:t>
        </w:r>
        <w:r>
          <w:tab/>
        </w:r>
        <w:r>
          <w:fldChar w:fldCharType="begin"/>
        </w:r>
        <w:r>
          <w:instrText xml:space="preserve"> PAGEREF _Toc29192 \h </w:instrText>
        </w:r>
        <w:r>
          <w:fldChar w:fldCharType="separate"/>
        </w:r>
        <w:r>
          <w:t>73</w:t>
        </w:r>
        <w:r>
          <w:fldChar w:fldCharType="end"/>
        </w:r>
      </w:hyperlink>
    </w:p>
    <w:p>
      <w:pPr>
        <w:pStyle w:val="TOC2"/>
        <w:tabs>
          <w:tab w:val="right" w:leader="dot" w:pos="8306"/>
        </w:tabs>
      </w:pPr>
      <w:hyperlink w:anchor="_Toc8002" w:history="1">
        <w:r>
          <w:rPr>
            <w:rFonts w:ascii="仿宋" w:eastAsia="仿宋" w:hAnsi="仿宋" w:cs="仿宋" w:hint="eastAsia"/>
            <w:lang w:eastAsia="zh-CN"/>
          </w:rPr>
          <w:t>(四)、机械化农业及园艺机具项目知识产权保护策略</w:t>
        </w:r>
        <w:r>
          <w:tab/>
        </w:r>
        <w:r>
          <w:fldChar w:fldCharType="begin"/>
        </w:r>
        <w:r>
          <w:instrText xml:space="preserve"> PAGEREF _Toc8002 \h </w:instrText>
        </w:r>
        <w:r>
          <w:fldChar w:fldCharType="separate"/>
        </w:r>
        <w:r>
          <w:t>79</w:t>
        </w:r>
        <w:r>
          <w:fldChar w:fldCharType="end"/>
        </w:r>
      </w:hyperlink>
    </w:p>
    <w:p>
      <w:pPr>
        <w:pStyle w:val="TOC1"/>
        <w:tabs>
          <w:tab w:val="right" w:leader="dot" w:pos="8306"/>
        </w:tabs>
      </w:pPr>
      <w:hyperlink w:anchor="_Toc24675" w:history="1">
        <w:r>
          <w:rPr>
            <w:rFonts w:ascii="仿宋" w:eastAsia="仿宋" w:hAnsi="仿宋" w:cs="仿宋" w:hint="eastAsia"/>
            <w:lang w:eastAsia="zh-CN"/>
          </w:rPr>
          <w:t>十五、机械化农业及园艺机具项目变更管理</w:t>
        </w:r>
        <w:r>
          <w:tab/>
        </w:r>
        <w:r>
          <w:fldChar w:fldCharType="begin"/>
        </w:r>
        <w:r>
          <w:instrText xml:space="preserve"> PAGEREF _Toc24675 \h </w:instrText>
        </w:r>
        <w:r>
          <w:fldChar w:fldCharType="separate"/>
        </w:r>
        <w:r>
          <w:t>82</w:t>
        </w:r>
        <w:r>
          <w:fldChar w:fldCharType="end"/>
        </w:r>
      </w:hyperlink>
    </w:p>
    <w:p>
      <w:pPr>
        <w:pStyle w:val="TOC2"/>
        <w:tabs>
          <w:tab w:val="right" w:leader="dot" w:pos="8306"/>
        </w:tabs>
      </w:pPr>
      <w:hyperlink w:anchor="_Toc28682" w:history="1">
        <w:r>
          <w:rPr>
            <w:rFonts w:ascii="仿宋" w:eastAsia="仿宋" w:hAnsi="仿宋" w:cs="仿宋" w:hint="eastAsia"/>
            <w:lang w:eastAsia="zh-CN"/>
          </w:rPr>
          <w:t>(一)、变更申请与评估</w:t>
        </w:r>
        <w:r>
          <w:tab/>
        </w:r>
        <w:r>
          <w:fldChar w:fldCharType="begin"/>
        </w:r>
        <w:r>
          <w:instrText xml:space="preserve"> PAGEREF _Toc28682 \h </w:instrText>
        </w:r>
        <w:r>
          <w:fldChar w:fldCharType="separate"/>
        </w:r>
        <w:r>
          <w:t>82</w:t>
        </w:r>
        <w:r>
          <w:fldChar w:fldCharType="end"/>
        </w:r>
      </w:hyperlink>
    </w:p>
    <w:p>
      <w:pPr>
        <w:pStyle w:val="TOC2"/>
        <w:tabs>
          <w:tab w:val="right" w:leader="dot" w:pos="8306"/>
        </w:tabs>
      </w:pPr>
      <w:hyperlink w:anchor="_Toc32678" w:history="1">
        <w:r>
          <w:rPr>
            <w:rFonts w:ascii="仿宋" w:eastAsia="仿宋" w:hAnsi="仿宋" w:cs="仿宋" w:hint="eastAsia"/>
            <w:lang w:eastAsia="zh-CN"/>
          </w:rPr>
          <w:t>(二)、变更实施与控制</w:t>
        </w:r>
        <w:r>
          <w:tab/>
        </w:r>
        <w:r>
          <w:fldChar w:fldCharType="begin"/>
        </w:r>
        <w:r>
          <w:instrText xml:space="preserve"> PAGEREF _Toc32678 \h </w:instrText>
        </w:r>
        <w:r>
          <w:fldChar w:fldCharType="separate"/>
        </w:r>
        <w:r>
          <w:t>82</w:t>
        </w:r>
        <w:r>
          <w:fldChar w:fldCharType="end"/>
        </w:r>
      </w:hyperlink>
    </w:p>
    <w:p>
      <w:pPr>
        <w:pStyle w:val="TOC1"/>
        <w:tabs>
          <w:tab w:val="right" w:leader="dot" w:pos="8306"/>
        </w:tabs>
      </w:pPr>
      <w:hyperlink w:anchor="_Toc11789" w:history="1">
        <w:r>
          <w:rPr>
            <w:rFonts w:ascii="仿宋" w:eastAsia="仿宋" w:hAnsi="仿宋" w:cs="仿宋" w:hint="eastAsia"/>
            <w:lang w:eastAsia="zh-CN"/>
          </w:rPr>
          <w:t>十六、营销与推广策略</w:t>
        </w:r>
        <w:r>
          <w:tab/>
        </w:r>
        <w:r>
          <w:fldChar w:fldCharType="begin"/>
        </w:r>
        <w:r>
          <w:instrText xml:space="preserve"> PAGEREF _Toc11789 \h </w:instrText>
        </w:r>
        <w:r>
          <w:fldChar w:fldCharType="separate"/>
        </w:r>
        <w:r>
          <w:t>83</w:t>
        </w:r>
        <w:r>
          <w:fldChar w:fldCharType="end"/>
        </w:r>
      </w:hyperlink>
    </w:p>
    <w:p>
      <w:pPr>
        <w:pStyle w:val="TOC2"/>
        <w:tabs>
          <w:tab w:val="right" w:leader="dot" w:pos="8306"/>
        </w:tabs>
      </w:pPr>
      <w:hyperlink w:anchor="_Toc85" w:history="1">
        <w:r>
          <w:rPr>
            <w:rFonts w:ascii="仿宋" w:eastAsia="仿宋" w:hAnsi="仿宋" w:cs="仿宋" w:hint="eastAsia"/>
            <w:lang w:eastAsia="zh-CN"/>
          </w:rPr>
          <w:t>(一)、产品/服务定位与特点</w:t>
        </w:r>
        <w:r>
          <w:tab/>
        </w:r>
        <w:r>
          <w:fldChar w:fldCharType="begin"/>
        </w:r>
        <w:r>
          <w:instrText xml:space="preserve"> PAGEREF _Toc85 \h </w:instrText>
        </w:r>
        <w:r>
          <w:fldChar w:fldCharType="separate"/>
        </w:r>
        <w:r>
          <w:t>83</w:t>
        </w:r>
        <w:r>
          <w:fldChar w:fldCharType="end"/>
        </w:r>
      </w:hyperlink>
    </w:p>
    <w:p>
      <w:pPr>
        <w:pStyle w:val="TOC2"/>
        <w:tabs>
          <w:tab w:val="right" w:leader="dot" w:pos="8306"/>
        </w:tabs>
      </w:pPr>
      <w:hyperlink w:anchor="_Toc20853" w:history="1">
        <w:r>
          <w:rPr>
            <w:rFonts w:ascii="仿宋" w:eastAsia="仿宋" w:hAnsi="仿宋" w:cs="仿宋" w:hint="eastAsia"/>
            <w:lang w:eastAsia="zh-CN"/>
          </w:rPr>
          <w:t>(二)、市场定位与竞争分析</w:t>
        </w:r>
        <w:r>
          <w:tab/>
        </w:r>
        <w:r>
          <w:fldChar w:fldCharType="begin"/>
        </w:r>
        <w:r>
          <w:instrText xml:space="preserve"> PAGEREF _Toc20853 \h </w:instrText>
        </w:r>
        <w:r>
          <w:fldChar w:fldCharType="separate"/>
        </w:r>
        <w:r>
          <w:t>84</w:t>
        </w:r>
        <w:r>
          <w:fldChar w:fldCharType="end"/>
        </w:r>
      </w:hyperlink>
    </w:p>
    <w:p>
      <w:pPr>
        <w:pStyle w:val="TOC2"/>
        <w:tabs>
          <w:tab w:val="right" w:leader="dot" w:pos="8306"/>
        </w:tabs>
      </w:pPr>
      <w:hyperlink w:anchor="_Toc9437" w:history="1">
        <w:r>
          <w:rPr>
            <w:rFonts w:ascii="仿宋" w:eastAsia="仿宋" w:hAnsi="仿宋" w:cs="仿宋" w:hint="eastAsia"/>
            <w:lang w:eastAsia="zh-CN"/>
          </w:rPr>
          <w:t>(三)、营销渠道与策略</w:t>
        </w:r>
        <w:r>
          <w:tab/>
        </w:r>
        <w:r>
          <w:fldChar w:fldCharType="begin"/>
        </w:r>
        <w:r>
          <w:instrText xml:space="preserve"> PAGEREF _Toc9437 \h </w:instrText>
        </w:r>
        <w:r>
          <w:fldChar w:fldCharType="separate"/>
        </w:r>
        <w:r>
          <w:t>86</w:t>
        </w:r>
        <w:r>
          <w:fldChar w:fldCharType="end"/>
        </w:r>
      </w:hyperlink>
    </w:p>
    <w:p>
      <w:pPr>
        <w:pStyle w:val="TOC2"/>
        <w:tabs>
          <w:tab w:val="right" w:leader="dot" w:pos="8306"/>
        </w:tabs>
      </w:pPr>
      <w:hyperlink w:anchor="_Toc14909" w:history="1">
        <w:r>
          <w:rPr>
            <w:rFonts w:ascii="仿宋" w:eastAsia="仿宋" w:hAnsi="仿宋" w:cs="仿宋" w:hint="eastAsia"/>
            <w:lang w:eastAsia="zh-CN"/>
          </w:rPr>
          <w:t>(四)、推广与宣传活动</w:t>
        </w:r>
        <w:r>
          <w:tab/>
        </w:r>
        <w:r>
          <w:fldChar w:fldCharType="begin"/>
        </w:r>
        <w:r>
          <w:instrText xml:space="preserve"> PAGEREF _Toc14909 \h </w:instrText>
        </w:r>
        <w:r>
          <w:fldChar w:fldCharType="separate"/>
        </w:r>
        <w:r>
          <w:t>87</w:t>
        </w:r>
        <w:r>
          <w:fldChar w:fldCharType="end"/>
        </w:r>
      </w:hyperlink>
    </w:p>
    <w:p>
      <w:pPr>
        <w:pStyle w:val="TOC1"/>
        <w:tabs>
          <w:tab w:val="right" w:leader="dot" w:pos="8306"/>
        </w:tabs>
      </w:pPr>
      <w:hyperlink w:anchor="_Toc24453" w:history="1">
        <w:r>
          <w:rPr>
            <w:rFonts w:ascii="仿宋" w:eastAsia="仿宋" w:hAnsi="仿宋" w:cs="仿宋" w:hint="eastAsia"/>
            <w:lang w:eastAsia="zh-CN"/>
          </w:rPr>
          <w:t>十七、利益相关者分析与沟通计划</w:t>
        </w:r>
        <w:r>
          <w:tab/>
        </w:r>
        <w:r>
          <w:fldChar w:fldCharType="begin"/>
        </w:r>
        <w:r>
          <w:instrText xml:space="preserve"> PAGEREF _Toc24453 \h </w:instrText>
        </w:r>
        <w:r>
          <w:fldChar w:fldCharType="separate"/>
        </w:r>
        <w:r>
          <w:t>92</w:t>
        </w:r>
        <w:r>
          <w:fldChar w:fldCharType="end"/>
        </w:r>
      </w:hyperlink>
    </w:p>
    <w:p>
      <w:pPr>
        <w:pStyle w:val="TOC2"/>
        <w:tabs>
          <w:tab w:val="right" w:leader="dot" w:pos="8306"/>
        </w:tabs>
      </w:pPr>
      <w:hyperlink w:anchor="_Toc17119" w:history="1">
        <w:r>
          <w:rPr>
            <w:rFonts w:ascii="仿宋" w:eastAsia="仿宋" w:hAnsi="仿宋" w:cs="仿宋" w:hint="eastAsia"/>
            <w:lang w:eastAsia="zh-CN"/>
          </w:rPr>
          <w:t>(一)、利益相关者分析</w:t>
        </w:r>
        <w:r>
          <w:tab/>
        </w:r>
        <w:r>
          <w:fldChar w:fldCharType="begin"/>
        </w:r>
        <w:r>
          <w:instrText xml:space="preserve"> PAGEREF _Toc17119 \h </w:instrText>
        </w:r>
        <w:r>
          <w:fldChar w:fldCharType="separate"/>
        </w:r>
        <w:r>
          <w:t>92</w:t>
        </w:r>
        <w:r>
          <w:fldChar w:fldCharType="end"/>
        </w:r>
      </w:hyperlink>
    </w:p>
    <w:p>
      <w:pPr>
        <w:pStyle w:val="TOC2"/>
        <w:tabs>
          <w:tab w:val="right" w:leader="dot" w:pos="8306"/>
        </w:tabs>
      </w:pPr>
      <w:hyperlink w:anchor="_Toc21740" w:history="1">
        <w:r>
          <w:rPr>
            <w:rFonts w:ascii="仿宋" w:eastAsia="仿宋" w:hAnsi="仿宋" w:cs="仿宋" w:hint="eastAsia"/>
            <w:lang w:eastAsia="zh-CN"/>
          </w:rPr>
          <w:t>(二)、沟通计划</w:t>
        </w:r>
        <w:r>
          <w:tab/>
        </w:r>
        <w:r>
          <w:fldChar w:fldCharType="begin"/>
        </w:r>
        <w:r>
          <w:instrText xml:space="preserve"> PAGEREF _Toc21740 \h </w:instrText>
        </w:r>
        <w:r>
          <w:fldChar w:fldCharType="separate"/>
        </w:r>
        <w:r>
          <w:t>93</w:t>
        </w:r>
        <w:r>
          <w:fldChar w:fldCharType="end"/>
        </w:r>
      </w:hyperlink>
    </w:p>
    <w:p>
      <w:pPr>
        <w:pStyle w:val="TOC1"/>
        <w:tabs>
          <w:tab w:val="right" w:leader="dot" w:pos="8306"/>
        </w:tabs>
      </w:pPr>
      <w:hyperlink w:anchor="_Toc2404" w:history="1">
        <w:r>
          <w:rPr>
            <w:rFonts w:ascii="仿宋" w:eastAsia="仿宋" w:hAnsi="仿宋" w:cs="仿宋" w:hint="eastAsia"/>
            <w:lang w:eastAsia="zh-CN"/>
          </w:rPr>
          <w:t>十八、风险识别与分类</w:t>
        </w:r>
        <w:r>
          <w:tab/>
        </w:r>
        <w:r>
          <w:fldChar w:fldCharType="begin"/>
        </w:r>
        <w:r>
          <w:instrText xml:space="preserve"> PAGEREF _Toc2404 \h </w:instrText>
        </w:r>
        <w:r>
          <w:fldChar w:fldCharType="separate"/>
        </w:r>
        <w:r>
          <w:t>95</w:t>
        </w:r>
        <w:r>
          <w:fldChar w:fldCharType="end"/>
        </w:r>
      </w:hyperlink>
    </w:p>
    <w:p>
      <w:pPr>
        <w:pStyle w:val="TOC2"/>
        <w:tabs>
          <w:tab w:val="right" w:leader="dot" w:pos="8306"/>
        </w:tabs>
      </w:pPr>
      <w:hyperlink w:anchor="_Toc3920" w:history="1">
        <w:r>
          <w:rPr>
            <w:rFonts w:ascii="仿宋" w:eastAsia="仿宋" w:hAnsi="仿宋" w:cs="仿宋" w:hint="eastAsia"/>
            <w:lang w:eastAsia="zh-CN"/>
          </w:rPr>
          <w:t>(一)、风险识别</w:t>
        </w:r>
        <w:r>
          <w:tab/>
        </w:r>
        <w:r>
          <w:fldChar w:fldCharType="begin"/>
        </w:r>
        <w:r>
          <w:instrText xml:space="preserve"> PAGEREF _Toc3920 \h </w:instrText>
        </w:r>
        <w:r>
          <w:fldChar w:fldCharType="separate"/>
        </w:r>
        <w:r>
          <w:t>95</w:t>
        </w:r>
        <w:r>
          <w:fldChar w:fldCharType="end"/>
        </w:r>
      </w:hyperlink>
    </w:p>
    <w:p>
      <w:pPr>
        <w:pStyle w:val="TOC2"/>
        <w:tabs>
          <w:tab w:val="right" w:leader="dot" w:pos="8306"/>
        </w:tabs>
      </w:pPr>
      <w:hyperlink w:anchor="_Toc10755" w:history="1">
        <w:r>
          <w:rPr>
            <w:rFonts w:ascii="仿宋" w:eastAsia="仿宋" w:hAnsi="仿宋" w:cs="仿宋" w:hint="eastAsia"/>
            <w:lang w:eastAsia="zh-CN"/>
          </w:rPr>
          <w:t>(二)、风险分类</w:t>
        </w:r>
        <w:r>
          <w:tab/>
        </w:r>
        <w:r>
          <w:fldChar w:fldCharType="begin"/>
        </w:r>
        <w:r>
          <w:instrText xml:space="preserve"> PAGEREF _Toc10755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7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的技术管理特点体现在其创新导向。通过引入最先进的技术趋势和解决方案，机械化农业及园艺机具项目致力于提升科技含量、提高质量和效率水平。这意味着我们将采用最新的工具和方法，确保机械化农业及园艺机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化农业及园艺机具项目技术管理的显著特征。通过整合不同领域的技术资源，我们实现了跨学科的协同工作。这有助于优化技术架构，提高整体效能。此外，整合性策略还促进了不同技术团队之间的紧密沟通和高效合作，确保机械化农业及园艺机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化农业及园艺机具项目所采用的技术。通过不断优化技术方案，机械化农业及园艺机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化农业及园艺机具项目团队将在机械化农业及园艺机具项目初期识别可能的技术风险，并采取相应的预防和应对措施。通过建立健全的风险评估机制，机械化农业及园艺机具项目能够在实施过程中及时发现并解决潜在的技术问题，保障机械化农业及园艺机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化农业及园艺机具项目中，技术将成为机械化农业及园艺机具项目成功的有力支持。这一深度剖析揭示了技术管理在机械化农业及园艺机具项目实施中的关键作用，为机械化农业及园艺机具项目的技术基础奠定了坚实的基础。</w:t>
      </w:r>
    </w:p>
    <w:p>
      <w:pPr>
        <w:pStyle w:val="Heading2"/>
        <w:ind w:firstLine="560" w:firstLineChars="200"/>
        <w:rPr>
          <w:rFonts w:ascii="仿宋" w:eastAsia="仿宋" w:hAnsi="仿宋" w:cs="仿宋" w:hint="eastAsia"/>
          <w:sz w:val="28"/>
          <w:lang w:eastAsia="zh-CN"/>
        </w:rPr>
      </w:pPr>
      <w:bookmarkStart w:id="4" w:name="_Toc8052"/>
      <w:r>
        <w:rPr>
          <w:rFonts w:ascii="仿宋" w:eastAsia="仿宋" w:hAnsi="仿宋" w:cs="仿宋" w:hint="eastAsia"/>
          <w:sz w:val="28"/>
          <w:lang w:eastAsia="zh-CN"/>
        </w:rPr>
        <w:t>(二)、机械化农业及园艺机具项目工艺技术设计方案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化农业及园艺机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化农业及园艺机具项目将严格按照相关行业规范要求进行组织。通过有效控制产品质量，机械化农业及园艺机具项目将致力于为顾客提供优质的机械化农业及园艺机具项目产品和良好的服务。这体现了机械化农业及园艺机具项目对于生产活动合规性和质量标准的高度重视，为机械化农业及园艺机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化农业及园艺机具项目注重生态效益和清洁生产原则。机械化农业及园艺机具项目建设将紧密结合地方特色经济发展，与社会经济发展规划和区域环境保护规划方案相协调一致。通过与当地区域自然生态系统的结合，机械化农业及园艺机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化农业及园艺机具项目产品具有多样化的客户需求和个性化的特点。因此，机械化农业及园艺机具项目产品规格品种多样，且单批生产数量较小。为满足这一特点，机械化农业及园艺机具项目承办单位将建设先进的柔性制造生产线。通过广泛应用柔性制造技术，机械化农业及园艺机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机械化农业及园艺机具项目采用的技术具有较高的技术含量和自动化水平，处于国内先进水平。这一技术选用不仅体现了对生产效率、质量和环境友好性的高标准要求，同时为机械化农业及园艺机具项目的可持续发展奠定了坚实的基础。</w:t>
      </w:r>
    </w:p>
    <w:p>
      <w:pPr>
        <w:pStyle w:val="Heading2"/>
        <w:ind w:firstLine="560" w:firstLineChars="200"/>
        <w:rPr>
          <w:rFonts w:ascii="仿宋" w:eastAsia="仿宋" w:hAnsi="仿宋" w:cs="仿宋" w:hint="eastAsia"/>
          <w:sz w:val="28"/>
          <w:lang w:eastAsia="zh-CN"/>
        </w:rPr>
      </w:pPr>
      <w:bookmarkStart w:id="5" w:name="_Toc294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为确保机械化农业及园艺机具项目的高效生产和技术实施，我们制定了一套精心设计的设备选型方案，以满足机械化农业及园艺机具项目生产、质量和环保的要求。该方案的主要特点如下：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化农业及园艺机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化农业及园艺机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975"/>
      <w:r>
        <w:rPr>
          <w:rFonts w:ascii="仿宋" w:eastAsia="仿宋" w:hAnsi="仿宋" w:cs="仿宋" w:hint="eastAsia"/>
          <w:sz w:val="28"/>
          <w:lang w:eastAsia="zh-CN"/>
        </w:rPr>
        <w:t>二、机械化农业及园艺机具项目选址可行性分析</w:t>
      </w:r>
      <w:bookmarkEnd w:id="6"/>
    </w:p>
    <w:p>
      <w:pPr>
        <w:pStyle w:val="Heading2"/>
        <w:rPr>
          <w:rFonts w:ascii="仿宋" w:eastAsia="仿宋" w:hAnsi="仿宋" w:cs="仿宋" w:hint="eastAsia"/>
          <w:lang w:eastAsia="zh-CN"/>
        </w:rPr>
      </w:pPr>
      <w:bookmarkStart w:id="7" w:name="_Toc15609"/>
      <w:r>
        <w:rPr>
          <w:rFonts w:ascii="仿宋" w:eastAsia="仿宋" w:hAnsi="仿宋" w:cs="仿宋" w:hint="eastAsia"/>
          <w:lang w:eastAsia="zh-CN"/>
        </w:rPr>
        <w:t>(一)、机械化农业及园艺机具项目选址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该机械化农业及园艺机具项目选址位于XX省XX市XX区XXX街道</w:t>
      </w:r>
    </w:p>
    <w:p>
      <w:pPr>
        <w:pStyle w:val="Heading2"/>
        <w:ind w:firstLine="560" w:firstLineChars="200"/>
        <w:rPr>
          <w:rFonts w:ascii="仿宋" w:eastAsia="仿宋" w:hAnsi="仿宋" w:cs="仿宋" w:hint="eastAsia"/>
          <w:sz w:val="28"/>
          <w:lang w:eastAsia="zh-CN"/>
        </w:rPr>
      </w:pPr>
      <w:bookmarkStart w:id="8" w:name="_Toc1333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化农业及园艺机具项目的征地面积将根据机械化农业及园艺机具项目的实际规模和需求进行精确规划。具体面积XXX平方米，旨在确保机械化农业及园艺机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净用地面积是在征地面积基础上去除不可利用面积后的实际可开发用地。具体面积XXX平方米，考虑到环保、交通、安全等多方面因素，以确保机械化农业及园艺机具项目在整体利用效率上达到最优。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机械化农业及园艺机具项目计划建设的建筑总规模具体面积XXX平方米。这一规模的确定综合考虑了机械化农业及园艺机具项目的性质、规模，以及城市规划的相关要求，确保建筑布局与周边环境协调一致。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绿地率是机械化农业及园艺机具项目用地中被规划为绿地的比例。具体面积XXX平方米，旨在通过合理规划绿地，改善机械化农业及园艺机具项目周边环境，提升居民生活质量，并符合城市整体绿化规划。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容积率是用地上可以建设的建筑总体积与用地面积之比。具体面积XXX，通过合理的容积率规划，确保机械化农业及园艺机具项目建筑规模与周边环境和谐共生。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化农业及园艺机具项目选址与当地城市规划相一致，具体面积XXX平方米。通过与城市规划部门深入沟通，确保机械化农业及园艺机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化农业及园艺机具项目选址符合当地产业政策，具体面积XXX平方米。这包括机械化农业及园艺机具项目对当地经济的促进作用，以及对相关产业的带动效应，确保机械化农业及园艺机具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机械化农业及园艺机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确保机械化农业及园艺机具项目选址具备必要的公共设施配套，具体面积XXX平方米。这包括交通便利性、教育、医疗等基础设施，以提高居民生活品质，使得机械化农业及园艺机具项目选址更具吸引力。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考虑用地总体要求对当地社会稳定性的影响，具体面积XXX平方米。通过深入了解当地社区反馈，确保机械化农业及园艺机具项目的选址和建设过程对当地社会和谐稳定产生积极作用。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化农业及园艺机具项目选址不仅符合法规和规划，还在实际操作中具有可行性。这一全面规划将为机械化农业及园艺机具项目的成功实施提供坚实的基础，确保机械化农业及园艺机具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49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化农业及园艺机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械化农业及园艺机具项目的设备规划和空间设计中，我们将采取灵活设备布局的措施。设备布局将根据实际需求进行灵活设计，避免不必要的浪费。通过合理规划设备摆放位置，我们将提高设备的利用率，减少设备间距，以确保机械化农业及园艺机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械化农业及园艺机具项目内部引入共享设施的概念，例如共享会议室、办公区等。通过这种方式，我们可以减少对资源的重复建设，提高资源共享效率，从而减小机械化农业及园艺机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80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机械化农业及园艺机具项目的总图布置中，我们将不同功能区域进行明确的规划，以最大程度满足机械化农业及园艺机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18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机械化农业及园艺机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械化农业及园艺机具项目对环境的影响是综合评价的重要因素之一。我们将详细考虑选址周边的自然环境、生态保护区、水源地等情况，确保机械化农业及园艺机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对选址的评价还需充分考虑当地政府的产业政策和法规。我们将详细了解机械化农业及园艺机具项目所在地的相关政策，确保机械化农业及园艺机具项目的规划和运营与当地法规相符，降低不必要的法律风险。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考虑到社会稳定性对企业运营的重要性，我们将评估选址地区的社会安全情况、劳工关系、社区反馈等方面，以确保机械化农业及园艺机具项目的建设和运营不会受到社会稳定性的负面影响。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最后，我们将综合考虑用地成本，包括土地购置费用、土地开发成本等。通过对用地成本的详细评估，我们能够做出更为精确的经济效益分析，为机械化农业及园艺机具项目的投资决策提供有力支持。</w:t>
      </w:r>
    </w:p>
    <w:p>
      <w:pPr>
        <w:pStyle w:val="Heading1"/>
        <w:ind w:firstLine="560" w:firstLineChars="200"/>
        <w:rPr>
          <w:rFonts w:ascii="仿宋" w:eastAsia="仿宋" w:hAnsi="仿宋" w:cs="仿宋" w:hint="eastAsia"/>
          <w:sz w:val="28"/>
          <w:lang w:eastAsia="zh-CN"/>
        </w:rPr>
      </w:pPr>
      <w:bookmarkStart w:id="12" w:name="_Toc7851"/>
      <w:r>
        <w:rPr>
          <w:rFonts w:ascii="仿宋" w:eastAsia="仿宋" w:hAnsi="仿宋" w:cs="仿宋" w:hint="eastAsia"/>
          <w:sz w:val="28"/>
          <w:lang w:eastAsia="zh-CN"/>
        </w:rPr>
        <w:t>三、机械化农业及园艺机具项目建设背景及必要性分析</w:t>
      </w:r>
      <w:bookmarkEnd w:id="12"/>
    </w:p>
    <w:p>
      <w:pPr>
        <w:pStyle w:val="Heading2"/>
        <w:rPr>
          <w:rFonts w:ascii="仿宋" w:eastAsia="仿宋" w:hAnsi="仿宋" w:cs="仿宋" w:hint="eastAsia"/>
          <w:lang w:eastAsia="zh-CN"/>
        </w:rPr>
      </w:pPr>
      <w:bookmarkStart w:id="13" w:name="_Toc6212"/>
      <w:r>
        <w:rPr>
          <w:rFonts w:ascii="仿宋" w:eastAsia="仿宋" w:hAnsi="仿宋" w:cs="仿宋" w:hint="eastAsia"/>
          <w:lang w:eastAsia="zh-CN"/>
        </w:rPr>
        <w:t>(一)、机械化农业及园艺机具项目背景分析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械化农业及园艺机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械化农业及园艺机具项目在这个潮流中的定位。同时，我们将关注行业内涌现的新兴机遇，以便机械化农业及园艺机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械化农业及园艺机具项目提供了强大的发展动力。我们将聚焦于行业内最新的技术发展趋势，包括但不限于人工智能、大数据分析、物联网等领域。通过深度的技术研究，我们将确保机械化农业及园艺机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械化农业及园艺机具项目发展的源泉。我们将投入更多的精力对市场需求进行深入剖析，超越表面的需求，深入挖掘潜在的市场痛点和机遇。通过对市场需求的细致了解，机械化农业及园艺机具项目将更有针对性地设计解决方案，满足市场的多样化需求，从而更好地促进机械化农业及园艺机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械化农业及园艺机具项目战略至关重要。我们将对竞争态势进行更为深入的分析，包括但不限于市场份额、产品特点、客户满意度等多个维度。通过深度的竞争分析，机械化农业及园艺机具项目将能够更准确地把握市场脉搏，制定具有竞争力的机械化农业及园艺机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械化农业及园艺机具项目的发展具有直接的影响。我们将进行更为全面的法规和政策分析，了解行业发展中的潜在法律风险和合规挑战。通过充分了解和遵守相关法规，机械化农业及园艺机具项目将确保在法律框架内合法合规运营，为机械化农业及园艺机具项目的稳健发展提供有力支持。</w:t>
      </w:r>
    </w:p>
    <w:p>
      <w:pPr>
        <w:pStyle w:val="Heading2"/>
        <w:ind w:firstLine="560" w:firstLineChars="200"/>
        <w:rPr>
          <w:rFonts w:ascii="仿宋" w:eastAsia="仿宋" w:hAnsi="仿宋" w:cs="仿宋" w:hint="eastAsia"/>
          <w:sz w:val="28"/>
          <w:lang w:eastAsia="zh-CN"/>
        </w:rPr>
      </w:pPr>
      <w:bookmarkStart w:id="14" w:name="_Toc19039"/>
      <w:r>
        <w:rPr>
          <w:rFonts w:ascii="仿宋" w:eastAsia="仿宋" w:hAnsi="仿宋" w:cs="仿宋" w:hint="eastAsia"/>
          <w:sz w:val="28"/>
          <w:lang w:eastAsia="zh-CN"/>
        </w:rPr>
        <w:t>(二)、机械化农业及园艺机具项目建设必要性分析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建设的迫切性源于对行业发展趋势的深刻洞察。我们正处于一个行业变革的时代，科技创新、数字化转型成为企业发展的关键动力。机械化农业及园艺机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建设不仅仅是为了跟上潮流，更是为了通过技术创新推动企业的持续发展。通过引入先进的技术和解决方案，机械化农业及园艺机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械化农业及园艺机具项目的建设成为必然选择，通过提高产品质量、拓展服务领域，从而在竞争中获得更多的机会。机械化农业及园艺机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械化农业及园艺机具项目建设的必要性体现在对客户需求更精准的满足。通过机械化农业及园艺机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建设的背后是对企业持续创新的追求。只有通过不断创新，企业才能在竞争中立于不败之地。机械化农业及园艺机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5819"/>
      <w:r>
        <w:rPr>
          <w:rFonts w:ascii="仿宋" w:eastAsia="仿宋" w:hAnsi="仿宋" w:cs="仿宋" w:hint="eastAsia"/>
          <w:sz w:val="28"/>
          <w:lang w:eastAsia="zh-CN"/>
        </w:rPr>
        <w:t>四、机械化农业及园艺机具项目可持续发展</w:t>
      </w:r>
      <w:bookmarkEnd w:id="15"/>
    </w:p>
    <w:p>
      <w:pPr>
        <w:pStyle w:val="Heading2"/>
        <w:rPr>
          <w:rFonts w:ascii="仿宋" w:eastAsia="仿宋" w:hAnsi="仿宋" w:cs="仿宋" w:hint="eastAsia"/>
          <w:lang w:eastAsia="zh-CN"/>
        </w:rPr>
      </w:pPr>
      <w:bookmarkStart w:id="16" w:name="_Toc2125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化农业及园艺机具项目中，机械化农业及园艺机具项目团队着眼于未来，明确了可持续发展的战略方向。制定的具体可持续发展目标包括降低资源使用、采用环保技术、最大化社会效益等。这一步骤不仅有助于机械化农业及园艺机具项目在环保和社会责任方面达到最高标准，也为未来提供了明确的指引，确保机械化农业及园艺机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可持续实践的融入机械化农业及园艺机具项目管理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https://d.book118.com/868012033135006034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12930"/>
    <w:rsid w:val="26C129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1203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2024-02-06T02:09:00Z</dcterms:created>
  <dcterms:modified xsi:type="dcterms:W3CDTF">2024-02-06T02:09:44Z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B7B18F23520340CC8544789E704E70F4_11</vt:lpwstr>
  </property>
  <property fmtid="{D5CDD505-2E9C-101B-9397-08002B2CF9AE}" pid="3" name="KSOProductBuildVer">
    <vt:lpwstr>2052-12.1.0.16250</vt:lpwstr>
  </property>
</Properties>
</file>