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重组腺病毒P53抗癌因子项目规划设计方案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53" w:history="1">
        <w:r>
          <w:rPr>
            <w:rFonts w:ascii="仿宋" w:eastAsia="仿宋" w:hAnsi="仿宋" w:cs="仿宋" w:hint="eastAsia"/>
            <w:lang w:eastAsia="zh-CN"/>
          </w:rPr>
          <w:t>概论</w:t>
        </w:r>
        <w:r>
          <w:tab/>
        </w:r>
        <w:r>
          <w:fldChar w:fldCharType="begin"/>
        </w:r>
        <w:r>
          <w:instrText xml:space="preserve"> PAGEREF _Toc26353 \h </w:instrText>
        </w:r>
        <w:r>
          <w:fldChar w:fldCharType="separate"/>
        </w:r>
        <w:r>
          <w:t>3</w:t>
        </w:r>
        <w:r>
          <w:fldChar w:fldCharType="end"/>
        </w:r>
      </w:hyperlink>
    </w:p>
    <w:p>
      <w:pPr>
        <w:pStyle w:val="TOC1"/>
        <w:tabs>
          <w:tab w:val="right" w:leader="dot" w:pos="8306"/>
        </w:tabs>
      </w:pPr>
      <w:hyperlink w:anchor="_Toc13278" w:history="1">
        <w:r>
          <w:rPr>
            <w:rFonts w:ascii="仿宋" w:eastAsia="仿宋" w:hAnsi="仿宋" w:cs="仿宋" w:hint="eastAsia"/>
            <w:lang w:eastAsia="zh-CN"/>
          </w:rPr>
          <w:t>一、重组腺病毒P53抗癌因子项目可持续发展</w:t>
        </w:r>
        <w:r>
          <w:tab/>
        </w:r>
        <w:r>
          <w:fldChar w:fldCharType="begin"/>
        </w:r>
        <w:r>
          <w:instrText xml:space="preserve"> PAGEREF _Toc13278 \h </w:instrText>
        </w:r>
        <w:r>
          <w:fldChar w:fldCharType="separate"/>
        </w:r>
        <w:r>
          <w:t>3</w:t>
        </w:r>
        <w:r>
          <w:fldChar w:fldCharType="end"/>
        </w:r>
      </w:hyperlink>
    </w:p>
    <w:p>
      <w:pPr>
        <w:pStyle w:val="TOC2"/>
        <w:tabs>
          <w:tab w:val="right" w:leader="dot" w:pos="8306"/>
        </w:tabs>
      </w:pPr>
      <w:hyperlink w:anchor="_Toc31081" w:history="1">
        <w:r>
          <w:rPr>
            <w:rFonts w:ascii="仿宋" w:eastAsia="仿宋" w:hAnsi="仿宋" w:cs="仿宋" w:hint="eastAsia"/>
            <w:lang w:eastAsia="zh-CN"/>
          </w:rPr>
          <w:t>(一)、可持续战略与实践</w:t>
        </w:r>
        <w:r>
          <w:tab/>
        </w:r>
        <w:r>
          <w:fldChar w:fldCharType="begin"/>
        </w:r>
        <w:r>
          <w:instrText xml:space="preserve"> PAGEREF _Toc31081 \h </w:instrText>
        </w:r>
        <w:r>
          <w:fldChar w:fldCharType="separate"/>
        </w:r>
        <w:r>
          <w:t>3</w:t>
        </w:r>
        <w:r>
          <w:fldChar w:fldCharType="end"/>
        </w:r>
      </w:hyperlink>
    </w:p>
    <w:p>
      <w:pPr>
        <w:pStyle w:val="TOC2"/>
        <w:tabs>
          <w:tab w:val="right" w:leader="dot" w:pos="8306"/>
        </w:tabs>
      </w:pPr>
      <w:hyperlink w:anchor="_Toc3524" w:history="1">
        <w:r>
          <w:rPr>
            <w:rFonts w:ascii="仿宋" w:eastAsia="仿宋" w:hAnsi="仿宋" w:cs="仿宋" w:hint="eastAsia"/>
            <w:lang w:eastAsia="zh-CN"/>
          </w:rPr>
          <w:t>(二)、环保与社会责任</w:t>
        </w:r>
        <w:r>
          <w:tab/>
        </w:r>
        <w:r>
          <w:fldChar w:fldCharType="begin"/>
        </w:r>
        <w:r>
          <w:instrText xml:space="preserve"> PAGEREF _Toc3524 \h </w:instrText>
        </w:r>
        <w:r>
          <w:fldChar w:fldCharType="separate"/>
        </w:r>
        <w:r>
          <w:t>4</w:t>
        </w:r>
        <w:r>
          <w:fldChar w:fldCharType="end"/>
        </w:r>
      </w:hyperlink>
    </w:p>
    <w:p>
      <w:pPr>
        <w:pStyle w:val="TOC1"/>
        <w:tabs>
          <w:tab w:val="right" w:leader="dot" w:pos="8306"/>
        </w:tabs>
      </w:pPr>
      <w:hyperlink w:anchor="_Toc9202" w:history="1">
        <w:r>
          <w:rPr>
            <w:rFonts w:ascii="仿宋" w:eastAsia="仿宋" w:hAnsi="仿宋" w:cs="仿宋" w:hint="eastAsia"/>
            <w:lang w:eastAsia="zh-CN"/>
          </w:rPr>
          <w:t>二、重组腺病毒P53抗癌因子项目建设单位说明</w:t>
        </w:r>
        <w:r>
          <w:tab/>
        </w:r>
        <w:r>
          <w:fldChar w:fldCharType="begin"/>
        </w:r>
        <w:r>
          <w:instrText xml:space="preserve"> PAGEREF _Toc9202 \h </w:instrText>
        </w:r>
        <w:r>
          <w:fldChar w:fldCharType="separate"/>
        </w:r>
        <w:r>
          <w:t>5</w:t>
        </w:r>
        <w:r>
          <w:fldChar w:fldCharType="end"/>
        </w:r>
      </w:hyperlink>
    </w:p>
    <w:p>
      <w:pPr>
        <w:pStyle w:val="TOC2"/>
        <w:tabs>
          <w:tab w:val="right" w:leader="dot" w:pos="8306"/>
        </w:tabs>
      </w:pPr>
      <w:hyperlink w:anchor="_Toc8473" w:history="1">
        <w:r>
          <w:rPr>
            <w:rFonts w:ascii="仿宋" w:eastAsia="仿宋" w:hAnsi="仿宋" w:cs="仿宋" w:hint="eastAsia"/>
            <w:lang w:eastAsia="zh-CN"/>
          </w:rPr>
          <w:t>(一)、重组腺病毒P53抗癌因子项目承办单位基本情况</w:t>
        </w:r>
        <w:r>
          <w:tab/>
        </w:r>
        <w:r>
          <w:fldChar w:fldCharType="begin"/>
        </w:r>
        <w:r>
          <w:instrText xml:space="preserve"> PAGEREF _Toc8473 \h </w:instrText>
        </w:r>
        <w:r>
          <w:fldChar w:fldCharType="separate"/>
        </w:r>
        <w:r>
          <w:t>5</w:t>
        </w:r>
        <w:r>
          <w:fldChar w:fldCharType="end"/>
        </w:r>
      </w:hyperlink>
    </w:p>
    <w:p>
      <w:pPr>
        <w:pStyle w:val="TOC2"/>
        <w:tabs>
          <w:tab w:val="right" w:leader="dot" w:pos="8306"/>
        </w:tabs>
      </w:pPr>
      <w:hyperlink w:anchor="_Toc32320" w:history="1">
        <w:r>
          <w:rPr>
            <w:rFonts w:ascii="仿宋" w:eastAsia="仿宋" w:hAnsi="仿宋" w:cs="仿宋" w:hint="eastAsia"/>
            <w:lang w:eastAsia="zh-CN"/>
          </w:rPr>
          <w:t>(二)、公司经济效益分析</w:t>
        </w:r>
        <w:r>
          <w:tab/>
        </w:r>
        <w:r>
          <w:fldChar w:fldCharType="begin"/>
        </w:r>
        <w:r>
          <w:instrText xml:space="preserve"> PAGEREF _Toc32320 \h </w:instrText>
        </w:r>
        <w:r>
          <w:fldChar w:fldCharType="separate"/>
        </w:r>
        <w:r>
          <w:t>5</w:t>
        </w:r>
        <w:r>
          <w:fldChar w:fldCharType="end"/>
        </w:r>
      </w:hyperlink>
    </w:p>
    <w:p>
      <w:pPr>
        <w:pStyle w:val="TOC1"/>
        <w:tabs>
          <w:tab w:val="right" w:leader="dot" w:pos="8306"/>
        </w:tabs>
      </w:pPr>
      <w:hyperlink w:anchor="_Toc28133" w:history="1">
        <w:r>
          <w:rPr>
            <w:rFonts w:ascii="仿宋" w:eastAsia="仿宋" w:hAnsi="仿宋" w:cs="仿宋" w:hint="eastAsia"/>
            <w:lang w:eastAsia="zh-CN"/>
          </w:rPr>
          <w:t>三、产品规划分析</w:t>
        </w:r>
        <w:r>
          <w:tab/>
        </w:r>
        <w:r>
          <w:fldChar w:fldCharType="begin"/>
        </w:r>
        <w:r>
          <w:instrText xml:space="preserve"> PAGEREF _Toc28133 \h </w:instrText>
        </w:r>
        <w:r>
          <w:fldChar w:fldCharType="separate"/>
        </w:r>
        <w:r>
          <w:t>6</w:t>
        </w:r>
        <w:r>
          <w:fldChar w:fldCharType="end"/>
        </w:r>
      </w:hyperlink>
    </w:p>
    <w:p>
      <w:pPr>
        <w:pStyle w:val="TOC2"/>
        <w:tabs>
          <w:tab w:val="right" w:leader="dot" w:pos="8306"/>
        </w:tabs>
      </w:pPr>
      <w:hyperlink w:anchor="_Toc15062" w:history="1">
        <w:r>
          <w:rPr>
            <w:rFonts w:ascii="仿宋" w:eastAsia="仿宋" w:hAnsi="仿宋" w:cs="仿宋" w:hint="eastAsia"/>
            <w:lang w:eastAsia="zh-CN"/>
          </w:rPr>
          <w:t>(一)、产品规划</w:t>
        </w:r>
        <w:r>
          <w:tab/>
        </w:r>
        <w:r>
          <w:fldChar w:fldCharType="begin"/>
        </w:r>
        <w:r>
          <w:instrText xml:space="preserve"> PAGEREF _Toc15062 \h </w:instrText>
        </w:r>
        <w:r>
          <w:fldChar w:fldCharType="separate"/>
        </w:r>
        <w:r>
          <w:t>6</w:t>
        </w:r>
        <w:r>
          <w:fldChar w:fldCharType="end"/>
        </w:r>
      </w:hyperlink>
    </w:p>
    <w:p>
      <w:pPr>
        <w:pStyle w:val="TOC2"/>
        <w:tabs>
          <w:tab w:val="right" w:leader="dot" w:pos="8306"/>
        </w:tabs>
      </w:pPr>
      <w:hyperlink w:anchor="_Toc11476" w:history="1">
        <w:r>
          <w:rPr>
            <w:rFonts w:ascii="仿宋" w:eastAsia="仿宋" w:hAnsi="仿宋" w:cs="仿宋" w:hint="eastAsia"/>
            <w:lang w:eastAsia="zh-CN"/>
          </w:rPr>
          <w:t>(二)、建设规模</w:t>
        </w:r>
        <w:r>
          <w:tab/>
        </w:r>
        <w:r>
          <w:fldChar w:fldCharType="begin"/>
        </w:r>
        <w:r>
          <w:instrText xml:space="preserve"> PAGEREF _Toc11476 \h </w:instrText>
        </w:r>
        <w:r>
          <w:fldChar w:fldCharType="separate"/>
        </w:r>
        <w:r>
          <w:t>7</w:t>
        </w:r>
        <w:r>
          <w:fldChar w:fldCharType="end"/>
        </w:r>
      </w:hyperlink>
    </w:p>
    <w:p>
      <w:pPr>
        <w:pStyle w:val="TOC1"/>
        <w:tabs>
          <w:tab w:val="right" w:leader="dot" w:pos="8306"/>
        </w:tabs>
      </w:pPr>
      <w:hyperlink w:anchor="_Toc1820" w:history="1">
        <w:r>
          <w:rPr>
            <w:rFonts w:ascii="仿宋" w:eastAsia="仿宋" w:hAnsi="仿宋" w:cs="仿宋" w:hint="eastAsia"/>
            <w:lang w:eastAsia="zh-CN"/>
          </w:rPr>
          <w:t>四、重组腺病毒P53抗癌因子项目建设背景及必要性分析</w:t>
        </w:r>
        <w:r>
          <w:tab/>
        </w:r>
        <w:r>
          <w:fldChar w:fldCharType="begin"/>
        </w:r>
        <w:r>
          <w:instrText xml:space="preserve"> PAGEREF _Toc1820 \h </w:instrText>
        </w:r>
        <w:r>
          <w:fldChar w:fldCharType="separate"/>
        </w:r>
        <w:r>
          <w:t>9</w:t>
        </w:r>
        <w:r>
          <w:fldChar w:fldCharType="end"/>
        </w:r>
      </w:hyperlink>
    </w:p>
    <w:p>
      <w:pPr>
        <w:pStyle w:val="TOC2"/>
        <w:tabs>
          <w:tab w:val="right" w:leader="dot" w:pos="8306"/>
        </w:tabs>
      </w:pPr>
      <w:hyperlink w:anchor="_Toc30570" w:history="1">
        <w:r>
          <w:rPr>
            <w:rFonts w:ascii="仿宋" w:eastAsia="仿宋" w:hAnsi="仿宋" w:cs="仿宋" w:hint="eastAsia"/>
            <w:lang w:eastAsia="zh-CN"/>
          </w:rPr>
          <w:t>(一)、重组腺病毒P53抗癌因子项目背景分析</w:t>
        </w:r>
        <w:r>
          <w:tab/>
        </w:r>
        <w:r>
          <w:fldChar w:fldCharType="begin"/>
        </w:r>
        <w:r>
          <w:instrText xml:space="preserve"> PAGEREF _Toc30570 \h </w:instrText>
        </w:r>
        <w:r>
          <w:fldChar w:fldCharType="separate"/>
        </w:r>
        <w:r>
          <w:t>9</w:t>
        </w:r>
        <w:r>
          <w:fldChar w:fldCharType="end"/>
        </w:r>
      </w:hyperlink>
    </w:p>
    <w:p>
      <w:pPr>
        <w:pStyle w:val="TOC2"/>
        <w:tabs>
          <w:tab w:val="right" w:leader="dot" w:pos="8306"/>
        </w:tabs>
      </w:pPr>
      <w:hyperlink w:anchor="_Toc14653" w:history="1">
        <w:r>
          <w:rPr>
            <w:rFonts w:ascii="仿宋" w:eastAsia="仿宋" w:hAnsi="仿宋" w:cs="仿宋" w:hint="eastAsia"/>
            <w:lang w:eastAsia="zh-CN"/>
          </w:rPr>
          <w:t>(二)、重组腺病毒P53抗癌因子项目建设必要性分析</w:t>
        </w:r>
        <w:r>
          <w:tab/>
        </w:r>
        <w:r>
          <w:fldChar w:fldCharType="begin"/>
        </w:r>
        <w:r>
          <w:instrText xml:space="preserve"> PAGEREF _Toc14653 \h </w:instrText>
        </w:r>
        <w:r>
          <w:fldChar w:fldCharType="separate"/>
        </w:r>
        <w:r>
          <w:t>10</w:t>
        </w:r>
        <w:r>
          <w:fldChar w:fldCharType="end"/>
        </w:r>
      </w:hyperlink>
    </w:p>
    <w:p>
      <w:pPr>
        <w:pStyle w:val="TOC1"/>
        <w:tabs>
          <w:tab w:val="right" w:leader="dot" w:pos="8306"/>
        </w:tabs>
      </w:pPr>
      <w:hyperlink w:anchor="_Toc19196" w:history="1">
        <w:r>
          <w:rPr>
            <w:rFonts w:ascii="仿宋" w:eastAsia="仿宋" w:hAnsi="仿宋" w:cs="仿宋" w:hint="eastAsia"/>
            <w:lang w:eastAsia="zh-CN"/>
          </w:rPr>
          <w:t>五、市场分析、调研</w:t>
        </w:r>
        <w:r>
          <w:tab/>
        </w:r>
        <w:r>
          <w:fldChar w:fldCharType="begin"/>
        </w:r>
        <w:r>
          <w:instrText xml:space="preserve"> PAGEREF _Toc19196 \h </w:instrText>
        </w:r>
        <w:r>
          <w:fldChar w:fldCharType="separate"/>
        </w:r>
        <w:r>
          <w:t>12</w:t>
        </w:r>
        <w:r>
          <w:fldChar w:fldCharType="end"/>
        </w:r>
      </w:hyperlink>
    </w:p>
    <w:p>
      <w:pPr>
        <w:pStyle w:val="TOC2"/>
        <w:tabs>
          <w:tab w:val="right" w:leader="dot" w:pos="8306"/>
        </w:tabs>
      </w:pPr>
      <w:hyperlink w:anchor="_Toc8645" w:history="1">
        <w:r>
          <w:rPr>
            <w:rFonts w:ascii="仿宋" w:eastAsia="仿宋" w:hAnsi="仿宋" w:cs="仿宋" w:hint="eastAsia"/>
            <w:lang w:eastAsia="zh-CN"/>
          </w:rPr>
          <w:t>(一)、重组腺病毒P53抗癌因子行业分析</w:t>
        </w:r>
        <w:r>
          <w:tab/>
        </w:r>
        <w:r>
          <w:fldChar w:fldCharType="begin"/>
        </w:r>
        <w:r>
          <w:instrText xml:space="preserve"> PAGEREF _Toc8645 \h </w:instrText>
        </w:r>
        <w:r>
          <w:fldChar w:fldCharType="separate"/>
        </w:r>
        <w:r>
          <w:t>12</w:t>
        </w:r>
        <w:r>
          <w:fldChar w:fldCharType="end"/>
        </w:r>
      </w:hyperlink>
    </w:p>
    <w:p>
      <w:pPr>
        <w:pStyle w:val="TOC2"/>
        <w:tabs>
          <w:tab w:val="right" w:leader="dot" w:pos="8306"/>
        </w:tabs>
      </w:pPr>
      <w:hyperlink w:anchor="_Toc1096" w:history="1">
        <w:r>
          <w:rPr>
            <w:rFonts w:ascii="仿宋" w:eastAsia="仿宋" w:hAnsi="仿宋" w:cs="仿宋" w:hint="eastAsia"/>
            <w:lang w:eastAsia="zh-CN"/>
          </w:rPr>
          <w:t>(二)、重组腺病毒P53抗癌因子市场分析预测</w:t>
        </w:r>
        <w:r>
          <w:tab/>
        </w:r>
        <w:r>
          <w:fldChar w:fldCharType="begin"/>
        </w:r>
        <w:r>
          <w:instrText xml:space="preserve"> PAGEREF _Toc1096 \h </w:instrText>
        </w:r>
        <w:r>
          <w:fldChar w:fldCharType="separate"/>
        </w:r>
        <w:r>
          <w:t>13</w:t>
        </w:r>
        <w:r>
          <w:fldChar w:fldCharType="end"/>
        </w:r>
      </w:hyperlink>
    </w:p>
    <w:p>
      <w:pPr>
        <w:pStyle w:val="TOC1"/>
        <w:tabs>
          <w:tab w:val="right" w:leader="dot" w:pos="8306"/>
        </w:tabs>
      </w:pPr>
      <w:hyperlink w:anchor="_Toc18262" w:history="1">
        <w:r>
          <w:rPr>
            <w:rFonts w:ascii="仿宋" w:eastAsia="仿宋" w:hAnsi="仿宋" w:cs="仿宋" w:hint="eastAsia"/>
            <w:lang w:eastAsia="zh-CN"/>
          </w:rPr>
          <w:t>六、工艺说明</w:t>
        </w:r>
        <w:r>
          <w:tab/>
        </w:r>
        <w:r>
          <w:fldChar w:fldCharType="begin"/>
        </w:r>
        <w:r>
          <w:instrText xml:space="preserve"> PAGEREF _Toc18262 \h </w:instrText>
        </w:r>
        <w:r>
          <w:fldChar w:fldCharType="separate"/>
        </w:r>
        <w:r>
          <w:t>14</w:t>
        </w:r>
        <w:r>
          <w:fldChar w:fldCharType="end"/>
        </w:r>
      </w:hyperlink>
    </w:p>
    <w:p>
      <w:pPr>
        <w:pStyle w:val="TOC2"/>
        <w:tabs>
          <w:tab w:val="right" w:leader="dot" w:pos="8306"/>
        </w:tabs>
      </w:pPr>
      <w:hyperlink w:anchor="_Toc8410" w:history="1">
        <w:r>
          <w:rPr>
            <w:rFonts w:ascii="仿宋" w:eastAsia="仿宋" w:hAnsi="仿宋" w:cs="仿宋" w:hint="eastAsia"/>
            <w:lang w:eastAsia="zh-CN"/>
          </w:rPr>
          <w:t>(一)、技术管理特点</w:t>
        </w:r>
        <w:r>
          <w:tab/>
        </w:r>
        <w:r>
          <w:fldChar w:fldCharType="begin"/>
        </w:r>
        <w:r>
          <w:instrText xml:space="preserve"> PAGEREF _Toc8410 \h </w:instrText>
        </w:r>
        <w:r>
          <w:fldChar w:fldCharType="separate"/>
        </w:r>
        <w:r>
          <w:t>14</w:t>
        </w:r>
        <w:r>
          <w:fldChar w:fldCharType="end"/>
        </w:r>
      </w:hyperlink>
    </w:p>
    <w:p>
      <w:pPr>
        <w:pStyle w:val="TOC2"/>
        <w:tabs>
          <w:tab w:val="right" w:leader="dot" w:pos="8306"/>
        </w:tabs>
      </w:pPr>
      <w:hyperlink w:anchor="_Toc17651" w:history="1">
        <w:r>
          <w:rPr>
            <w:rFonts w:ascii="仿宋" w:eastAsia="仿宋" w:hAnsi="仿宋" w:cs="仿宋" w:hint="eastAsia"/>
            <w:lang w:eastAsia="zh-CN"/>
          </w:rPr>
          <w:t>(二)、重组腺病毒P53抗癌因子项目工艺技术设计方案</w:t>
        </w:r>
        <w:r>
          <w:tab/>
        </w:r>
        <w:r>
          <w:fldChar w:fldCharType="begin"/>
        </w:r>
        <w:r>
          <w:instrText xml:space="preserve"> PAGEREF _Toc17651 \h </w:instrText>
        </w:r>
        <w:r>
          <w:fldChar w:fldCharType="separate"/>
        </w:r>
        <w:r>
          <w:t>15</w:t>
        </w:r>
        <w:r>
          <w:fldChar w:fldCharType="end"/>
        </w:r>
      </w:hyperlink>
    </w:p>
    <w:p>
      <w:pPr>
        <w:pStyle w:val="TOC2"/>
        <w:tabs>
          <w:tab w:val="right" w:leader="dot" w:pos="8306"/>
        </w:tabs>
      </w:pPr>
      <w:hyperlink w:anchor="_Toc15531" w:history="1">
        <w:r>
          <w:rPr>
            <w:rFonts w:ascii="仿宋" w:eastAsia="仿宋" w:hAnsi="仿宋" w:cs="仿宋" w:hint="eastAsia"/>
            <w:lang w:eastAsia="zh-CN"/>
          </w:rPr>
          <w:t>(三)、设备选型方案</w:t>
        </w:r>
        <w:r>
          <w:tab/>
        </w:r>
        <w:r>
          <w:fldChar w:fldCharType="begin"/>
        </w:r>
        <w:r>
          <w:instrText xml:space="preserve"> PAGEREF _Toc15531 \h </w:instrText>
        </w:r>
        <w:r>
          <w:fldChar w:fldCharType="separate"/>
        </w:r>
        <w:r>
          <w:t>16</w:t>
        </w:r>
        <w:r>
          <w:fldChar w:fldCharType="end"/>
        </w:r>
      </w:hyperlink>
    </w:p>
    <w:p>
      <w:pPr>
        <w:pStyle w:val="TOC1"/>
        <w:tabs>
          <w:tab w:val="right" w:leader="dot" w:pos="8306"/>
        </w:tabs>
      </w:pPr>
      <w:hyperlink w:anchor="_Toc1966" w:history="1">
        <w:r>
          <w:rPr>
            <w:rFonts w:ascii="仿宋" w:eastAsia="仿宋" w:hAnsi="仿宋" w:cs="仿宋" w:hint="eastAsia"/>
            <w:lang w:eastAsia="zh-CN"/>
          </w:rPr>
          <w:t>七、重组腺病毒P53抗癌因子项目投资规划</w:t>
        </w:r>
        <w:r>
          <w:tab/>
        </w:r>
        <w:r>
          <w:fldChar w:fldCharType="begin"/>
        </w:r>
        <w:r>
          <w:instrText xml:space="preserve"> PAGEREF _Toc1966 \h </w:instrText>
        </w:r>
        <w:r>
          <w:fldChar w:fldCharType="separate"/>
        </w:r>
        <w:r>
          <w:t>18</w:t>
        </w:r>
        <w:r>
          <w:fldChar w:fldCharType="end"/>
        </w:r>
      </w:hyperlink>
    </w:p>
    <w:p>
      <w:pPr>
        <w:pStyle w:val="TOC2"/>
        <w:tabs>
          <w:tab w:val="right" w:leader="dot" w:pos="8306"/>
        </w:tabs>
      </w:pPr>
      <w:hyperlink w:anchor="_Toc13717" w:history="1">
        <w:r>
          <w:rPr>
            <w:rFonts w:ascii="仿宋" w:eastAsia="仿宋" w:hAnsi="仿宋" w:cs="仿宋" w:hint="eastAsia"/>
            <w:lang w:eastAsia="zh-CN"/>
          </w:rPr>
          <w:t>(一)、重组腺病毒P53抗癌因子项目总投资估算</w:t>
        </w:r>
        <w:r>
          <w:tab/>
        </w:r>
        <w:r>
          <w:fldChar w:fldCharType="begin"/>
        </w:r>
        <w:r>
          <w:instrText xml:space="preserve"> PAGEREF _Toc13717 \h </w:instrText>
        </w:r>
        <w:r>
          <w:fldChar w:fldCharType="separate"/>
        </w:r>
        <w:r>
          <w:t>18</w:t>
        </w:r>
        <w:r>
          <w:fldChar w:fldCharType="end"/>
        </w:r>
      </w:hyperlink>
    </w:p>
    <w:p>
      <w:pPr>
        <w:pStyle w:val="TOC2"/>
        <w:tabs>
          <w:tab w:val="right" w:leader="dot" w:pos="8306"/>
        </w:tabs>
      </w:pPr>
      <w:hyperlink w:anchor="_Toc20157" w:history="1">
        <w:r>
          <w:rPr>
            <w:rFonts w:ascii="仿宋" w:eastAsia="仿宋" w:hAnsi="仿宋" w:cs="仿宋" w:hint="eastAsia"/>
            <w:lang w:eastAsia="zh-CN"/>
          </w:rPr>
          <w:t>(二)、资金筹措</w:t>
        </w:r>
        <w:r>
          <w:tab/>
        </w:r>
        <w:r>
          <w:fldChar w:fldCharType="begin"/>
        </w:r>
        <w:r>
          <w:instrText xml:space="preserve"> PAGEREF _Toc20157 \h </w:instrText>
        </w:r>
        <w:r>
          <w:fldChar w:fldCharType="separate"/>
        </w:r>
        <w:r>
          <w:t>19</w:t>
        </w:r>
        <w:r>
          <w:fldChar w:fldCharType="end"/>
        </w:r>
      </w:hyperlink>
    </w:p>
    <w:p>
      <w:pPr>
        <w:pStyle w:val="TOC1"/>
        <w:tabs>
          <w:tab w:val="right" w:leader="dot" w:pos="8306"/>
        </w:tabs>
      </w:pPr>
      <w:hyperlink w:anchor="_Toc27543" w:history="1">
        <w:r>
          <w:rPr>
            <w:rFonts w:ascii="仿宋" w:eastAsia="仿宋" w:hAnsi="仿宋" w:cs="仿宋" w:hint="eastAsia"/>
            <w:lang w:eastAsia="zh-CN"/>
          </w:rPr>
          <w:t>八、重组腺病毒P53抗癌因子项目创新与研发</w:t>
        </w:r>
        <w:r>
          <w:tab/>
        </w:r>
        <w:r>
          <w:fldChar w:fldCharType="begin"/>
        </w:r>
        <w:r>
          <w:instrText xml:space="preserve"> PAGEREF _Toc27543 \h </w:instrText>
        </w:r>
        <w:r>
          <w:fldChar w:fldCharType="separate"/>
        </w:r>
        <w:r>
          <w:t>20</w:t>
        </w:r>
        <w:r>
          <w:fldChar w:fldCharType="end"/>
        </w:r>
      </w:hyperlink>
    </w:p>
    <w:p>
      <w:pPr>
        <w:pStyle w:val="TOC2"/>
        <w:tabs>
          <w:tab w:val="right" w:leader="dot" w:pos="8306"/>
        </w:tabs>
      </w:pPr>
      <w:hyperlink w:anchor="_Toc10565" w:history="1">
        <w:r>
          <w:rPr>
            <w:rFonts w:ascii="仿宋" w:eastAsia="仿宋" w:hAnsi="仿宋" w:cs="仿宋" w:hint="eastAsia"/>
            <w:lang w:eastAsia="zh-CN"/>
          </w:rPr>
          <w:t>(一)、创新策略与方向</w:t>
        </w:r>
        <w:r>
          <w:tab/>
        </w:r>
        <w:r>
          <w:fldChar w:fldCharType="begin"/>
        </w:r>
        <w:r>
          <w:instrText xml:space="preserve"> PAGEREF _Toc10565 \h </w:instrText>
        </w:r>
        <w:r>
          <w:fldChar w:fldCharType="separate"/>
        </w:r>
        <w:r>
          <w:t>20</w:t>
        </w:r>
        <w:r>
          <w:fldChar w:fldCharType="end"/>
        </w:r>
      </w:hyperlink>
    </w:p>
    <w:p>
      <w:pPr>
        <w:pStyle w:val="TOC2"/>
        <w:tabs>
          <w:tab w:val="right" w:leader="dot" w:pos="8306"/>
        </w:tabs>
      </w:pPr>
      <w:hyperlink w:anchor="_Toc3065" w:history="1">
        <w:r>
          <w:rPr>
            <w:rFonts w:ascii="仿宋" w:eastAsia="仿宋" w:hAnsi="仿宋" w:cs="仿宋" w:hint="eastAsia"/>
            <w:lang w:eastAsia="zh-CN"/>
          </w:rPr>
          <w:t>(二)、研发规划与投入</w:t>
        </w:r>
        <w:r>
          <w:tab/>
        </w:r>
        <w:r>
          <w:fldChar w:fldCharType="begin"/>
        </w:r>
        <w:r>
          <w:instrText xml:space="preserve"> PAGEREF _Toc3065 \h </w:instrText>
        </w:r>
        <w:r>
          <w:fldChar w:fldCharType="separate"/>
        </w:r>
        <w:r>
          <w:t>21</w:t>
        </w:r>
        <w:r>
          <w:fldChar w:fldCharType="end"/>
        </w:r>
      </w:hyperlink>
    </w:p>
    <w:p>
      <w:pPr>
        <w:pStyle w:val="TOC1"/>
        <w:tabs>
          <w:tab w:val="right" w:leader="dot" w:pos="8306"/>
        </w:tabs>
      </w:pPr>
      <w:hyperlink w:anchor="_Toc18260" w:history="1">
        <w:r>
          <w:rPr>
            <w:rFonts w:ascii="仿宋" w:eastAsia="仿宋" w:hAnsi="仿宋" w:cs="仿宋" w:hint="eastAsia"/>
            <w:lang w:eastAsia="zh-CN"/>
          </w:rPr>
          <w:t>九、重组腺病毒P53抗癌因子项目风险管理</w:t>
        </w:r>
        <w:r>
          <w:tab/>
        </w:r>
        <w:r>
          <w:fldChar w:fldCharType="begin"/>
        </w:r>
        <w:r>
          <w:instrText xml:space="preserve"> PAGEREF _Toc18260 \h </w:instrText>
        </w:r>
        <w:r>
          <w:fldChar w:fldCharType="separate"/>
        </w:r>
        <w:r>
          <w:t>23</w:t>
        </w:r>
        <w:r>
          <w:fldChar w:fldCharType="end"/>
        </w:r>
      </w:hyperlink>
    </w:p>
    <w:p>
      <w:pPr>
        <w:pStyle w:val="TOC2"/>
        <w:tabs>
          <w:tab w:val="right" w:leader="dot" w:pos="8306"/>
        </w:tabs>
      </w:pPr>
      <w:hyperlink w:anchor="_Toc1743" w:history="1">
        <w:r>
          <w:rPr>
            <w:rFonts w:ascii="仿宋" w:eastAsia="仿宋" w:hAnsi="仿宋" w:cs="仿宋" w:hint="eastAsia"/>
            <w:lang w:eastAsia="zh-CN"/>
          </w:rPr>
          <w:t>(一)、风险识别与评估</w:t>
        </w:r>
        <w:r>
          <w:tab/>
        </w:r>
        <w:r>
          <w:fldChar w:fldCharType="begin"/>
        </w:r>
        <w:r>
          <w:instrText xml:space="preserve"> PAGEREF _Toc1743 \h </w:instrText>
        </w:r>
        <w:r>
          <w:fldChar w:fldCharType="separate"/>
        </w:r>
        <w:r>
          <w:t>23</w:t>
        </w:r>
        <w:r>
          <w:fldChar w:fldCharType="end"/>
        </w:r>
      </w:hyperlink>
    </w:p>
    <w:p>
      <w:pPr>
        <w:pStyle w:val="TOC2"/>
        <w:tabs>
          <w:tab w:val="right" w:leader="dot" w:pos="8306"/>
        </w:tabs>
      </w:pPr>
      <w:hyperlink w:anchor="_Toc24551" w:history="1">
        <w:r>
          <w:rPr>
            <w:rFonts w:ascii="仿宋" w:eastAsia="仿宋" w:hAnsi="仿宋" w:cs="仿宋" w:hint="eastAsia"/>
            <w:lang w:eastAsia="zh-CN"/>
          </w:rPr>
          <w:t>(二)、风险应对策略</w:t>
        </w:r>
        <w:r>
          <w:tab/>
        </w:r>
        <w:r>
          <w:fldChar w:fldCharType="begin"/>
        </w:r>
        <w:r>
          <w:instrText xml:space="preserve"> PAGEREF _Toc24551 \h </w:instrText>
        </w:r>
        <w:r>
          <w:fldChar w:fldCharType="separate"/>
        </w:r>
        <w:r>
          <w:t>24</w:t>
        </w:r>
        <w:r>
          <w:fldChar w:fldCharType="end"/>
        </w:r>
      </w:hyperlink>
    </w:p>
    <w:p>
      <w:pPr>
        <w:pStyle w:val="TOC2"/>
        <w:tabs>
          <w:tab w:val="right" w:leader="dot" w:pos="8306"/>
        </w:tabs>
      </w:pPr>
      <w:hyperlink w:anchor="_Toc2422" w:history="1">
        <w:r>
          <w:rPr>
            <w:rFonts w:ascii="仿宋" w:eastAsia="仿宋" w:hAnsi="仿宋" w:cs="仿宋" w:hint="eastAsia"/>
            <w:lang w:eastAsia="zh-CN"/>
          </w:rPr>
          <w:t>(三)、风险监控与控制</w:t>
        </w:r>
        <w:r>
          <w:tab/>
        </w:r>
        <w:r>
          <w:fldChar w:fldCharType="begin"/>
        </w:r>
        <w:r>
          <w:instrText xml:space="preserve"> PAGEREF _Toc2422 \h </w:instrText>
        </w:r>
        <w:r>
          <w:fldChar w:fldCharType="separate"/>
        </w:r>
        <w:r>
          <w:t>26</w:t>
        </w:r>
        <w:r>
          <w:fldChar w:fldCharType="end"/>
        </w:r>
      </w:hyperlink>
    </w:p>
    <w:p>
      <w:pPr>
        <w:pStyle w:val="TOC1"/>
        <w:tabs>
          <w:tab w:val="right" w:leader="dot" w:pos="8306"/>
        </w:tabs>
      </w:pPr>
      <w:hyperlink w:anchor="_Toc15345" w:history="1">
        <w:r>
          <w:rPr>
            <w:rFonts w:ascii="仿宋" w:eastAsia="仿宋" w:hAnsi="仿宋" w:cs="仿宋" w:hint="eastAsia"/>
            <w:lang w:eastAsia="zh-CN"/>
          </w:rPr>
          <w:t>十、重组腺病毒P53抗癌因子项目财务管理</w:t>
        </w:r>
        <w:r>
          <w:tab/>
        </w:r>
        <w:r>
          <w:fldChar w:fldCharType="begin"/>
        </w:r>
        <w:r>
          <w:instrText xml:space="preserve"> PAGEREF _Toc15345 \h </w:instrText>
        </w:r>
        <w:r>
          <w:fldChar w:fldCharType="separate"/>
        </w:r>
        <w:r>
          <w:t>27</w:t>
        </w:r>
        <w:r>
          <w:fldChar w:fldCharType="end"/>
        </w:r>
      </w:hyperlink>
    </w:p>
    <w:p>
      <w:pPr>
        <w:pStyle w:val="TOC2"/>
        <w:tabs>
          <w:tab w:val="right" w:leader="dot" w:pos="8306"/>
        </w:tabs>
      </w:pPr>
      <w:hyperlink w:anchor="_Toc28150" w:history="1">
        <w:r>
          <w:rPr>
            <w:rFonts w:ascii="仿宋" w:eastAsia="仿宋" w:hAnsi="仿宋" w:cs="仿宋" w:hint="eastAsia"/>
            <w:lang w:eastAsia="zh-CN"/>
          </w:rPr>
          <w:t>(一)、资金需求大</w:t>
        </w:r>
        <w:r>
          <w:tab/>
        </w:r>
        <w:r>
          <w:fldChar w:fldCharType="begin"/>
        </w:r>
        <w:r>
          <w:instrText xml:space="preserve"> PAGEREF _Toc28150 \h </w:instrText>
        </w:r>
        <w:r>
          <w:fldChar w:fldCharType="separate"/>
        </w:r>
        <w:r>
          <w:t>27</w:t>
        </w:r>
        <w:r>
          <w:fldChar w:fldCharType="end"/>
        </w:r>
      </w:hyperlink>
    </w:p>
    <w:p>
      <w:pPr>
        <w:pStyle w:val="TOC2"/>
        <w:tabs>
          <w:tab w:val="right" w:leader="dot" w:pos="8306"/>
        </w:tabs>
      </w:pPr>
      <w:hyperlink w:anchor="_Toc14009" w:history="1">
        <w:r>
          <w:rPr>
            <w:rFonts w:ascii="仿宋" w:eastAsia="仿宋" w:hAnsi="仿宋" w:cs="仿宋" w:hint="eastAsia"/>
            <w:lang w:eastAsia="zh-CN"/>
          </w:rPr>
          <w:t>(二)、研发周期长</w:t>
        </w:r>
        <w:r>
          <w:tab/>
        </w:r>
        <w:r>
          <w:fldChar w:fldCharType="begin"/>
        </w:r>
        <w:r>
          <w:instrText xml:space="preserve"> PAGEREF _Toc14009 \h </w:instrText>
        </w:r>
        <w:r>
          <w:fldChar w:fldCharType="separate"/>
        </w:r>
        <w:r>
          <w:t>28</w:t>
        </w:r>
        <w:r>
          <w:fldChar w:fldCharType="end"/>
        </w:r>
      </w:hyperlink>
    </w:p>
    <w:p>
      <w:pPr>
        <w:pStyle w:val="TOC2"/>
        <w:tabs>
          <w:tab w:val="right" w:leader="dot" w:pos="8306"/>
        </w:tabs>
      </w:pPr>
      <w:hyperlink w:anchor="_Toc20076" w:history="1">
        <w:r>
          <w:rPr>
            <w:rFonts w:ascii="仿宋" w:eastAsia="仿宋" w:hAnsi="仿宋" w:cs="仿宋" w:hint="eastAsia"/>
            <w:lang w:eastAsia="zh-CN"/>
          </w:rPr>
          <w:t>(三)、市场风险大</w:t>
        </w:r>
        <w:r>
          <w:tab/>
        </w:r>
        <w:r>
          <w:fldChar w:fldCharType="begin"/>
        </w:r>
        <w:r>
          <w:instrText xml:space="preserve"> PAGEREF _Toc20076 \h </w:instrText>
        </w:r>
        <w:r>
          <w:fldChar w:fldCharType="separate"/>
        </w:r>
        <w:r>
          <w:t>30</w:t>
        </w:r>
        <w:r>
          <w:fldChar w:fldCharType="end"/>
        </w:r>
      </w:hyperlink>
    </w:p>
    <w:p>
      <w:pPr>
        <w:pStyle w:val="TOC2"/>
        <w:tabs>
          <w:tab w:val="right" w:leader="dot" w:pos="8306"/>
        </w:tabs>
      </w:pPr>
      <w:hyperlink w:anchor="_Toc17932" w:history="1">
        <w:r>
          <w:rPr>
            <w:rFonts w:ascii="仿宋" w:eastAsia="仿宋" w:hAnsi="仿宋" w:cs="仿宋" w:hint="eastAsia"/>
            <w:lang w:eastAsia="zh-CN"/>
          </w:rPr>
          <w:t>(四)、利润率高</w:t>
        </w:r>
        <w:r>
          <w:tab/>
        </w:r>
        <w:r>
          <w:fldChar w:fldCharType="begin"/>
        </w:r>
        <w:r>
          <w:instrText xml:space="preserve"> PAGEREF _Toc17932 \h </w:instrText>
        </w:r>
        <w:r>
          <w:fldChar w:fldCharType="separate"/>
        </w:r>
        <w:r>
          <w:t>33</w:t>
        </w:r>
        <w:r>
          <w:fldChar w:fldCharType="end"/>
        </w:r>
      </w:hyperlink>
    </w:p>
    <w:p>
      <w:pPr>
        <w:pStyle w:val="TOC1"/>
        <w:tabs>
          <w:tab w:val="right" w:leader="dot" w:pos="8306"/>
        </w:tabs>
      </w:pPr>
      <w:hyperlink w:anchor="_Toc9460" w:history="1">
        <w:r>
          <w:rPr>
            <w:rFonts w:ascii="仿宋" w:eastAsia="仿宋" w:hAnsi="仿宋" w:cs="仿宋" w:hint="eastAsia"/>
            <w:lang w:eastAsia="zh-CN"/>
          </w:rPr>
          <w:t>十一、重组腺病毒P53抗癌因子项目人力资源培养与发展</w:t>
        </w:r>
        <w:r>
          <w:tab/>
        </w:r>
        <w:r>
          <w:fldChar w:fldCharType="begin"/>
        </w:r>
        <w:r>
          <w:instrText xml:space="preserve"> PAGEREF _Toc9460 \h </w:instrText>
        </w:r>
        <w:r>
          <w:fldChar w:fldCharType="separate"/>
        </w:r>
        <w:r>
          <w:t>35</w:t>
        </w:r>
        <w:r>
          <w:fldChar w:fldCharType="end"/>
        </w:r>
      </w:hyperlink>
    </w:p>
    <w:p>
      <w:pPr>
        <w:pStyle w:val="TOC2"/>
        <w:tabs>
          <w:tab w:val="right" w:leader="dot" w:pos="8306"/>
        </w:tabs>
      </w:pPr>
      <w:hyperlink w:anchor="_Toc28947" w:history="1">
        <w:r>
          <w:rPr>
            <w:rFonts w:ascii="仿宋" w:eastAsia="仿宋" w:hAnsi="仿宋" w:cs="仿宋" w:hint="eastAsia"/>
            <w:lang w:eastAsia="zh-CN"/>
          </w:rPr>
          <w:t>(一)、人才需求与规划</w:t>
        </w:r>
        <w:r>
          <w:tab/>
        </w:r>
        <w:r>
          <w:fldChar w:fldCharType="begin"/>
        </w:r>
        <w:r>
          <w:instrText xml:space="preserve"> PAGEREF _Toc28947 \h </w:instrText>
        </w:r>
        <w:r>
          <w:fldChar w:fldCharType="separate"/>
        </w:r>
        <w:r>
          <w:t>35</w:t>
        </w:r>
        <w:r>
          <w:fldChar w:fldCharType="end"/>
        </w:r>
      </w:hyperlink>
    </w:p>
    <w:p>
      <w:pPr>
        <w:pStyle w:val="TOC2"/>
        <w:tabs>
          <w:tab w:val="right" w:leader="dot" w:pos="8306"/>
        </w:tabs>
      </w:pPr>
      <w:hyperlink w:anchor="_Toc25510" w:history="1">
        <w:r>
          <w:rPr>
            <w:rFonts w:ascii="仿宋" w:eastAsia="仿宋" w:hAnsi="仿宋" w:cs="仿宋" w:hint="eastAsia"/>
            <w:lang w:eastAsia="zh-CN"/>
          </w:rPr>
          <w:t>(二)、培训与发展计划</w:t>
        </w:r>
        <w:r>
          <w:tab/>
        </w:r>
        <w:r>
          <w:fldChar w:fldCharType="begin"/>
        </w:r>
        <w:r>
          <w:instrText xml:space="preserve"> PAGEREF _Toc25510 \h </w:instrText>
        </w:r>
        <w:r>
          <w:fldChar w:fldCharType="separate"/>
        </w:r>
        <w:r>
          <w:t>35</w:t>
        </w:r>
        <w:r>
          <w:fldChar w:fldCharType="end"/>
        </w:r>
      </w:hyperlink>
    </w:p>
    <w:p>
      <w:pPr>
        <w:pStyle w:val="TOC1"/>
        <w:tabs>
          <w:tab w:val="right" w:leader="dot" w:pos="8306"/>
        </w:tabs>
      </w:pPr>
      <w:hyperlink w:anchor="_Toc4815" w:history="1">
        <w:r>
          <w:rPr>
            <w:rFonts w:ascii="仿宋" w:eastAsia="仿宋" w:hAnsi="仿宋" w:cs="仿宋" w:hint="eastAsia"/>
            <w:lang w:eastAsia="zh-CN"/>
          </w:rPr>
          <w:t>十二、生产安全保护</w:t>
        </w:r>
        <w:r>
          <w:tab/>
        </w:r>
        <w:r>
          <w:fldChar w:fldCharType="begin"/>
        </w:r>
        <w:r>
          <w:instrText xml:space="preserve"> PAGEREF _Toc4815 \h </w:instrText>
        </w:r>
        <w:r>
          <w:fldChar w:fldCharType="separate"/>
        </w:r>
        <w:r>
          <w:t>36</w:t>
        </w:r>
        <w:r>
          <w:fldChar w:fldCharType="end"/>
        </w:r>
      </w:hyperlink>
    </w:p>
    <w:p>
      <w:pPr>
        <w:pStyle w:val="TOC2"/>
        <w:tabs>
          <w:tab w:val="right" w:leader="dot" w:pos="8306"/>
        </w:tabs>
      </w:pPr>
      <w:hyperlink w:anchor="_Toc3483" w:history="1">
        <w:r>
          <w:rPr>
            <w:rFonts w:ascii="仿宋" w:eastAsia="仿宋" w:hAnsi="仿宋" w:cs="仿宋" w:hint="eastAsia"/>
            <w:lang w:eastAsia="zh-CN"/>
          </w:rPr>
          <w:t>(一)、消防安全</w:t>
        </w:r>
        <w:r>
          <w:tab/>
        </w:r>
        <w:r>
          <w:fldChar w:fldCharType="begin"/>
        </w:r>
        <w:r>
          <w:instrText xml:space="preserve"> PAGEREF _Toc3483 \h </w:instrText>
        </w:r>
        <w:r>
          <w:fldChar w:fldCharType="separate"/>
        </w:r>
        <w:r>
          <w:t>36</w:t>
        </w:r>
        <w:r>
          <w:fldChar w:fldCharType="end"/>
        </w:r>
      </w:hyperlink>
    </w:p>
    <w:p>
      <w:pPr>
        <w:pStyle w:val="TOC2"/>
        <w:tabs>
          <w:tab w:val="right" w:leader="dot" w:pos="8306"/>
        </w:tabs>
      </w:pPr>
      <w:hyperlink w:anchor="_Toc28045" w:history="1">
        <w:r>
          <w:rPr>
            <w:rFonts w:ascii="仿宋" w:eastAsia="仿宋" w:hAnsi="仿宋" w:cs="仿宋" w:hint="eastAsia"/>
            <w:lang w:eastAsia="zh-CN"/>
          </w:rPr>
          <w:t>(二)、防火防爆总图布置措施</w:t>
        </w:r>
        <w:r>
          <w:tab/>
        </w:r>
        <w:r>
          <w:fldChar w:fldCharType="begin"/>
        </w:r>
        <w:r>
          <w:instrText xml:space="preserve"> PAGEREF _Toc28045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68" w:history="1">
        <w:r>
          <w:rPr>
            <w:rFonts w:ascii="仿宋" w:eastAsia="仿宋" w:hAnsi="仿宋" w:cs="仿宋" w:hint="eastAsia"/>
            <w:lang w:eastAsia="zh-CN"/>
          </w:rPr>
          <w:t>(三)、自然灾害防范措施</w:t>
        </w:r>
        <w:r>
          <w:tab/>
        </w:r>
        <w:r>
          <w:fldChar w:fldCharType="begin"/>
        </w:r>
        <w:r>
          <w:instrText xml:space="preserve"> PAGEREF _Toc24868 \h </w:instrText>
        </w:r>
        <w:r>
          <w:fldChar w:fldCharType="separate"/>
        </w:r>
        <w:r>
          <w:t>39</w:t>
        </w:r>
        <w:r>
          <w:fldChar w:fldCharType="end"/>
        </w:r>
      </w:hyperlink>
    </w:p>
    <w:p>
      <w:pPr>
        <w:pStyle w:val="TOC2"/>
        <w:tabs>
          <w:tab w:val="right" w:leader="dot" w:pos="8306"/>
        </w:tabs>
      </w:pPr>
      <w:hyperlink w:anchor="_Toc32458" w:history="1">
        <w:r>
          <w:rPr>
            <w:rFonts w:ascii="仿宋" w:eastAsia="仿宋" w:hAnsi="仿宋" w:cs="仿宋" w:hint="eastAsia"/>
            <w:lang w:eastAsia="zh-CN"/>
          </w:rPr>
          <w:t>(四)、安全色及安全标志使用要求</w:t>
        </w:r>
        <w:r>
          <w:tab/>
        </w:r>
        <w:r>
          <w:fldChar w:fldCharType="begin"/>
        </w:r>
        <w:r>
          <w:instrText xml:space="preserve"> PAGEREF _Toc32458 \h </w:instrText>
        </w:r>
        <w:r>
          <w:fldChar w:fldCharType="separate"/>
        </w:r>
        <w:r>
          <w:t>40</w:t>
        </w:r>
        <w:r>
          <w:fldChar w:fldCharType="end"/>
        </w:r>
      </w:hyperlink>
    </w:p>
    <w:p>
      <w:pPr>
        <w:pStyle w:val="TOC2"/>
        <w:tabs>
          <w:tab w:val="right" w:leader="dot" w:pos="8306"/>
        </w:tabs>
      </w:pPr>
      <w:hyperlink w:anchor="_Toc25739" w:history="1">
        <w:r>
          <w:rPr>
            <w:rFonts w:ascii="仿宋" w:eastAsia="仿宋" w:hAnsi="仿宋" w:cs="仿宋" w:hint="eastAsia"/>
            <w:lang w:eastAsia="zh-CN"/>
          </w:rPr>
          <w:t>(五)、防尘防毒措施</w:t>
        </w:r>
        <w:r>
          <w:tab/>
        </w:r>
        <w:r>
          <w:fldChar w:fldCharType="begin"/>
        </w:r>
        <w:r>
          <w:instrText xml:space="preserve"> PAGEREF _Toc25739 \h </w:instrText>
        </w:r>
        <w:r>
          <w:fldChar w:fldCharType="separate"/>
        </w:r>
        <w:r>
          <w:t>41</w:t>
        </w:r>
        <w:r>
          <w:fldChar w:fldCharType="end"/>
        </w:r>
      </w:hyperlink>
    </w:p>
    <w:p>
      <w:pPr>
        <w:pStyle w:val="TOC2"/>
        <w:tabs>
          <w:tab w:val="right" w:leader="dot" w:pos="8306"/>
        </w:tabs>
      </w:pPr>
      <w:hyperlink w:anchor="_Toc16221" w:history="1">
        <w:r>
          <w:rPr>
            <w:rFonts w:ascii="仿宋" w:eastAsia="仿宋" w:hAnsi="仿宋" w:cs="仿宋" w:hint="eastAsia"/>
            <w:lang w:eastAsia="zh-CN"/>
          </w:rPr>
          <w:t>(六)、防静电、触电防护及防雷措施</w:t>
        </w:r>
        <w:r>
          <w:tab/>
        </w:r>
        <w:r>
          <w:fldChar w:fldCharType="begin"/>
        </w:r>
        <w:r>
          <w:instrText xml:space="preserve"> PAGEREF _Toc16221 \h </w:instrText>
        </w:r>
        <w:r>
          <w:fldChar w:fldCharType="separate"/>
        </w:r>
        <w:r>
          <w:t>42</w:t>
        </w:r>
        <w:r>
          <w:fldChar w:fldCharType="end"/>
        </w:r>
      </w:hyperlink>
    </w:p>
    <w:p>
      <w:pPr>
        <w:pStyle w:val="TOC2"/>
        <w:tabs>
          <w:tab w:val="right" w:leader="dot" w:pos="8306"/>
        </w:tabs>
      </w:pPr>
      <w:hyperlink w:anchor="_Toc29213" w:history="1">
        <w:r>
          <w:rPr>
            <w:rFonts w:ascii="仿宋" w:eastAsia="仿宋" w:hAnsi="仿宋" w:cs="仿宋" w:hint="eastAsia"/>
            <w:lang w:eastAsia="zh-CN"/>
          </w:rPr>
          <w:t>(七)、机械设备安全保障措施</w:t>
        </w:r>
        <w:r>
          <w:tab/>
        </w:r>
        <w:r>
          <w:fldChar w:fldCharType="begin"/>
        </w:r>
        <w:r>
          <w:instrText xml:space="preserve"> PAGEREF _Toc29213 \h </w:instrText>
        </w:r>
        <w:r>
          <w:fldChar w:fldCharType="separate"/>
        </w:r>
        <w:r>
          <w:t>43</w:t>
        </w:r>
        <w:r>
          <w:fldChar w:fldCharType="end"/>
        </w:r>
      </w:hyperlink>
    </w:p>
    <w:p>
      <w:pPr>
        <w:pStyle w:val="TOC1"/>
        <w:tabs>
          <w:tab w:val="right" w:leader="dot" w:pos="8306"/>
        </w:tabs>
      </w:pPr>
      <w:hyperlink w:anchor="_Toc6632" w:history="1">
        <w:r>
          <w:rPr>
            <w:rFonts w:ascii="仿宋" w:eastAsia="仿宋" w:hAnsi="仿宋" w:cs="仿宋" w:hint="eastAsia"/>
            <w:lang w:eastAsia="zh-CN"/>
          </w:rPr>
          <w:t>十三、质量管理体系</w:t>
        </w:r>
        <w:r>
          <w:tab/>
        </w:r>
        <w:r>
          <w:fldChar w:fldCharType="begin"/>
        </w:r>
        <w:r>
          <w:instrText xml:space="preserve"> PAGEREF _Toc6632 \h </w:instrText>
        </w:r>
        <w:r>
          <w:fldChar w:fldCharType="separate"/>
        </w:r>
        <w:r>
          <w:t>45</w:t>
        </w:r>
        <w:r>
          <w:fldChar w:fldCharType="end"/>
        </w:r>
      </w:hyperlink>
    </w:p>
    <w:p>
      <w:pPr>
        <w:pStyle w:val="TOC2"/>
        <w:tabs>
          <w:tab w:val="right" w:leader="dot" w:pos="8306"/>
        </w:tabs>
      </w:pPr>
      <w:hyperlink w:anchor="_Toc1362" w:history="1">
        <w:r>
          <w:rPr>
            <w:rFonts w:ascii="仿宋" w:eastAsia="仿宋" w:hAnsi="仿宋" w:cs="仿宋" w:hint="eastAsia"/>
            <w:lang w:eastAsia="zh-CN"/>
          </w:rPr>
          <w:t>(一)、质量目标与方针</w:t>
        </w:r>
        <w:r>
          <w:tab/>
        </w:r>
        <w:r>
          <w:fldChar w:fldCharType="begin"/>
        </w:r>
        <w:r>
          <w:instrText xml:space="preserve"> PAGEREF _Toc1362 \h </w:instrText>
        </w:r>
        <w:r>
          <w:fldChar w:fldCharType="separate"/>
        </w:r>
        <w:r>
          <w:t>45</w:t>
        </w:r>
        <w:r>
          <w:fldChar w:fldCharType="end"/>
        </w:r>
      </w:hyperlink>
    </w:p>
    <w:p>
      <w:pPr>
        <w:pStyle w:val="TOC2"/>
        <w:tabs>
          <w:tab w:val="right" w:leader="dot" w:pos="8306"/>
        </w:tabs>
      </w:pPr>
      <w:hyperlink w:anchor="_Toc29152" w:history="1">
        <w:r>
          <w:rPr>
            <w:rFonts w:ascii="仿宋" w:eastAsia="仿宋" w:hAnsi="仿宋" w:cs="仿宋" w:hint="eastAsia"/>
            <w:lang w:eastAsia="zh-CN"/>
          </w:rPr>
          <w:t>(二)、质量管理责任</w:t>
        </w:r>
        <w:r>
          <w:tab/>
        </w:r>
        <w:r>
          <w:fldChar w:fldCharType="begin"/>
        </w:r>
        <w:r>
          <w:instrText xml:space="preserve"> PAGEREF _Toc29152 \h </w:instrText>
        </w:r>
        <w:r>
          <w:fldChar w:fldCharType="separate"/>
        </w:r>
        <w:r>
          <w:t>46</w:t>
        </w:r>
        <w:r>
          <w:fldChar w:fldCharType="end"/>
        </w:r>
      </w:hyperlink>
    </w:p>
    <w:p>
      <w:pPr>
        <w:pStyle w:val="TOC2"/>
        <w:tabs>
          <w:tab w:val="right" w:leader="dot" w:pos="8306"/>
        </w:tabs>
      </w:pPr>
      <w:hyperlink w:anchor="_Toc23108" w:history="1">
        <w:r>
          <w:rPr>
            <w:rFonts w:ascii="仿宋" w:eastAsia="仿宋" w:hAnsi="仿宋" w:cs="仿宋" w:hint="eastAsia"/>
            <w:lang w:eastAsia="zh-CN"/>
          </w:rPr>
          <w:t>(三)、质量管理体系文件</w:t>
        </w:r>
        <w:r>
          <w:tab/>
        </w:r>
        <w:r>
          <w:fldChar w:fldCharType="begin"/>
        </w:r>
        <w:r>
          <w:instrText xml:space="preserve"> PAGEREF _Toc23108 \h </w:instrText>
        </w:r>
        <w:r>
          <w:fldChar w:fldCharType="separate"/>
        </w:r>
        <w:r>
          <w:t>47</w:t>
        </w:r>
        <w:r>
          <w:fldChar w:fldCharType="end"/>
        </w:r>
      </w:hyperlink>
    </w:p>
    <w:p>
      <w:pPr>
        <w:pStyle w:val="TOC2"/>
        <w:tabs>
          <w:tab w:val="right" w:leader="dot" w:pos="8306"/>
        </w:tabs>
      </w:pPr>
      <w:hyperlink w:anchor="_Toc10146" w:history="1">
        <w:r>
          <w:rPr>
            <w:rFonts w:ascii="仿宋" w:eastAsia="仿宋" w:hAnsi="仿宋" w:cs="仿宋" w:hint="eastAsia"/>
            <w:lang w:eastAsia="zh-CN"/>
          </w:rPr>
          <w:t>(四)、质量培训与教育</w:t>
        </w:r>
        <w:r>
          <w:tab/>
        </w:r>
        <w:r>
          <w:fldChar w:fldCharType="begin"/>
        </w:r>
        <w:r>
          <w:instrText xml:space="preserve"> PAGEREF _Toc10146 \h </w:instrText>
        </w:r>
        <w:r>
          <w:fldChar w:fldCharType="separate"/>
        </w:r>
        <w:r>
          <w:t>50</w:t>
        </w:r>
        <w:r>
          <w:fldChar w:fldCharType="end"/>
        </w:r>
      </w:hyperlink>
    </w:p>
    <w:p>
      <w:pPr>
        <w:pStyle w:val="TOC2"/>
        <w:tabs>
          <w:tab w:val="right" w:leader="dot" w:pos="8306"/>
        </w:tabs>
      </w:pPr>
      <w:hyperlink w:anchor="_Toc14808" w:history="1">
        <w:r>
          <w:rPr>
            <w:rFonts w:ascii="仿宋" w:eastAsia="仿宋" w:hAnsi="仿宋" w:cs="仿宋" w:hint="eastAsia"/>
            <w:lang w:eastAsia="zh-CN"/>
          </w:rPr>
          <w:t>(五)、质量审核与评价</w:t>
        </w:r>
        <w:r>
          <w:tab/>
        </w:r>
        <w:r>
          <w:fldChar w:fldCharType="begin"/>
        </w:r>
        <w:r>
          <w:instrText xml:space="preserve"> PAGEREF _Toc14808 \h </w:instrText>
        </w:r>
        <w:r>
          <w:fldChar w:fldCharType="separate"/>
        </w:r>
        <w:r>
          <w:t>51</w:t>
        </w:r>
        <w:r>
          <w:fldChar w:fldCharType="end"/>
        </w:r>
      </w:hyperlink>
    </w:p>
    <w:p>
      <w:pPr>
        <w:pStyle w:val="TOC2"/>
        <w:tabs>
          <w:tab w:val="right" w:leader="dot" w:pos="8306"/>
        </w:tabs>
      </w:pPr>
      <w:hyperlink w:anchor="_Toc10870" w:history="1">
        <w:r>
          <w:rPr>
            <w:rFonts w:ascii="仿宋" w:eastAsia="仿宋" w:hAnsi="仿宋" w:cs="仿宋" w:hint="eastAsia"/>
            <w:lang w:eastAsia="zh-CN"/>
          </w:rPr>
          <w:t>(六)、不符合与纠正措施</w:t>
        </w:r>
        <w:r>
          <w:tab/>
        </w:r>
        <w:r>
          <w:fldChar w:fldCharType="begin"/>
        </w:r>
        <w:r>
          <w:instrText xml:space="preserve"> PAGEREF _Toc10870 \h </w:instrText>
        </w:r>
        <w:r>
          <w:fldChar w:fldCharType="separate"/>
        </w:r>
        <w:r>
          <w:t>52</w:t>
        </w:r>
        <w:r>
          <w:fldChar w:fldCharType="end"/>
        </w:r>
      </w:hyperlink>
    </w:p>
    <w:p>
      <w:pPr>
        <w:pStyle w:val="TOC1"/>
        <w:tabs>
          <w:tab w:val="right" w:leader="dot" w:pos="8306"/>
        </w:tabs>
      </w:pPr>
      <w:hyperlink w:anchor="_Toc24651" w:history="1">
        <w:r>
          <w:rPr>
            <w:rFonts w:ascii="仿宋" w:eastAsia="仿宋" w:hAnsi="仿宋" w:cs="仿宋" w:hint="eastAsia"/>
            <w:lang w:eastAsia="zh-CN"/>
          </w:rPr>
          <w:t>十四、利益相关者分析与沟通计划</w:t>
        </w:r>
        <w:r>
          <w:tab/>
        </w:r>
        <w:r>
          <w:fldChar w:fldCharType="begin"/>
        </w:r>
        <w:r>
          <w:instrText xml:space="preserve"> PAGEREF _Toc24651 \h </w:instrText>
        </w:r>
        <w:r>
          <w:fldChar w:fldCharType="separate"/>
        </w:r>
        <w:r>
          <w:t>53</w:t>
        </w:r>
        <w:r>
          <w:fldChar w:fldCharType="end"/>
        </w:r>
      </w:hyperlink>
    </w:p>
    <w:p>
      <w:pPr>
        <w:pStyle w:val="TOC2"/>
        <w:tabs>
          <w:tab w:val="right" w:leader="dot" w:pos="8306"/>
        </w:tabs>
      </w:pPr>
      <w:hyperlink w:anchor="_Toc28530" w:history="1">
        <w:r>
          <w:rPr>
            <w:rFonts w:ascii="仿宋" w:eastAsia="仿宋" w:hAnsi="仿宋" w:cs="仿宋" w:hint="eastAsia"/>
            <w:lang w:eastAsia="zh-CN"/>
          </w:rPr>
          <w:t>(一)、利益相关者分析</w:t>
        </w:r>
        <w:r>
          <w:tab/>
        </w:r>
        <w:r>
          <w:fldChar w:fldCharType="begin"/>
        </w:r>
        <w:r>
          <w:instrText xml:space="preserve"> PAGEREF _Toc28530 \h </w:instrText>
        </w:r>
        <w:r>
          <w:fldChar w:fldCharType="separate"/>
        </w:r>
        <w:r>
          <w:t>53</w:t>
        </w:r>
        <w:r>
          <w:fldChar w:fldCharType="end"/>
        </w:r>
      </w:hyperlink>
    </w:p>
    <w:p>
      <w:pPr>
        <w:pStyle w:val="TOC2"/>
        <w:tabs>
          <w:tab w:val="right" w:leader="dot" w:pos="8306"/>
        </w:tabs>
      </w:pPr>
      <w:hyperlink w:anchor="_Toc6395" w:history="1">
        <w:r>
          <w:rPr>
            <w:rFonts w:ascii="仿宋" w:eastAsia="仿宋" w:hAnsi="仿宋" w:cs="仿宋" w:hint="eastAsia"/>
            <w:lang w:eastAsia="zh-CN"/>
          </w:rPr>
          <w:t>(二)、沟通计划</w:t>
        </w:r>
        <w:r>
          <w:tab/>
        </w:r>
        <w:r>
          <w:fldChar w:fldCharType="begin"/>
        </w:r>
        <w:r>
          <w:instrText xml:space="preserve"> PAGEREF _Toc6395 \h </w:instrText>
        </w:r>
        <w:r>
          <w:fldChar w:fldCharType="separate"/>
        </w:r>
        <w:r>
          <w:t>54</w:t>
        </w:r>
        <w:r>
          <w:fldChar w:fldCharType="end"/>
        </w:r>
      </w:hyperlink>
    </w:p>
    <w:p>
      <w:pPr>
        <w:pStyle w:val="TOC1"/>
        <w:tabs>
          <w:tab w:val="right" w:leader="dot" w:pos="8306"/>
        </w:tabs>
      </w:pPr>
      <w:hyperlink w:anchor="_Toc7315" w:history="1">
        <w:r>
          <w:rPr>
            <w:rFonts w:ascii="仿宋" w:eastAsia="仿宋" w:hAnsi="仿宋" w:cs="仿宋" w:hint="eastAsia"/>
            <w:lang w:eastAsia="zh-CN"/>
          </w:rPr>
          <w:t>十五、供应链管理</w:t>
        </w:r>
        <w:r>
          <w:tab/>
        </w:r>
        <w:r>
          <w:fldChar w:fldCharType="begin"/>
        </w:r>
        <w:r>
          <w:instrText xml:space="preserve"> PAGEREF _Toc7315 \h </w:instrText>
        </w:r>
        <w:r>
          <w:fldChar w:fldCharType="separate"/>
        </w:r>
        <w:r>
          <w:t>56</w:t>
        </w:r>
        <w:r>
          <w:fldChar w:fldCharType="end"/>
        </w:r>
      </w:hyperlink>
    </w:p>
    <w:p>
      <w:pPr>
        <w:pStyle w:val="TOC2"/>
        <w:tabs>
          <w:tab w:val="right" w:leader="dot" w:pos="8306"/>
        </w:tabs>
      </w:pPr>
      <w:hyperlink w:anchor="_Toc16805" w:history="1">
        <w:r>
          <w:rPr>
            <w:rFonts w:ascii="仿宋" w:eastAsia="仿宋" w:hAnsi="仿宋" w:cs="仿宋" w:hint="eastAsia"/>
            <w:lang w:eastAsia="zh-CN"/>
          </w:rPr>
          <w:t>(一)、供应链战略规划</w:t>
        </w:r>
        <w:r>
          <w:tab/>
        </w:r>
        <w:r>
          <w:fldChar w:fldCharType="begin"/>
        </w:r>
        <w:r>
          <w:instrText xml:space="preserve"> PAGEREF _Toc16805 \h </w:instrText>
        </w:r>
        <w:r>
          <w:fldChar w:fldCharType="separate"/>
        </w:r>
        <w:r>
          <w:t>56</w:t>
        </w:r>
        <w:r>
          <w:fldChar w:fldCharType="end"/>
        </w:r>
      </w:hyperlink>
    </w:p>
    <w:p>
      <w:pPr>
        <w:pStyle w:val="TOC2"/>
        <w:tabs>
          <w:tab w:val="right" w:leader="dot" w:pos="8306"/>
        </w:tabs>
      </w:pPr>
      <w:hyperlink w:anchor="_Toc29067" w:history="1">
        <w:r>
          <w:rPr>
            <w:rFonts w:ascii="仿宋" w:eastAsia="仿宋" w:hAnsi="仿宋" w:cs="仿宋" w:hint="eastAsia"/>
            <w:lang w:eastAsia="zh-CN"/>
          </w:rPr>
          <w:t>(二)、供应商选择与合作</w:t>
        </w:r>
        <w:r>
          <w:tab/>
        </w:r>
        <w:r>
          <w:fldChar w:fldCharType="begin"/>
        </w:r>
        <w:r>
          <w:instrText xml:space="preserve"> PAGEREF _Toc29067 \h </w:instrText>
        </w:r>
        <w:r>
          <w:fldChar w:fldCharType="separate"/>
        </w:r>
        <w:r>
          <w:t>57</w:t>
        </w:r>
        <w:r>
          <w:fldChar w:fldCharType="end"/>
        </w:r>
      </w:hyperlink>
    </w:p>
    <w:p>
      <w:pPr>
        <w:pStyle w:val="TOC2"/>
        <w:tabs>
          <w:tab w:val="right" w:leader="dot" w:pos="8306"/>
        </w:tabs>
      </w:pPr>
      <w:hyperlink w:anchor="_Toc14454" w:history="1">
        <w:r>
          <w:rPr>
            <w:rFonts w:ascii="仿宋" w:eastAsia="仿宋" w:hAnsi="仿宋" w:cs="仿宋" w:hint="eastAsia"/>
            <w:lang w:eastAsia="zh-CN"/>
          </w:rPr>
          <w:t>(三)、物流与库存管理</w:t>
        </w:r>
        <w:r>
          <w:tab/>
        </w:r>
        <w:r>
          <w:fldChar w:fldCharType="begin"/>
        </w:r>
        <w:r>
          <w:instrText xml:space="preserve"> PAGEREF _Toc14454 \h </w:instrText>
        </w:r>
        <w:r>
          <w:fldChar w:fldCharType="separate"/>
        </w:r>
        <w:r>
          <w:t>58</w:t>
        </w:r>
        <w:r>
          <w:fldChar w:fldCharType="end"/>
        </w:r>
      </w:hyperlink>
    </w:p>
    <w:p>
      <w:pPr>
        <w:pStyle w:val="TOC1"/>
        <w:tabs>
          <w:tab w:val="right" w:leader="dot" w:pos="8306"/>
        </w:tabs>
      </w:pPr>
      <w:hyperlink w:anchor="_Toc1043" w:history="1">
        <w:r>
          <w:rPr>
            <w:rFonts w:ascii="仿宋" w:eastAsia="仿宋" w:hAnsi="仿宋" w:cs="仿宋" w:hint="eastAsia"/>
            <w:lang w:eastAsia="zh-CN"/>
          </w:rPr>
          <w:t>十六、营销与推广策略</w:t>
        </w:r>
        <w:r>
          <w:tab/>
        </w:r>
        <w:r>
          <w:fldChar w:fldCharType="begin"/>
        </w:r>
        <w:r>
          <w:instrText xml:space="preserve"> PAGEREF _Toc1043 \h </w:instrText>
        </w:r>
        <w:r>
          <w:fldChar w:fldCharType="separate"/>
        </w:r>
        <w:r>
          <w:t>60</w:t>
        </w:r>
        <w:r>
          <w:fldChar w:fldCharType="end"/>
        </w:r>
      </w:hyperlink>
    </w:p>
    <w:p>
      <w:pPr>
        <w:pStyle w:val="TOC2"/>
        <w:tabs>
          <w:tab w:val="right" w:leader="dot" w:pos="8306"/>
        </w:tabs>
      </w:pPr>
      <w:hyperlink w:anchor="_Toc5009" w:history="1">
        <w:r>
          <w:rPr>
            <w:rFonts w:ascii="仿宋" w:eastAsia="仿宋" w:hAnsi="仿宋" w:cs="仿宋" w:hint="eastAsia"/>
            <w:lang w:eastAsia="zh-CN"/>
          </w:rPr>
          <w:t>(一)、产品/服务定位与特点</w:t>
        </w:r>
        <w:r>
          <w:tab/>
        </w:r>
        <w:r>
          <w:fldChar w:fldCharType="begin"/>
        </w:r>
        <w:r>
          <w:instrText xml:space="preserve"> PAGEREF _Toc5009 \h </w:instrText>
        </w:r>
        <w:r>
          <w:fldChar w:fldCharType="separate"/>
        </w:r>
        <w:r>
          <w:t>60</w:t>
        </w:r>
        <w:r>
          <w:fldChar w:fldCharType="end"/>
        </w:r>
      </w:hyperlink>
    </w:p>
    <w:p>
      <w:pPr>
        <w:pStyle w:val="TOC2"/>
        <w:tabs>
          <w:tab w:val="right" w:leader="dot" w:pos="8306"/>
        </w:tabs>
      </w:pPr>
      <w:hyperlink w:anchor="_Toc21447" w:history="1">
        <w:r>
          <w:rPr>
            <w:rFonts w:ascii="仿宋" w:eastAsia="仿宋" w:hAnsi="仿宋" w:cs="仿宋" w:hint="eastAsia"/>
            <w:lang w:eastAsia="zh-CN"/>
          </w:rPr>
          <w:t>(二)、市场定位与竞争分析</w:t>
        </w:r>
        <w:r>
          <w:tab/>
        </w:r>
        <w:r>
          <w:fldChar w:fldCharType="begin"/>
        </w:r>
        <w:r>
          <w:instrText xml:space="preserve"> PAGEREF _Toc21447 \h </w:instrText>
        </w:r>
        <w:r>
          <w:fldChar w:fldCharType="separate"/>
        </w:r>
        <w:r>
          <w:t>61</w:t>
        </w:r>
        <w:r>
          <w:fldChar w:fldCharType="end"/>
        </w:r>
      </w:hyperlink>
    </w:p>
    <w:p>
      <w:pPr>
        <w:pStyle w:val="TOC2"/>
        <w:tabs>
          <w:tab w:val="right" w:leader="dot" w:pos="8306"/>
        </w:tabs>
      </w:pPr>
      <w:hyperlink w:anchor="_Toc13831" w:history="1">
        <w:r>
          <w:rPr>
            <w:rFonts w:ascii="仿宋" w:eastAsia="仿宋" w:hAnsi="仿宋" w:cs="仿宋" w:hint="eastAsia"/>
            <w:lang w:eastAsia="zh-CN"/>
          </w:rPr>
          <w:t>(三)、营销渠道与策略</w:t>
        </w:r>
        <w:r>
          <w:tab/>
        </w:r>
        <w:r>
          <w:fldChar w:fldCharType="begin"/>
        </w:r>
        <w:r>
          <w:instrText xml:space="preserve"> PAGEREF _Toc13831 \h </w:instrText>
        </w:r>
        <w:r>
          <w:fldChar w:fldCharType="separate"/>
        </w:r>
        <w:r>
          <w:t>63</w:t>
        </w:r>
        <w:r>
          <w:fldChar w:fldCharType="end"/>
        </w:r>
      </w:hyperlink>
    </w:p>
    <w:p>
      <w:pPr>
        <w:pStyle w:val="TOC2"/>
        <w:tabs>
          <w:tab w:val="right" w:leader="dot" w:pos="8306"/>
        </w:tabs>
      </w:pPr>
      <w:hyperlink w:anchor="_Toc6606" w:history="1">
        <w:r>
          <w:rPr>
            <w:rFonts w:ascii="仿宋" w:eastAsia="仿宋" w:hAnsi="仿宋" w:cs="仿宋" w:hint="eastAsia"/>
            <w:lang w:eastAsia="zh-CN"/>
          </w:rPr>
          <w:t>(四)、推广与宣传活动</w:t>
        </w:r>
        <w:r>
          <w:tab/>
        </w:r>
        <w:r>
          <w:fldChar w:fldCharType="begin"/>
        </w:r>
        <w:r>
          <w:instrText xml:space="preserve"> PAGEREF _Toc6606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78"/>
      <w:r>
        <w:rPr>
          <w:rFonts w:ascii="仿宋" w:eastAsia="仿宋" w:hAnsi="仿宋" w:cs="仿宋" w:hint="eastAsia"/>
          <w:sz w:val="28"/>
          <w:lang w:eastAsia="zh-CN"/>
        </w:rPr>
        <w:t>一、重组腺病毒P53抗癌因子项目可持续发展</w:t>
      </w:r>
      <w:bookmarkEnd w:id="2"/>
    </w:p>
    <w:p>
      <w:pPr>
        <w:pStyle w:val="Heading2"/>
        <w:rPr>
          <w:rFonts w:ascii="仿宋" w:eastAsia="仿宋" w:hAnsi="仿宋" w:cs="仿宋" w:hint="eastAsia"/>
          <w:lang w:eastAsia="zh-CN"/>
        </w:rPr>
      </w:pPr>
      <w:bookmarkStart w:id="3" w:name="_Toc310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腺病毒P53抗癌因子项目中，重组腺病毒P53抗癌因子项目团队着眼于未来，明确了可持续发展的战略方向。制定的具体可持续发展目标包括降低资源使用、采用环保技术、最大化社会效益等。这一步骤不仅有助于重组腺病毒P53抗癌因子项目在环保和社会责任方面达到最高标准，也为未来提供了明确的指引，确保重组腺病毒P53抗癌因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可持续实践的融入重组腺病毒P53抗癌因子项目管理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组腺病毒P53抗癌因子项目管理周期。从重组腺病毒P53抗癌因子项目规划开始，重组腺病毒P53抗癌因子项目团队就考虑了环境和社会的因素。在执行阶段，重组腺病毒P53抗癌因子项目团队积极推动绿色技术的应用，优化资源利用。此外，关注员工的社会责任，通过培训和沟通活动提高员工对可持续发展的认知，使他们能够在日常工作中践行可持续实践。这些举措不仅为重组腺病毒P53抗癌因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5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腺病毒P53抗癌因子项目的可持续发展理念，我们深信环保与社会责任是重组腺病毒P53抗癌因子项目成功的关键支柱。在重组腺病毒P53抗癌因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团队通过引入先进的环保技术、建立高效的废物处理系统以及推动能源节约措施，积极履行环保责任。定期的环保监测和评估确保重组腺病毒P53抗癌因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不仅致力于自身可持续发展，还注重对社会的回馈。通过支持社区重组腺病毒P53抗癌因子项目、参与慈善事业、提供培训机会等方式，重组腺病毒P53抗癌因子项目积极履行社会责任。与当地社区建立积极互动，关注员工的工作与生活平衡，以及员工的身心健康，是重组腺病毒P53抗癌因子项目在社会责任层面的关键举措。这样的实践不仅增强了重组腺病毒P53抗癌因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202"/>
      <w:r>
        <w:rPr>
          <w:rFonts w:ascii="仿宋" w:eastAsia="仿宋" w:hAnsi="仿宋" w:cs="仿宋" w:hint="eastAsia"/>
          <w:sz w:val="28"/>
          <w:lang w:eastAsia="zh-CN"/>
        </w:rPr>
        <w:t>二、重组腺病毒P53抗癌因子项目建设单位说明</w:t>
      </w:r>
      <w:bookmarkEnd w:id="5"/>
    </w:p>
    <w:p>
      <w:pPr>
        <w:pStyle w:val="Heading2"/>
        <w:rPr>
          <w:rFonts w:ascii="仿宋" w:eastAsia="仿宋" w:hAnsi="仿宋" w:cs="仿宋" w:hint="eastAsia"/>
          <w:lang w:eastAsia="zh-CN"/>
        </w:rPr>
      </w:pPr>
      <w:bookmarkStart w:id="6" w:name="_Toc8473"/>
      <w:r>
        <w:rPr>
          <w:rFonts w:ascii="仿宋" w:eastAsia="仿宋" w:hAnsi="仿宋" w:cs="仿宋" w:hint="eastAsia"/>
          <w:lang w:eastAsia="zh-CN"/>
        </w:rPr>
        <w:t>(一)、重组腺病毒P53抗癌因子项目承办单位基本情况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32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组腺病毒P53抗癌因子项目承办单位的XXXX，我们着眼于实现可持续的经济效益。通过技术创新和解决方案的提供，公司预计在重组腺病毒P53抗癌因子项目执行期间将获得可观的收入增长。这一收入来源主要包括重组腺病毒P53抗癌因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同时，我们注重成本控制和效率提升，以确保重组腺病毒P53抗癌因子项目的可持续盈利。透过精细的管理和资源优化，公司期望实现重组腺病毒P53抗癌因子项目利润最大化。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腺病毒P53抗癌因子项目实施进行全面的投资评估，包括重组腺病毒P53抗癌因子项目启动阶段的资金投入和后续运营成本。通过对重组腺病毒P53抗癌因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组腺病毒P53抗癌因子项目实施过程中具备足够的资金流动性，公司将进行详尽的现金流分析。这包括资金需求的合理预测、重组腺病毒P53抗癌因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13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506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重组腺病毒P53抗癌因子项目的主要产品是XXXX，预计年产值为XXX万元。这一产品在市场中占据着重要的地位，其广泛的应用范围使得该重组腺病毒P53抗癌因子项目的市场前景非常广阔。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组腺病毒P53抗癌因子项目的xxx产品作为重要的原材料之一，将在多个领域发挥关键作用。其在建筑、交通、能源等方面的广泛应用将为整个产业链提供强大的支持，形成产业协同效应。重组腺病毒P53抗癌因子项目的年产值XXX万XXX万XXX万万元不仅反映了其在市场上的巨大潜力，更预示着它对国民经济的积极贡献。这种关联度高、涉及面广的产业关系，使得该重组腺病毒P53抗癌因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47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总征地面积为XXXX平方米，相当于约XX.XX亩，其中净用地面积为XXXX平方米，红线范围内相当于约XX.XX亩。这一用地规模充分考虑了重组腺病毒P53抗癌因子项目的建设需求，保障了重组腺病毒P53抗癌因子项目在合适的空间内得以充分发展。重组腺病毒P53抗癌因子项目规划的总建筑面积为XXXX平方米，其中主体工程建设占XXXX平方米，计容建筑面积达XXXX平方米。预计建筑工程的投资将达到XXXX万元，为重组腺病毒P53抗癌因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计划购置的设备共计XXXX台（套），设备购置费用为XXXX万元。这一设备购置计划充分考虑到重组腺病毒P53抗癌因子项目的生产需求和技术要求，确保了重组腺病毒P53抗癌因子项目在生产运营中具备先进的技术装备和高效的生产能力。设备的合理配置将为重组腺病毒P53抗癌因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组腺病毒P53抗癌因子项目计划总投资为XXXX万元，预计年实现营业收入为XXXX万元。这一产能规模的设定旨在确保重组腺病毒P53抗癌因子项目能够在投资与回报之间取得平衡，实现长期可持续的发展。重组腺病毒P53抗癌因子项目的总投资充分考虑到各个方面的需求，包括用地建设、设备购置等多个环节，以确保重组腺病毒P53抗癌因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20"/>
      <w:r>
        <w:rPr>
          <w:rFonts w:ascii="仿宋" w:eastAsia="仿宋" w:hAnsi="仿宋" w:cs="仿宋" w:hint="eastAsia"/>
          <w:sz w:val="28"/>
          <w:lang w:eastAsia="zh-CN"/>
        </w:rPr>
        <w:t>四、重组腺病毒P53抗癌因子项目建设背景及必要性分析</w:t>
      </w:r>
      <w:bookmarkEnd w:id="11"/>
    </w:p>
    <w:p>
      <w:pPr>
        <w:pStyle w:val="Heading2"/>
        <w:rPr>
          <w:rFonts w:ascii="仿宋" w:eastAsia="仿宋" w:hAnsi="仿宋" w:cs="仿宋" w:hint="eastAsia"/>
          <w:lang w:eastAsia="zh-CN"/>
        </w:rPr>
      </w:pPr>
      <w:bookmarkStart w:id="12" w:name="_Toc30570"/>
      <w:r>
        <w:rPr>
          <w:rFonts w:ascii="仿宋" w:eastAsia="仿宋" w:hAnsi="仿宋" w:cs="仿宋" w:hint="eastAsia"/>
          <w:lang w:eastAsia="zh-CN"/>
        </w:rPr>
        <w:t>(一)、重组腺病毒P53抗癌因子项目背景分析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腺病毒P53抗癌因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腺病毒P53抗癌因子项目在这个潮流中的定位。同时，我们将关注行业内涌现的新兴机遇，以便重组腺病毒P53抗癌因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腺病毒P53抗癌因子项目提供了强大的发展动力。我们将聚焦于行业内最新的技术发展趋势，包括但不限于人工智能、大数据分析、物联网等领域。通过深度的技术研究，我们将确保重组腺病毒P53抗癌因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组腺病毒P53抗癌因子项目发展的源泉。我们将投入更多的精力对市场需求进行深入剖析，超越表面的需求，深入挖掘潜在的市场痛点和机遇。通过对市场需求的细致了解，重组腺病毒P53抗癌因子项目将更有针对性地设计解决方案，满足市场的多样化需求，从而更好地促进重组腺病毒P53抗癌因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组腺病毒P53抗癌因子项目战略至关重要。我们将对竞争态势进行更为深入的分析，包括但不限于市场份额、产品特点、客户满意度等多个维度。通过深度的竞争分析，重组腺病毒P53抗癌因子项目将能够更准确地把握市场脉搏，制定具有竞争力的重组腺病毒P53抗癌因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组腺病毒P53抗癌因子项目的发展具有直接的影响。我们将进行更为全面的法规和政策分析，了解行业发展中的潜在法律风险和合规挑战。通过充分了解和遵守相关法规，重组腺病毒P53抗癌因子项目将确保在法律框架内合法合规运营，为重组腺病毒P53抗癌因子项目的稳健发展提供有力支持。</w:t>
      </w:r>
    </w:p>
    <w:p>
      <w:pPr>
        <w:pStyle w:val="Heading2"/>
        <w:ind w:firstLine="560" w:firstLineChars="200"/>
        <w:rPr>
          <w:rFonts w:ascii="仿宋" w:eastAsia="仿宋" w:hAnsi="仿宋" w:cs="仿宋" w:hint="eastAsia"/>
          <w:sz w:val="28"/>
          <w:lang w:eastAsia="zh-CN"/>
        </w:rPr>
      </w:pPr>
      <w:bookmarkStart w:id="13" w:name="_Toc14653"/>
      <w:r>
        <w:rPr>
          <w:rFonts w:ascii="仿宋" w:eastAsia="仿宋" w:hAnsi="仿宋" w:cs="仿宋" w:hint="eastAsia"/>
          <w:sz w:val="28"/>
          <w:lang w:eastAsia="zh-CN"/>
        </w:rPr>
        <w:t>(二)、重组腺病毒P53抗癌因子项目建设必要性分析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建设的迫切性源于对行业发展趋势的深刻洞察。我们正处于一个行业变革的时代，科技创新、数字化转型成为企业发展的关键动力。重组腺病毒P53抗癌因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建设不仅仅是为了跟上潮流，更是为了通过技术创新推动企业的持续发展。通过引入先进的技术和解决方案，重组腺病毒P53抗癌因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组腺病毒P53抗癌因子项目的建设成为必然选择，通过提高产品质量、拓展服务领域，从而在竞争中获得更多的机会。重组腺病毒P53抗癌因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组腺病毒P53抗癌因子项目建设的必要性体现在对客户需求更精准的满足。通过重组腺病毒P53抗癌因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建设的背后是对企业持续创新的追求。只有通过不断创新，企业才能在竞争中立于不败之地。重组腺病毒P53抗癌因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196"/>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8645"/>
      <w:r>
        <w:rPr>
          <w:rFonts w:ascii="仿宋" w:eastAsia="仿宋" w:hAnsi="仿宋" w:cs="仿宋" w:hint="eastAsia"/>
          <w:lang w:eastAsia="zh-CN"/>
        </w:rPr>
        <w:t>(一)、重组腺病毒P53抗癌因子行业分析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行业一直以来都是市场的关注焦点。行业内的发展趋势、竞争态势以及潜在机会都对重组腺病毒P53抗癌因子项目的推进产生深远的影响。通过深入研究行业的整体概貌，我们将更好地理解行业的核心特征，为重组腺病毒P53抗癌因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腺病毒P53抗癌因子行业，技术一直是推动创新和发展的关键因素。我们将对当前技术趋势进行详尽分析，包括但不限于人工智能、大数据应用、先进制造技术等。这有助于重组腺病毒P53抗癌因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组腺病毒P53抗癌因子项目成功的基础。我们将对主要竞争对手进行深入研究，包括其市场份额、产品特点、市场定位等。通过全面了解竞争对手的优势和劣势，重组腺病毒P53抗癌因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96"/>
      <w:r>
        <w:rPr>
          <w:rFonts w:ascii="仿宋" w:eastAsia="仿宋" w:hAnsi="仿宋" w:cs="仿宋" w:hint="eastAsia"/>
          <w:sz w:val="28"/>
          <w:lang w:eastAsia="zh-CN"/>
        </w:rPr>
        <w:t>(二)、重组腺病毒P53抗癌因子市场分析预测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组腺病毒P53抗癌因子市场未来的增长趋势。这包括市场的整体规模、各细分领域的发展趋势等。重组腺病毒P53抗癌因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组腺病毒P53抗癌因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重组腺病毒P53抗癌因子项目实施过程中需要充分考虑的因素。我们将对市场风险进行全面评估，包括但不限于政策法规风险、市场竞争风险、技术变革风险等。通过对潜在风险的深入分析，重组腺病毒P53抗癌因子项目可以制定相应的风险缓解策略，降低不确定性对重组腺病毒P53抗癌因子项目的影响。</w:t>
      </w:r>
    </w:p>
    <w:p>
      <w:pPr>
        <w:pStyle w:val="Heading1"/>
        <w:ind w:firstLine="560" w:firstLineChars="200"/>
        <w:rPr>
          <w:rFonts w:ascii="仿宋" w:eastAsia="仿宋" w:hAnsi="仿宋" w:cs="仿宋" w:hint="eastAsia"/>
          <w:sz w:val="28"/>
          <w:lang w:eastAsia="zh-CN"/>
        </w:rPr>
      </w:pPr>
      <w:bookmarkStart w:id="17" w:name="_Toc18262"/>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841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技术管理特点体现在其创新导向。通过引入最先进的技术趋势和解决方案，重组腺病毒P53抗癌因子项目致力于提升科技含量、提高质量和效率水平。这意味着我们将采用最新的工具和方法，确保重组腺病毒P53抗癌因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组腺病毒P53抗癌因子项目技术管理的显著特征。通过整合不同领域的技术资源，我们实现了跨学科的协同工作。这有助于优化技术架构，提高整体效能。此外，整合性策略还促进了不同技术团队之间的紧密沟通和高效合作，确保重组腺病毒P53抗癌因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组腺病毒P53抗癌因子项目所采用的技术。通过不断优化技术方案，重组腺病毒P53抗癌因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组腺病毒P53抗癌因子项目团队将在重组腺病毒P53抗癌因子项目初期识别可能的技术风险，并采取相应的预防和应对措施。通过建立健全的风险评估机制，重组腺病毒P53抗癌因子项目能够在实施过程中及时发现并解决潜在的技术问题，保障重组腺病毒P53抗癌因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组腺病毒P53抗癌因子项目中，技术将成为重组腺病毒P53抗癌因子项目成功的有力支持。这一深度剖析揭示了技术管理在重组腺病毒P53抗癌因子项目实施中的关键作用，为重组腺病毒P53抗癌因子项目的技术基础奠定了坚实的基础。</w:t>
      </w:r>
    </w:p>
    <w:p>
      <w:pPr>
        <w:pStyle w:val="Heading2"/>
        <w:ind w:firstLine="560" w:firstLineChars="200"/>
        <w:rPr>
          <w:rFonts w:ascii="仿宋" w:eastAsia="仿宋" w:hAnsi="仿宋" w:cs="仿宋" w:hint="eastAsia"/>
          <w:sz w:val="28"/>
          <w:lang w:eastAsia="zh-CN"/>
        </w:rPr>
      </w:pPr>
      <w:bookmarkStart w:id="19" w:name="_Toc17651"/>
      <w:r>
        <w:rPr>
          <w:rFonts w:ascii="仿宋" w:eastAsia="仿宋" w:hAnsi="仿宋" w:cs="仿宋" w:hint="eastAsia"/>
          <w:sz w:val="28"/>
          <w:lang w:eastAsia="zh-CN"/>
        </w:rPr>
        <w:t>(二)、重组腺病毒P53抗癌因子项目工艺技术设计方案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组腺病毒P53抗癌因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组腺病毒P53抗癌因子项目将严格按照相关行业规范要求进行组织。通过有效控制产品质量，重组腺病毒P53抗癌因子项目将致力于为顾客提供优质的重组腺病毒P53抗癌因子项目产品和良好的服务。这体现了重组腺病毒P53抗癌因子项目对于生产活动合规性和质量标准的高度重视，为重组腺病毒P53抗癌因子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组腺病毒P53抗癌因子项目注重生态效益和清洁生产原则。重组腺病毒P53抗癌因子项目建设将紧密结合地方特色经济发展，与社会经济发展规划和区域环境保护规划方案相协调一致。通过与当地区域自然生态系统的结合，重组腺病毒P53抗癌因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组腺病毒P53抗癌因子项目产品具有多样化的客户需求和个性化的特点。因此，重组腺病毒P53抗癌因子项目产品规格品种多样，且单批生产数量较小。为满足这一特点，重组腺病毒P53抗癌因子项目承办单位将建设先进的柔性制造生产线。通过广泛应用柔性制造技术，重组腺病毒P53抗癌因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组腺病毒P53抗癌因子项目采用的技术具有较高的技术含量和自动化水平，处于国内先进水平。这一技术选用不仅体现了对生产效率、质量和环境友好性的高标准要求，同时为重组腺病毒P53抗癌因子项目的可持续发展奠定了坚实的基础。</w:t>
      </w:r>
    </w:p>
    <w:p>
      <w:pPr>
        <w:pStyle w:val="Heading2"/>
        <w:ind w:firstLine="560" w:firstLineChars="200"/>
        <w:rPr>
          <w:rFonts w:ascii="仿宋" w:eastAsia="仿宋" w:hAnsi="仿宋" w:cs="仿宋" w:hint="eastAsia"/>
          <w:sz w:val="28"/>
          <w:lang w:eastAsia="zh-CN"/>
        </w:rPr>
      </w:pPr>
      <w:bookmarkStart w:id="20" w:name="_Toc1553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为确保重组腺病毒P53抗癌因子项目的高效生产和技术实施，我们制定了一套精心设计的设备选型方案，以满足重组腺病毒P53抗癌因子项目生产、质量和环保的要求。该方案的主要特点如下：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https://d.book118.com/868022133053006045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F5FA0"/>
    <w:rsid w:val="287F5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2213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2024-02-29T18:22:00Z</dcterms:created>
  <dcterms:modified xsi:type="dcterms:W3CDTF">2024-02-29T18:23:00Z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B33AAE66A5F04DEEB8AA93625713733A_11</vt:lpwstr>
  </property>
  <property fmtid="{D5CDD505-2E9C-101B-9397-08002B2CF9AE}" pid="3" name="KSOProductBuildVer">
    <vt:lpwstr>2052-12.1.0.16388</vt:lpwstr>
  </property>
</Properties>
</file>