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电子电工零部件项目招商引资融资方案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5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58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_Toc20858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_Toc11417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_Toc23257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2" w:history="1">
        <w:r>
          <w:rPr>
            <w:rFonts w:ascii="仿宋" w:eastAsia="仿宋" w:hAnsi="仿宋" w:cs="仿宋" w:hint="eastAsia"/>
            <w:lang w:eastAsia="zh-CN"/>
          </w:rPr>
          <w:t>二、电子电工零部件项目工程设计研究</w:t>
        </w:r>
        <w:r>
          <w:tab/>
        </w:r>
        <w:r>
          <w:fldChar w:fldCharType="begin"/>
        </w:r>
        <w:r>
          <w:instrText xml:space="preserve"> PAGEREF _Toc10412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_Toc12075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(二)、电子电工零部件项目工程建设标准规范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3" w:history="1">
        <w:r>
          <w:rPr>
            <w:rFonts w:ascii="仿宋" w:eastAsia="仿宋" w:hAnsi="仿宋" w:cs="仿宋" w:hint="eastAsia"/>
            <w:lang w:eastAsia="zh-CN"/>
          </w:rPr>
          <w:t>(三)、电子电工零部件项目总平面设计要求</w:t>
        </w:r>
        <w:r>
          <w:tab/>
        </w:r>
        <w:r>
          <w:fldChar w:fldCharType="begin"/>
        </w:r>
        <w:r>
          <w:instrText xml:space="preserve"> PAGEREF _Toc3623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_Toc28674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_Toc15017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_Toc24132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89" w:history="1">
        <w:r>
          <w:rPr>
            <w:rFonts w:ascii="仿宋" w:eastAsia="仿宋" w:hAnsi="仿宋" w:cs="仿宋" w:hint="eastAsia"/>
            <w:lang w:eastAsia="zh-CN"/>
          </w:rPr>
          <w:t>三、电子电工零部件项目建设背景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4" w:history="1">
        <w:r>
          <w:rPr>
            <w:rFonts w:ascii="仿宋" w:eastAsia="仿宋" w:hAnsi="仿宋" w:cs="仿宋" w:hint="eastAsia"/>
            <w:lang w:eastAsia="zh-CN"/>
          </w:rPr>
          <w:t>(一)、电子电工零部件项目承办单位背景分析</w:t>
        </w:r>
        <w:r>
          <w:tab/>
        </w:r>
        <w:r>
          <w:fldChar w:fldCharType="begin"/>
        </w:r>
        <w:r>
          <w:instrText xml:space="preserve"> PAGEREF _Toc24274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7" w:history="1">
        <w:r>
          <w:rPr>
            <w:rFonts w:ascii="仿宋" w:eastAsia="仿宋" w:hAnsi="仿宋" w:cs="仿宋" w:hint="eastAsia"/>
            <w:lang w:eastAsia="zh-CN"/>
          </w:rPr>
          <w:t>(三)、电子电工零部件项目建设对区域经济的影响</w:t>
        </w:r>
        <w:r>
          <w:tab/>
        </w:r>
        <w:r>
          <w:fldChar w:fldCharType="begin"/>
        </w:r>
        <w:r>
          <w:instrText xml:space="preserve"> PAGEREF _Toc23847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1" w:history="1">
        <w:r>
          <w:rPr>
            <w:rFonts w:ascii="仿宋" w:eastAsia="仿宋" w:hAnsi="仿宋" w:cs="仿宋" w:hint="eastAsia"/>
            <w:lang w:eastAsia="zh-CN"/>
          </w:rPr>
          <w:t>(四)、电子电工零部件项目必要性分析</w:t>
        </w:r>
        <w:r>
          <w:tab/>
        </w:r>
        <w:r>
          <w:fldChar w:fldCharType="begin"/>
        </w:r>
        <w:r>
          <w:instrText xml:space="preserve"> PAGEREF _Toc13471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0" w:history="1">
        <w:r>
          <w:rPr>
            <w:rFonts w:ascii="仿宋" w:eastAsia="仿宋" w:hAnsi="仿宋" w:cs="仿宋" w:hint="eastAsia"/>
            <w:lang w:eastAsia="zh-CN"/>
          </w:rPr>
          <w:t>四、电子电工零部件项目实施进度</w:t>
        </w:r>
        <w:r>
          <w:tab/>
        </w:r>
        <w:r>
          <w:fldChar w:fldCharType="begin"/>
        </w:r>
        <w:r>
          <w:instrText xml:space="preserve"> PAGEREF _Toc3710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_Toc28272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_Toc4544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_Toc30058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_Toc139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7" w:history="1">
        <w:r>
          <w:rPr>
            <w:rFonts w:ascii="仿宋" w:eastAsia="仿宋" w:hAnsi="仿宋" w:cs="仿宋" w:hint="eastAsia"/>
            <w:lang w:eastAsia="zh-CN"/>
          </w:rPr>
          <w:t>(六)、电子电工零部件项目实施保障</w:t>
        </w:r>
        <w:r>
          <w:tab/>
        </w:r>
        <w:r>
          <w:fldChar w:fldCharType="begin"/>
        </w:r>
        <w:r>
          <w:instrText xml:space="preserve"> PAGEREF _Toc8187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9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_Toc5539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5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_Toc13685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_Toc7569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2" w:history="1">
        <w:r>
          <w:rPr>
            <w:rFonts w:ascii="仿宋" w:eastAsia="仿宋" w:hAnsi="仿宋" w:cs="仿宋" w:hint="eastAsia"/>
            <w:lang w:eastAsia="zh-CN"/>
          </w:rPr>
          <w:t>(四)、电子电工零部件项目建设对区域经济的短期与长期影响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_Toc1039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5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_Toc31755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_Toc31150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0" w:history="1">
        <w:r>
          <w:rPr>
            <w:rFonts w:ascii="仿宋" w:eastAsia="仿宋" w:hAnsi="仿宋" w:cs="仿宋" w:hint="eastAsia"/>
            <w:lang w:eastAsia="zh-CN"/>
          </w:rPr>
          <w:t>(八)、电子电工零部件项目建设的经济效益与环境效益权衡分析</w:t>
        </w:r>
        <w:r>
          <w:tab/>
        </w:r>
        <w:r>
          <w:fldChar w:fldCharType="begin"/>
        </w:r>
        <w:r>
          <w:instrText xml:space="preserve"> PAGEREF _Toc23660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_Toc15342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_Toc30247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2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_Toc11632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_Toc17702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2" w:history="1">
        <w:r>
          <w:rPr>
            <w:rFonts w:ascii="仿宋" w:eastAsia="仿宋" w:hAnsi="仿宋" w:cs="仿宋" w:hint="eastAsia"/>
            <w:lang w:eastAsia="zh-CN"/>
          </w:rPr>
          <w:t>(三)、电子电工零部件项目盈利能力分析</w:t>
        </w:r>
        <w:r>
          <w:tab/>
        </w:r>
        <w:r>
          <w:fldChar w:fldCharType="begin"/>
        </w:r>
        <w:r>
          <w:instrText xml:space="preserve"> PAGEREF _Toc14082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_Toc8592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6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_Toc9616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96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2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_Toc5762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2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_Toc19226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3" w:history="1">
        <w:r>
          <w:rPr>
            <w:rFonts w:ascii="仿宋" w:eastAsia="仿宋" w:hAnsi="仿宋" w:cs="仿宋" w:hint="eastAsia"/>
            <w:lang w:eastAsia="zh-CN"/>
          </w:rPr>
          <w:t>(七)、电子电工零部件项目建设风险及控制手段</w:t>
        </w:r>
        <w:r>
          <w:tab/>
        </w:r>
        <w:r>
          <w:fldChar w:fldCharType="begin"/>
        </w:r>
        <w:r>
          <w:instrText xml:space="preserve"> PAGEREF _Toc20523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_Toc2401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8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6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_Toc8826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3" w:history="1">
        <w:r>
          <w:rPr>
            <w:rFonts w:ascii="仿宋" w:eastAsia="仿宋" w:hAnsi="仿宋" w:cs="仿宋" w:hint="eastAsia"/>
            <w:lang w:eastAsia="zh-CN"/>
          </w:rPr>
          <w:t>(三)、电子电工零部件项目地能源消耗与供应状况</w:t>
        </w:r>
        <w:r>
          <w:tab/>
        </w:r>
        <w:r>
          <w:fldChar w:fldCharType="begin"/>
        </w:r>
        <w:r>
          <w:instrText xml:space="preserve"> PAGEREF _Toc17663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9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_Toc12689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_Toc31849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_Toc1386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7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_Toc7227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_Toc14074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3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_Toc21533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1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_Toc30691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_Toc8945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5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电子电工零部件项目，以吸引潜在投资者的兴趣。项目电子电工零部件是一项创新性的项目，通过引入先进技术和优质资源，致力于实现某一特定领域的发展和突破。本文档将全面展示项目电子电工零部件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858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417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电子电工零部件项目的核心产品为高品质精胺。鉴于当前的市场环境，预计年产值将达到惊人的XXXX万元。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电子电工零部件项目产品将主要以国内销售为主，同时积极拓展国际市场。随着我们加大产品宣传力度，降低产品价格，提高产品质量，以及增加产品多样性，我们相信电子电工零部件项目产品将会更受市场欢迎。市场需求的分析表明，国内外市场对电子电工零部件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https://d.book118.com/868023003134006047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电子电工零部件项目招商引资融资方案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电子电工零部件项目招商引资融资方案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电子电工零部件项目招商引资融资方案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电子电工零部件项目招商引资融资方案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5BE6E5C"/>
    <w:rsid w:val="55BE6E5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8023003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2024-01-28T15:07:00Z</dcterms:created>
  <dcterms:modified xsi:type="dcterms:W3CDTF">2024-01-28T15:07:36Z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4E99A257D4C246BCB89302B432EC1458_11</vt:lpwstr>
  </property>
  <property fmtid="{D5CDD505-2E9C-101B-9397-08002B2CF9AE}" pid="3" name="KSOProductBuildVer">
    <vt:lpwstr>2052-12.1.0.16250</vt:lpwstr>
  </property>
</Properties>
</file>