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油性漆相关行业公司成立方案及可行性研究报告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65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_Toc10656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36" w:history="1">
        <w:r>
          <w:rPr>
            <w:rFonts w:ascii="仿宋" w:eastAsia="仿宋" w:hAnsi="仿宋" w:cs="仿宋" w:hint="eastAsia"/>
            <w:lang w:eastAsia="zh-CN"/>
          </w:rPr>
          <w:t>一、油性漆项目概况</w:t>
        </w:r>
        <w:r>
          <w:tab/>
        </w:r>
        <w:r>
          <w:fldChar w:fldCharType="begin"/>
        </w:r>
        <w:r>
          <w:instrText xml:space="preserve"> PAGEREF _Toc13136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_Toc15338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4" w:history="1">
        <w:r>
          <w:rPr>
            <w:rFonts w:ascii="仿宋" w:eastAsia="仿宋" w:hAnsi="仿宋" w:cs="仿宋" w:hint="eastAsia"/>
            <w:lang w:eastAsia="zh-CN"/>
          </w:rPr>
          <w:t>(二)、油性漆项目提出的理由</w:t>
        </w:r>
        <w:r>
          <w:tab/>
        </w:r>
        <w:r>
          <w:fldChar w:fldCharType="begin"/>
        </w:r>
        <w:r>
          <w:instrText xml:space="preserve"> PAGEREF _Toc32204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4" w:history="1">
        <w:r>
          <w:rPr>
            <w:rFonts w:ascii="仿宋" w:eastAsia="仿宋" w:hAnsi="仿宋" w:cs="仿宋" w:hint="eastAsia"/>
            <w:lang w:eastAsia="zh-CN"/>
          </w:rPr>
          <w:t>(三)、油性漆项目选址</w:t>
        </w:r>
        <w:r>
          <w:tab/>
        </w:r>
        <w:r>
          <w:fldChar w:fldCharType="begin"/>
        </w:r>
        <w:r>
          <w:instrText xml:space="preserve"> PAGEREF _Toc32524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2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_Toc22726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0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_Toc23702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6" w:history="1">
        <w:r>
          <w:rPr>
            <w:rFonts w:ascii="仿宋" w:eastAsia="仿宋" w:hAnsi="仿宋" w:cs="仿宋" w:hint="eastAsia"/>
            <w:lang w:eastAsia="zh-CN"/>
          </w:rPr>
          <w:t>(六)、油性漆项目投资</w:t>
        </w:r>
        <w:r>
          <w:tab/>
        </w:r>
        <w:r>
          <w:fldChar w:fldCharType="begin"/>
        </w:r>
        <w:r>
          <w:instrText xml:space="preserve"> PAGEREF _Toc25056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20" w:history="1">
        <w:r>
          <w:rPr>
            <w:rFonts w:ascii="仿宋" w:eastAsia="仿宋" w:hAnsi="仿宋" w:cs="仿宋" w:hint="eastAsia"/>
            <w:lang w:eastAsia="zh-CN"/>
          </w:rPr>
          <w:t>(七)、油性漆项目进度规划</w:t>
        </w:r>
        <w:r>
          <w:tab/>
        </w:r>
        <w:r>
          <w:fldChar w:fldCharType="begin"/>
        </w:r>
        <w:r>
          <w:instrText xml:space="preserve"> PAGEREF _Toc5320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_Toc5355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5" w:history="1">
        <w:r>
          <w:rPr>
            <w:rFonts w:ascii="仿宋" w:eastAsia="仿宋" w:hAnsi="仿宋" w:cs="仿宋" w:hint="eastAsia"/>
            <w:lang w:eastAsia="zh-CN"/>
          </w:rPr>
          <w:t>(九)、油性漆项目综合评价</w:t>
        </w:r>
        <w:r>
          <w:tab/>
        </w:r>
        <w:r>
          <w:fldChar w:fldCharType="begin"/>
        </w:r>
        <w:r>
          <w:instrText xml:space="preserve"> PAGEREF _Toc26205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06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_Toc26406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_Toc1372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6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_Toc2356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09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_Toc25009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2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_Toc28125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7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_Toc867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71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_Toc25571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02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_Toc12702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62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_Toc17262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_Toc748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6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_Toc29656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9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_Toc10319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26" w:history="1">
        <w:r>
          <w:rPr>
            <w:rFonts w:ascii="仿宋" w:eastAsia="仿宋" w:hAnsi="仿宋" w:cs="仿宋" w:hint="eastAsia"/>
            <w:lang w:eastAsia="zh-CN"/>
          </w:rPr>
          <w:t>(七)、油性漆项目建设必要性分析</w:t>
        </w:r>
        <w:r>
          <w:tab/>
        </w:r>
        <w:r>
          <w:fldChar w:fldCharType="begin"/>
        </w:r>
        <w:r>
          <w:instrText xml:space="preserve"> PAGEREF _Toc29926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39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_Toc4639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6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_Toc11946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2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_Toc17620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40" w:history="1">
        <w:r>
          <w:rPr>
            <w:rFonts w:ascii="仿宋" w:eastAsia="仿宋" w:hAnsi="仿宋" w:cs="仿宋" w:hint="eastAsia"/>
            <w:lang w:eastAsia="zh-CN"/>
          </w:rPr>
          <w:t>五、油性漆筹建公司基本信息</w:t>
        </w:r>
        <w:r>
          <w:tab/>
        </w:r>
        <w:r>
          <w:fldChar w:fldCharType="begin"/>
        </w:r>
        <w:r>
          <w:instrText xml:space="preserve"> PAGEREF _Toc9640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8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_Toc9508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98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_Toc23798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9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_Toc32290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7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_Toc15972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48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_Toc22848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23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_Toc24823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19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_Toc16219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" w:history="1">
        <w:r>
          <w:rPr>
            <w:rFonts w:ascii="仿宋" w:eastAsia="仿宋" w:hAnsi="仿宋" w:cs="仿宋" w:hint="eastAsia"/>
            <w:lang w:eastAsia="zh-CN"/>
          </w:rPr>
          <w:t>(一)、油性漆项目背景分析</w:t>
        </w:r>
        <w:r>
          <w:tab/>
        </w:r>
        <w:r>
          <w:fldChar w:fldCharType="begin"/>
        </w:r>
        <w:r>
          <w:instrText xml:space="preserve"> PAGEREF _Toc2115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05" w:history="1">
        <w:r>
          <w:rPr>
            <w:rFonts w:ascii="仿宋" w:eastAsia="仿宋" w:hAnsi="仿宋" w:cs="仿宋" w:hint="eastAsia"/>
            <w:lang w:eastAsia="zh-CN"/>
          </w:rPr>
          <w:t>(二)、油性漆项目建设必要性分析</w:t>
        </w:r>
        <w:r>
          <w:tab/>
        </w:r>
        <w:r>
          <w:fldChar w:fldCharType="begin"/>
        </w:r>
        <w:r>
          <w:instrText xml:space="preserve"> PAGEREF _Toc29505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7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_Toc19287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56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_Toc31056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8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_Toc2148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5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_Toc7453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86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_Toc12869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3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_Toc27973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_Toc12172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42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_Toc9942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_Toc32456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_Toc5364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_Toc12825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2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_Toc20128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9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_Toc9299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_Toc19412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2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_Toc7224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_Toc21574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_Toc30361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78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_Toc7578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9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_Toc30296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_Toc23498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1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_Toc4514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64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_Toc24064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1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_Toc3551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0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_Toc25420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9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_Toc2079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02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_Toc28102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51" w:history="1">
        <w:r>
          <w:rPr>
            <w:rFonts w:ascii="仿宋" w:eastAsia="仿宋" w:hAnsi="仿宋" w:cs="仿宋" w:hint="eastAsia"/>
            <w:lang w:eastAsia="zh-CN"/>
          </w:rPr>
          <w:t>十、油性漆项目风险分析</w:t>
        </w:r>
        <w:r>
          <w:tab/>
        </w:r>
        <w:r>
          <w:fldChar w:fldCharType="begin"/>
        </w:r>
        <w:r>
          <w:instrText xml:space="preserve"> PAGEREF _Toc13851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24" w:history="1">
        <w:r>
          <w:rPr>
            <w:rFonts w:ascii="仿宋" w:eastAsia="仿宋" w:hAnsi="仿宋" w:cs="仿宋" w:hint="eastAsia"/>
            <w:lang w:eastAsia="zh-CN"/>
          </w:rPr>
          <w:t>(一)、油性漆项目风险分析</w:t>
        </w:r>
        <w:r>
          <w:tab/>
        </w:r>
        <w:r>
          <w:fldChar w:fldCharType="begin"/>
        </w:r>
        <w:r>
          <w:instrText xml:space="preserve"> PAGEREF _Toc20524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1" w:history="1">
        <w:r>
          <w:rPr>
            <w:rFonts w:ascii="仿宋" w:eastAsia="仿宋" w:hAnsi="仿宋" w:cs="仿宋" w:hint="eastAsia"/>
            <w:lang w:eastAsia="zh-CN"/>
          </w:rPr>
          <w:t>(二)、油性漆项目风险对策</w:t>
        </w:r>
        <w:r>
          <w:tab/>
        </w:r>
        <w:r>
          <w:fldChar w:fldCharType="begin"/>
        </w:r>
        <w:r>
          <w:instrText xml:space="preserve"> PAGEREF _Toc19451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27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_Toc20727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9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_Toc5499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7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_Toc22387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0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_Toc1330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65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136"/>
      <w:r>
        <w:rPr>
          <w:rFonts w:ascii="仿宋" w:eastAsia="仿宋" w:hAnsi="仿宋" w:cs="仿宋" w:hint="eastAsia"/>
          <w:sz w:val="28"/>
          <w:lang w:eastAsia="zh-CN"/>
        </w:rPr>
        <w:t>一、油性漆项目概况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5338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2204"/>
      <w:r>
        <w:rPr>
          <w:rFonts w:ascii="仿宋" w:eastAsia="仿宋" w:hAnsi="仿宋" w:cs="仿宋" w:hint="eastAsia"/>
          <w:sz w:val="28"/>
          <w:lang w:eastAsia="zh-CN"/>
        </w:rPr>
        <w:t>(二)、油性漆项目提出的理由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油性漆项目提出的理由可能包括以下几个方面：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市场需求：随着人们对生活品质的追求，对油性漆的需求也在不断增加。市场上对于高品质、符合个性化需求的油性漆需求量大，因此油性漆项目可以满足这一市场需求。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利润空间：油性漆行业的利润空间较大，通过生产和销售高品质的油性漆，可以获得可观的利润。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创新和发展：油性漆行业是一个不断创新和发展的行业，随着人们生活方式和审美观念的改变，对油性漆的需求也在不断变化。因此，在油性漆行业创业可以不断探索新的设计、材料和技术，以满足客户的需求。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环保和可持续发展：人们越来越关注环保和可持续发展，油性漆行业也开始注重环保和可持续性发展。通过使用环保材料和生产工艺，油性漆项目可以减少对环境的影响，并提高产品的可持续性。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个人兴趣和激情：一些人可能对油性漆设计和制造有着浓厚的兴趣和激情，他们希望通过自己的努力和创新，提供更好的油性漆产品和服务，满足消费者的需求。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油性漆项目的理由可能因具体情况而异，不同的油性漆项目可能有不同的原因和背景。因此，在选择油性漆项目时，我们需要根据自己的实际情况和需求来综合考虑各种因素，并选择最适合自己的油性漆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2524"/>
      <w:r>
        <w:rPr>
          <w:rFonts w:ascii="仿宋" w:eastAsia="仿宋" w:hAnsi="仿宋" w:cs="仿宋" w:hint="eastAsia"/>
          <w:sz w:val="28"/>
          <w:lang w:eastAsia="zh-CN"/>
        </w:rPr>
        <w:t>(三)、油性漆项目选址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该油性漆项目计划选址于xx园区，占地面积约XXX亩。所选地理位置得天独厚，交通便捷，同时享有完善的电力、供水、排水、通讯等公用设施，非常适合本油性漆项目的建设需求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2726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油性漆项目完成后，将创造年产xxx的生产能力。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https://d.book118.com/868035042141006031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油性漆相关行业公司成立方案及可行性研究报告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油性漆相关行业公司成立方案及可行性研究报告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油性漆相关行业公司成立方案及可行性研究报告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油性漆相关行业公司成立方案及可行性研究报告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油性漆相关行业公司成立方案及可行性研究报告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6803504214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2024-01-18T04:53:00Z</dcterms:created>
  <dcterms:modified xsi:type="dcterms:W3CDTF">2024-01-18T04:53:11Z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97961030BEE34B27974E4BCA83981F30_11</vt:lpwstr>
  </property>
  <property fmtid="{D5CDD505-2E9C-101B-9397-08002B2CF9AE}" pid="3" name="KSOProductBuildVer">
    <vt:lpwstr>2052-12.1.0.16120</vt:lpwstr>
  </property>
</Properties>
</file>