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钼酸铵产业分析报告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2421" w:history="1">
        <w:r>
          <w:rPr>
            <w:rFonts w:ascii="仿宋" w:eastAsia="仿宋" w:hAnsi="仿宋" w:cs="仿宋" w:hint="eastAsia"/>
            <w:lang w:val="en-GB"/>
          </w:rPr>
          <w:t>前言</w:t>
        </w:r>
        <w:r>
          <w:tab/>
        </w:r>
        <w:r>
          <w:fldChar w:fldCharType="begin"/>
        </w:r>
        <w:r>
          <w:instrText xml:space="preserve"> PAGEREF _Toc22421 \h </w:instrText>
        </w:r>
        <w:r>
          <w:fldChar w:fldCharType="separate"/>
        </w:r>
        <w:r>
          <w:t>3</w:t>
        </w:r>
        <w:r>
          <w:fldChar w:fldCharType="end"/>
        </w:r>
      </w:hyperlink>
    </w:p>
    <w:p>
      <w:pPr>
        <w:pStyle w:val="TOC1"/>
        <w:tabs>
          <w:tab w:val="right" w:leader="dot" w:pos="8306"/>
        </w:tabs>
      </w:pPr>
      <w:hyperlink w:anchor="_Toc496" w:history="1">
        <w:r>
          <w:rPr>
            <w:rFonts w:ascii="仿宋" w:eastAsia="仿宋" w:hAnsi="仿宋" w:cs="仿宋" w:hint="eastAsia"/>
            <w:lang w:val="en-GB"/>
          </w:rPr>
          <w:t>一、人力资源分析</w:t>
        </w:r>
        <w:r>
          <w:tab/>
        </w:r>
        <w:r>
          <w:fldChar w:fldCharType="begin"/>
        </w:r>
        <w:r>
          <w:instrText xml:space="preserve"> PAGEREF _Toc496 \h </w:instrText>
        </w:r>
        <w:r>
          <w:fldChar w:fldCharType="separate"/>
        </w:r>
        <w:r>
          <w:t>3</w:t>
        </w:r>
        <w:r>
          <w:fldChar w:fldCharType="end"/>
        </w:r>
      </w:hyperlink>
    </w:p>
    <w:p>
      <w:pPr>
        <w:pStyle w:val="TOC2"/>
        <w:tabs>
          <w:tab w:val="right" w:leader="dot" w:pos="8306"/>
        </w:tabs>
      </w:pPr>
      <w:hyperlink w:anchor="_Toc24760" w:history="1">
        <w:r>
          <w:rPr>
            <w:rFonts w:ascii="仿宋" w:eastAsia="仿宋" w:hAnsi="仿宋" w:cs="仿宋" w:hint="eastAsia"/>
            <w:lang w:val="en-GB"/>
          </w:rPr>
          <w:t>(一)、人力资源配置</w:t>
        </w:r>
        <w:r>
          <w:tab/>
        </w:r>
        <w:r>
          <w:fldChar w:fldCharType="begin"/>
        </w:r>
        <w:r>
          <w:instrText xml:space="preserve"> PAGEREF _Toc24760 \h </w:instrText>
        </w:r>
        <w:r>
          <w:fldChar w:fldCharType="separate"/>
        </w:r>
        <w:r>
          <w:t>3</w:t>
        </w:r>
        <w:r>
          <w:fldChar w:fldCharType="end"/>
        </w:r>
      </w:hyperlink>
    </w:p>
    <w:p>
      <w:pPr>
        <w:pStyle w:val="TOC2"/>
        <w:tabs>
          <w:tab w:val="right" w:leader="dot" w:pos="8306"/>
        </w:tabs>
      </w:pPr>
      <w:hyperlink w:anchor="_Toc20167" w:history="1">
        <w:r>
          <w:rPr>
            <w:rFonts w:ascii="仿宋" w:eastAsia="仿宋" w:hAnsi="仿宋" w:cs="仿宋" w:hint="eastAsia"/>
            <w:lang w:val="en-GB"/>
          </w:rPr>
          <w:t>(二)、员工技能培训</w:t>
        </w:r>
        <w:r>
          <w:tab/>
        </w:r>
        <w:r>
          <w:fldChar w:fldCharType="begin"/>
        </w:r>
        <w:r>
          <w:instrText xml:space="preserve"> PAGEREF _Toc20167 \h </w:instrText>
        </w:r>
        <w:r>
          <w:fldChar w:fldCharType="separate"/>
        </w:r>
        <w:r>
          <w:t>5</w:t>
        </w:r>
        <w:r>
          <w:fldChar w:fldCharType="end"/>
        </w:r>
      </w:hyperlink>
    </w:p>
    <w:p>
      <w:pPr>
        <w:pStyle w:val="TOC1"/>
        <w:tabs>
          <w:tab w:val="right" w:leader="dot" w:pos="8306"/>
        </w:tabs>
      </w:pPr>
      <w:hyperlink w:anchor="_Toc14739" w:history="1">
        <w:r>
          <w:rPr>
            <w:rFonts w:ascii="仿宋" w:eastAsia="仿宋" w:hAnsi="仿宋" w:cs="仿宋" w:hint="eastAsia"/>
            <w:lang w:val="en-GB"/>
          </w:rPr>
          <w:t>二、公司简介</w:t>
        </w:r>
        <w:r>
          <w:tab/>
        </w:r>
        <w:r>
          <w:fldChar w:fldCharType="begin"/>
        </w:r>
        <w:r>
          <w:instrText xml:space="preserve"> PAGEREF _Toc14739 \h </w:instrText>
        </w:r>
        <w:r>
          <w:fldChar w:fldCharType="separate"/>
        </w:r>
        <w:r>
          <w:t>7</w:t>
        </w:r>
        <w:r>
          <w:fldChar w:fldCharType="end"/>
        </w:r>
      </w:hyperlink>
    </w:p>
    <w:p>
      <w:pPr>
        <w:pStyle w:val="TOC2"/>
        <w:tabs>
          <w:tab w:val="right" w:leader="dot" w:pos="8306"/>
        </w:tabs>
      </w:pPr>
      <w:hyperlink w:anchor="_Toc7601" w:history="1">
        <w:r>
          <w:rPr>
            <w:rFonts w:ascii="仿宋" w:eastAsia="仿宋" w:hAnsi="仿宋" w:cs="仿宋" w:hint="eastAsia"/>
            <w:lang w:val="en-GB"/>
          </w:rPr>
          <w:t>(一)、公司基本信息</w:t>
        </w:r>
        <w:r>
          <w:tab/>
        </w:r>
        <w:r>
          <w:fldChar w:fldCharType="begin"/>
        </w:r>
        <w:r>
          <w:instrText xml:space="preserve"> PAGEREF _Toc7601 \h </w:instrText>
        </w:r>
        <w:r>
          <w:fldChar w:fldCharType="separate"/>
        </w:r>
        <w:r>
          <w:t>7</w:t>
        </w:r>
        <w:r>
          <w:fldChar w:fldCharType="end"/>
        </w:r>
      </w:hyperlink>
    </w:p>
    <w:p>
      <w:pPr>
        <w:pStyle w:val="TOC2"/>
        <w:tabs>
          <w:tab w:val="right" w:leader="dot" w:pos="8306"/>
        </w:tabs>
      </w:pPr>
      <w:hyperlink w:anchor="_Toc31107" w:history="1">
        <w:r>
          <w:rPr>
            <w:rFonts w:ascii="仿宋" w:eastAsia="仿宋" w:hAnsi="仿宋" w:cs="仿宋" w:hint="eastAsia"/>
            <w:lang w:val="en-GB"/>
          </w:rPr>
          <w:t>(二)、公司简介</w:t>
        </w:r>
        <w:r>
          <w:tab/>
        </w:r>
        <w:r>
          <w:fldChar w:fldCharType="begin"/>
        </w:r>
        <w:r>
          <w:instrText xml:space="preserve"> PAGEREF _Toc31107 \h </w:instrText>
        </w:r>
        <w:r>
          <w:fldChar w:fldCharType="separate"/>
        </w:r>
        <w:r>
          <w:t>7</w:t>
        </w:r>
        <w:r>
          <w:fldChar w:fldCharType="end"/>
        </w:r>
      </w:hyperlink>
    </w:p>
    <w:p>
      <w:pPr>
        <w:pStyle w:val="TOC1"/>
        <w:tabs>
          <w:tab w:val="right" w:leader="dot" w:pos="8306"/>
        </w:tabs>
      </w:pPr>
      <w:hyperlink w:anchor="_Toc11388" w:history="1">
        <w:r>
          <w:rPr>
            <w:rFonts w:ascii="仿宋" w:eastAsia="仿宋" w:hAnsi="仿宋" w:cs="仿宋" w:hint="eastAsia"/>
            <w:lang w:val="en-GB"/>
          </w:rPr>
          <w:t>三、SWOT分析说明</w:t>
        </w:r>
        <w:r>
          <w:tab/>
        </w:r>
        <w:r>
          <w:fldChar w:fldCharType="begin"/>
        </w:r>
        <w:r>
          <w:instrText xml:space="preserve"> PAGEREF _Toc11388 \h </w:instrText>
        </w:r>
        <w:r>
          <w:fldChar w:fldCharType="separate"/>
        </w:r>
        <w:r>
          <w:t>8</w:t>
        </w:r>
        <w:r>
          <w:fldChar w:fldCharType="end"/>
        </w:r>
      </w:hyperlink>
    </w:p>
    <w:p>
      <w:pPr>
        <w:pStyle w:val="TOC2"/>
        <w:tabs>
          <w:tab w:val="right" w:leader="dot" w:pos="8306"/>
        </w:tabs>
      </w:pPr>
      <w:hyperlink w:anchor="_Toc25459" w:history="1">
        <w:r>
          <w:rPr>
            <w:rFonts w:ascii="仿宋" w:eastAsia="仿宋" w:hAnsi="仿宋" w:cs="仿宋" w:hint="eastAsia"/>
            <w:lang w:val="en-GB"/>
          </w:rPr>
          <w:t>(一)、优势分析(S)</w:t>
        </w:r>
        <w:r>
          <w:tab/>
        </w:r>
        <w:r>
          <w:fldChar w:fldCharType="begin"/>
        </w:r>
        <w:r>
          <w:instrText xml:space="preserve"> PAGEREF _Toc25459 \h </w:instrText>
        </w:r>
        <w:r>
          <w:fldChar w:fldCharType="separate"/>
        </w:r>
        <w:r>
          <w:t>8</w:t>
        </w:r>
        <w:r>
          <w:fldChar w:fldCharType="end"/>
        </w:r>
      </w:hyperlink>
    </w:p>
    <w:p>
      <w:pPr>
        <w:pStyle w:val="TOC2"/>
        <w:tabs>
          <w:tab w:val="right" w:leader="dot" w:pos="8306"/>
        </w:tabs>
      </w:pPr>
      <w:hyperlink w:anchor="_Toc9559" w:history="1">
        <w:r>
          <w:rPr>
            <w:rFonts w:ascii="仿宋" w:eastAsia="仿宋" w:hAnsi="仿宋" w:cs="仿宋" w:hint="eastAsia"/>
            <w:lang w:val="en-GB"/>
          </w:rPr>
          <w:t>(二)、劣势分析(W)</w:t>
        </w:r>
        <w:r>
          <w:tab/>
        </w:r>
        <w:r>
          <w:fldChar w:fldCharType="begin"/>
        </w:r>
        <w:r>
          <w:instrText xml:space="preserve"> PAGEREF _Toc9559 \h </w:instrText>
        </w:r>
        <w:r>
          <w:fldChar w:fldCharType="separate"/>
        </w:r>
        <w:r>
          <w:t>10</w:t>
        </w:r>
        <w:r>
          <w:fldChar w:fldCharType="end"/>
        </w:r>
      </w:hyperlink>
    </w:p>
    <w:p>
      <w:pPr>
        <w:pStyle w:val="TOC2"/>
        <w:tabs>
          <w:tab w:val="right" w:leader="dot" w:pos="8306"/>
        </w:tabs>
      </w:pPr>
      <w:hyperlink w:anchor="_Toc26628" w:history="1">
        <w:r>
          <w:rPr>
            <w:rFonts w:ascii="仿宋" w:eastAsia="仿宋" w:hAnsi="仿宋" w:cs="仿宋" w:hint="eastAsia"/>
            <w:lang w:val="en-GB"/>
          </w:rPr>
          <w:t>(三)、机会分析(O)</w:t>
        </w:r>
        <w:r>
          <w:tab/>
        </w:r>
        <w:r>
          <w:fldChar w:fldCharType="begin"/>
        </w:r>
        <w:r>
          <w:instrText xml:space="preserve"> PAGEREF _Toc26628 \h </w:instrText>
        </w:r>
        <w:r>
          <w:fldChar w:fldCharType="separate"/>
        </w:r>
        <w:r>
          <w:t>11</w:t>
        </w:r>
        <w:r>
          <w:fldChar w:fldCharType="end"/>
        </w:r>
      </w:hyperlink>
    </w:p>
    <w:p>
      <w:pPr>
        <w:pStyle w:val="TOC2"/>
        <w:tabs>
          <w:tab w:val="right" w:leader="dot" w:pos="8306"/>
        </w:tabs>
      </w:pPr>
      <w:hyperlink w:anchor="_Toc4321" w:history="1">
        <w:r>
          <w:rPr>
            <w:rFonts w:ascii="仿宋" w:eastAsia="仿宋" w:hAnsi="仿宋" w:cs="仿宋" w:hint="eastAsia"/>
            <w:lang w:val="en-GB"/>
          </w:rPr>
          <w:t>(四)、威胁分析(T)</w:t>
        </w:r>
        <w:r>
          <w:tab/>
        </w:r>
        <w:r>
          <w:fldChar w:fldCharType="begin"/>
        </w:r>
        <w:r>
          <w:instrText xml:space="preserve"> PAGEREF _Toc4321 \h </w:instrText>
        </w:r>
        <w:r>
          <w:fldChar w:fldCharType="separate"/>
        </w:r>
        <w:r>
          <w:t>12</w:t>
        </w:r>
        <w:r>
          <w:fldChar w:fldCharType="end"/>
        </w:r>
      </w:hyperlink>
    </w:p>
    <w:p>
      <w:pPr>
        <w:pStyle w:val="TOC1"/>
        <w:tabs>
          <w:tab w:val="right" w:leader="dot" w:pos="8306"/>
        </w:tabs>
      </w:pPr>
      <w:hyperlink w:anchor="_Toc26064" w:history="1">
        <w:r>
          <w:rPr>
            <w:rFonts w:ascii="仿宋" w:eastAsia="仿宋" w:hAnsi="仿宋" w:cs="仿宋" w:hint="eastAsia"/>
            <w:lang w:val="en-GB"/>
          </w:rPr>
          <w:t>四、钼酸铵危机管理与应对策略</w:t>
        </w:r>
        <w:r>
          <w:tab/>
        </w:r>
        <w:r>
          <w:fldChar w:fldCharType="begin"/>
        </w:r>
        <w:r>
          <w:instrText xml:space="preserve"> PAGEREF _Toc26064 \h </w:instrText>
        </w:r>
        <w:r>
          <w:fldChar w:fldCharType="separate"/>
        </w:r>
        <w:r>
          <w:t>14</w:t>
        </w:r>
        <w:r>
          <w:fldChar w:fldCharType="end"/>
        </w:r>
      </w:hyperlink>
    </w:p>
    <w:p>
      <w:pPr>
        <w:pStyle w:val="TOC2"/>
        <w:tabs>
          <w:tab w:val="right" w:leader="dot" w:pos="8306"/>
        </w:tabs>
      </w:pPr>
      <w:hyperlink w:anchor="_Toc20957" w:history="1">
        <w:r>
          <w:rPr>
            <w:rFonts w:ascii="仿宋" w:eastAsia="仿宋" w:hAnsi="仿宋" w:cs="仿宋" w:hint="eastAsia"/>
            <w:lang w:val="en-GB"/>
          </w:rPr>
          <w:t>(一)、危机预警与应急计划</w:t>
        </w:r>
        <w:r>
          <w:tab/>
        </w:r>
        <w:r>
          <w:fldChar w:fldCharType="begin"/>
        </w:r>
        <w:r>
          <w:instrText xml:space="preserve"> PAGEREF _Toc20957 \h </w:instrText>
        </w:r>
        <w:r>
          <w:fldChar w:fldCharType="separate"/>
        </w:r>
        <w:r>
          <w:t>14</w:t>
        </w:r>
        <w:r>
          <w:fldChar w:fldCharType="end"/>
        </w:r>
      </w:hyperlink>
    </w:p>
    <w:p>
      <w:pPr>
        <w:pStyle w:val="TOC2"/>
        <w:tabs>
          <w:tab w:val="right" w:leader="dot" w:pos="8306"/>
        </w:tabs>
      </w:pPr>
      <w:hyperlink w:anchor="_Toc218" w:history="1">
        <w:r>
          <w:rPr>
            <w:rFonts w:ascii="仿宋" w:eastAsia="仿宋" w:hAnsi="仿宋" w:cs="仿宋" w:hint="eastAsia"/>
            <w:lang w:val="en-GB"/>
          </w:rPr>
          <w:t>(二)、公关与危机沟通</w:t>
        </w:r>
        <w:r>
          <w:tab/>
        </w:r>
        <w:r>
          <w:fldChar w:fldCharType="begin"/>
        </w:r>
        <w:r>
          <w:instrText xml:space="preserve"> PAGEREF _Toc218 \h </w:instrText>
        </w:r>
        <w:r>
          <w:fldChar w:fldCharType="separate"/>
        </w:r>
        <w:r>
          <w:t>15</w:t>
        </w:r>
        <w:r>
          <w:fldChar w:fldCharType="end"/>
        </w:r>
      </w:hyperlink>
    </w:p>
    <w:p>
      <w:pPr>
        <w:pStyle w:val="TOC2"/>
        <w:tabs>
          <w:tab w:val="right" w:leader="dot" w:pos="8306"/>
        </w:tabs>
      </w:pPr>
      <w:hyperlink w:anchor="_Toc16230" w:history="1">
        <w:r>
          <w:rPr>
            <w:rFonts w:ascii="仿宋" w:eastAsia="仿宋" w:hAnsi="仿宋" w:cs="仿宋" w:hint="eastAsia"/>
            <w:lang w:val="en-GB"/>
          </w:rPr>
          <w:t>(三)、媒体关系与舆情管理</w:t>
        </w:r>
        <w:r>
          <w:tab/>
        </w:r>
        <w:r>
          <w:fldChar w:fldCharType="begin"/>
        </w:r>
        <w:r>
          <w:instrText xml:space="preserve"> PAGEREF _Toc16230 \h </w:instrText>
        </w:r>
        <w:r>
          <w:fldChar w:fldCharType="separate"/>
        </w:r>
        <w:r>
          <w:t>17</w:t>
        </w:r>
        <w:r>
          <w:fldChar w:fldCharType="end"/>
        </w:r>
      </w:hyperlink>
    </w:p>
    <w:p>
      <w:pPr>
        <w:pStyle w:val="TOC2"/>
        <w:tabs>
          <w:tab w:val="right" w:leader="dot" w:pos="8306"/>
        </w:tabs>
      </w:pPr>
      <w:hyperlink w:anchor="_Toc29292" w:history="1">
        <w:r>
          <w:rPr>
            <w:rFonts w:ascii="仿宋" w:eastAsia="仿宋" w:hAnsi="仿宋" w:cs="仿宋" w:hint="eastAsia"/>
            <w:lang w:val="en-GB"/>
          </w:rPr>
          <w:t>(四)、企业社会责任与危机回应</w:t>
        </w:r>
        <w:r>
          <w:tab/>
        </w:r>
        <w:r>
          <w:fldChar w:fldCharType="begin"/>
        </w:r>
        <w:r>
          <w:instrText xml:space="preserve"> PAGEREF _Toc29292 \h </w:instrText>
        </w:r>
        <w:r>
          <w:fldChar w:fldCharType="separate"/>
        </w:r>
        <w:r>
          <w:t>18</w:t>
        </w:r>
        <w:r>
          <w:fldChar w:fldCharType="end"/>
        </w:r>
      </w:hyperlink>
    </w:p>
    <w:p>
      <w:pPr>
        <w:pStyle w:val="TOC1"/>
        <w:tabs>
          <w:tab w:val="right" w:leader="dot" w:pos="8306"/>
        </w:tabs>
      </w:pPr>
      <w:hyperlink w:anchor="_Toc22993" w:history="1">
        <w:r>
          <w:rPr>
            <w:rFonts w:ascii="仿宋" w:eastAsia="仿宋" w:hAnsi="仿宋" w:cs="仿宋" w:hint="eastAsia"/>
            <w:lang w:val="en-GB"/>
          </w:rPr>
          <w:t>五、钼酸铵项目概论</w:t>
        </w:r>
        <w:r>
          <w:tab/>
        </w:r>
        <w:r>
          <w:fldChar w:fldCharType="begin"/>
        </w:r>
        <w:r>
          <w:instrText xml:space="preserve"> PAGEREF _Toc22993 \h </w:instrText>
        </w:r>
        <w:r>
          <w:fldChar w:fldCharType="separate"/>
        </w:r>
        <w:r>
          <w:t>19</w:t>
        </w:r>
        <w:r>
          <w:fldChar w:fldCharType="end"/>
        </w:r>
      </w:hyperlink>
    </w:p>
    <w:p>
      <w:pPr>
        <w:pStyle w:val="TOC2"/>
        <w:tabs>
          <w:tab w:val="right" w:leader="dot" w:pos="8306"/>
        </w:tabs>
      </w:pPr>
      <w:hyperlink w:anchor="_Toc31981" w:history="1">
        <w:r>
          <w:rPr>
            <w:rFonts w:ascii="仿宋" w:eastAsia="仿宋" w:hAnsi="仿宋" w:cs="仿宋" w:hint="eastAsia"/>
            <w:lang w:val="en-GB"/>
          </w:rPr>
          <w:t>(一)、钼酸铵项目概述</w:t>
        </w:r>
        <w:r>
          <w:tab/>
        </w:r>
        <w:r>
          <w:fldChar w:fldCharType="begin"/>
        </w:r>
        <w:r>
          <w:instrText xml:space="preserve"> PAGEREF _Toc31981 \h </w:instrText>
        </w:r>
        <w:r>
          <w:fldChar w:fldCharType="separate"/>
        </w:r>
        <w:r>
          <w:t>19</w:t>
        </w:r>
        <w:r>
          <w:fldChar w:fldCharType="end"/>
        </w:r>
      </w:hyperlink>
    </w:p>
    <w:p>
      <w:pPr>
        <w:pStyle w:val="TOC2"/>
        <w:tabs>
          <w:tab w:val="right" w:leader="dot" w:pos="8306"/>
        </w:tabs>
      </w:pPr>
      <w:hyperlink w:anchor="_Toc14246" w:history="1">
        <w:r>
          <w:rPr>
            <w:rFonts w:ascii="仿宋" w:eastAsia="仿宋" w:hAnsi="仿宋" w:cs="仿宋" w:hint="eastAsia"/>
            <w:lang w:val="en-GB"/>
          </w:rPr>
          <w:t>(二)、钼酸铵项目总投资及资金构成</w:t>
        </w:r>
        <w:r>
          <w:tab/>
        </w:r>
        <w:r>
          <w:fldChar w:fldCharType="begin"/>
        </w:r>
        <w:r>
          <w:instrText xml:space="preserve"> PAGEREF _Toc14246 \h </w:instrText>
        </w:r>
        <w:r>
          <w:fldChar w:fldCharType="separate"/>
        </w:r>
        <w:r>
          <w:t>21</w:t>
        </w:r>
        <w:r>
          <w:fldChar w:fldCharType="end"/>
        </w:r>
      </w:hyperlink>
    </w:p>
    <w:p>
      <w:pPr>
        <w:pStyle w:val="TOC2"/>
        <w:tabs>
          <w:tab w:val="right" w:leader="dot" w:pos="8306"/>
        </w:tabs>
      </w:pPr>
      <w:hyperlink w:anchor="_Toc19327" w:history="1">
        <w:r>
          <w:rPr>
            <w:rFonts w:ascii="仿宋" w:eastAsia="仿宋" w:hAnsi="仿宋" w:cs="仿宋" w:hint="eastAsia"/>
            <w:lang w:val="en-GB"/>
          </w:rPr>
          <w:t>(三)、资金筹措方案</w:t>
        </w:r>
        <w:r>
          <w:tab/>
        </w:r>
        <w:r>
          <w:fldChar w:fldCharType="begin"/>
        </w:r>
        <w:r>
          <w:instrText xml:space="preserve"> PAGEREF _Toc19327 \h </w:instrText>
        </w:r>
        <w:r>
          <w:fldChar w:fldCharType="separate"/>
        </w:r>
        <w:r>
          <w:t>21</w:t>
        </w:r>
        <w:r>
          <w:fldChar w:fldCharType="end"/>
        </w:r>
      </w:hyperlink>
    </w:p>
    <w:p>
      <w:pPr>
        <w:pStyle w:val="TOC2"/>
        <w:tabs>
          <w:tab w:val="right" w:leader="dot" w:pos="8306"/>
        </w:tabs>
      </w:pPr>
      <w:hyperlink w:anchor="_Toc29527" w:history="1">
        <w:r>
          <w:rPr>
            <w:rFonts w:ascii="仿宋" w:eastAsia="仿宋" w:hAnsi="仿宋" w:cs="仿宋" w:hint="eastAsia"/>
            <w:lang w:val="en-GB"/>
          </w:rPr>
          <w:t>(四)、钼酸铵项目预期经济效益规划目标</w:t>
        </w:r>
        <w:r>
          <w:tab/>
        </w:r>
        <w:r>
          <w:fldChar w:fldCharType="begin"/>
        </w:r>
        <w:r>
          <w:instrText xml:space="preserve"> PAGEREF _Toc29527 \h </w:instrText>
        </w:r>
        <w:r>
          <w:fldChar w:fldCharType="separate"/>
        </w:r>
        <w:r>
          <w:t>22</w:t>
        </w:r>
        <w:r>
          <w:fldChar w:fldCharType="end"/>
        </w:r>
      </w:hyperlink>
    </w:p>
    <w:p>
      <w:pPr>
        <w:pStyle w:val="TOC2"/>
        <w:tabs>
          <w:tab w:val="right" w:leader="dot" w:pos="8306"/>
        </w:tabs>
      </w:pPr>
      <w:hyperlink w:anchor="_Toc860" w:history="1">
        <w:r>
          <w:rPr>
            <w:rFonts w:ascii="仿宋" w:eastAsia="仿宋" w:hAnsi="仿宋" w:cs="仿宋" w:hint="eastAsia"/>
            <w:lang w:val="en-GB"/>
          </w:rPr>
          <w:t>(五)、钼酸铵项目建设进度规划</w:t>
        </w:r>
        <w:r>
          <w:tab/>
        </w:r>
        <w:r>
          <w:fldChar w:fldCharType="begin"/>
        </w:r>
        <w:r>
          <w:instrText xml:space="preserve"> PAGEREF _Toc860 \h </w:instrText>
        </w:r>
        <w:r>
          <w:fldChar w:fldCharType="separate"/>
        </w:r>
        <w:r>
          <w:t>23</w:t>
        </w:r>
        <w:r>
          <w:fldChar w:fldCharType="end"/>
        </w:r>
      </w:hyperlink>
    </w:p>
    <w:p>
      <w:pPr>
        <w:pStyle w:val="TOC1"/>
        <w:tabs>
          <w:tab w:val="right" w:leader="dot" w:pos="8306"/>
        </w:tabs>
      </w:pPr>
      <w:hyperlink w:anchor="_Toc26514" w:history="1">
        <w:r>
          <w:rPr>
            <w:rFonts w:ascii="仿宋" w:eastAsia="仿宋" w:hAnsi="仿宋" w:cs="仿宋" w:hint="eastAsia"/>
            <w:lang w:val="en-GB"/>
          </w:rPr>
          <w:t>六、钼酸铵定价策略</w:t>
        </w:r>
        <w:r>
          <w:tab/>
        </w:r>
        <w:r>
          <w:fldChar w:fldCharType="begin"/>
        </w:r>
        <w:r>
          <w:instrText xml:space="preserve"> PAGEREF _Toc26514 \h </w:instrText>
        </w:r>
        <w:r>
          <w:fldChar w:fldCharType="separate"/>
        </w:r>
        <w:r>
          <w:t>24</w:t>
        </w:r>
        <w:r>
          <w:fldChar w:fldCharType="end"/>
        </w:r>
      </w:hyperlink>
    </w:p>
    <w:p>
      <w:pPr>
        <w:pStyle w:val="TOC2"/>
        <w:tabs>
          <w:tab w:val="right" w:leader="dot" w:pos="8306"/>
        </w:tabs>
      </w:pPr>
      <w:hyperlink w:anchor="_Toc15694" w:history="1">
        <w:r>
          <w:rPr>
            <w:rFonts w:ascii="仿宋" w:eastAsia="仿宋" w:hAnsi="仿宋" w:cs="仿宋" w:hint="eastAsia"/>
            <w:lang w:val="en-GB"/>
          </w:rPr>
          <w:t>(一)、定价策略概述</w:t>
        </w:r>
        <w:r>
          <w:tab/>
        </w:r>
        <w:r>
          <w:fldChar w:fldCharType="begin"/>
        </w:r>
        <w:r>
          <w:instrText xml:space="preserve"> PAGEREF _Toc15694 \h </w:instrText>
        </w:r>
        <w:r>
          <w:fldChar w:fldCharType="separate"/>
        </w:r>
        <w:r>
          <w:t>24</w:t>
        </w:r>
        <w:r>
          <w:fldChar w:fldCharType="end"/>
        </w:r>
      </w:hyperlink>
    </w:p>
    <w:p>
      <w:pPr>
        <w:pStyle w:val="TOC2"/>
        <w:tabs>
          <w:tab w:val="right" w:leader="dot" w:pos="8306"/>
        </w:tabs>
      </w:pPr>
      <w:hyperlink w:anchor="_Toc14192" w:history="1">
        <w:r>
          <w:rPr>
            <w:rFonts w:ascii="仿宋" w:eastAsia="仿宋" w:hAnsi="仿宋" w:cs="仿宋" w:hint="eastAsia"/>
            <w:lang w:val="en-GB"/>
          </w:rPr>
          <w:t>(二)、成本分析</w:t>
        </w:r>
        <w:r>
          <w:tab/>
        </w:r>
        <w:r>
          <w:fldChar w:fldCharType="begin"/>
        </w:r>
        <w:r>
          <w:instrText xml:space="preserve"> PAGEREF _Toc14192 \h </w:instrText>
        </w:r>
        <w:r>
          <w:fldChar w:fldCharType="separate"/>
        </w:r>
        <w:r>
          <w:t>26</w:t>
        </w:r>
        <w:r>
          <w:fldChar w:fldCharType="end"/>
        </w:r>
      </w:hyperlink>
    </w:p>
    <w:p>
      <w:pPr>
        <w:pStyle w:val="TOC2"/>
        <w:tabs>
          <w:tab w:val="right" w:leader="dot" w:pos="8306"/>
        </w:tabs>
      </w:pPr>
      <w:hyperlink w:anchor="_Toc4023" w:history="1">
        <w:r>
          <w:rPr>
            <w:rFonts w:ascii="仿宋" w:eastAsia="仿宋" w:hAnsi="仿宋" w:cs="仿宋" w:hint="eastAsia"/>
            <w:lang w:val="en-GB"/>
          </w:rPr>
          <w:t>(三)、市场需求与弹性</w:t>
        </w:r>
        <w:r>
          <w:tab/>
        </w:r>
        <w:r>
          <w:fldChar w:fldCharType="begin"/>
        </w:r>
        <w:r>
          <w:instrText xml:space="preserve"> PAGEREF _Toc4023 \h </w:instrText>
        </w:r>
        <w:r>
          <w:fldChar w:fldCharType="separate"/>
        </w:r>
        <w:r>
          <w:t>28</w:t>
        </w:r>
        <w:r>
          <w:fldChar w:fldCharType="end"/>
        </w:r>
      </w:hyperlink>
    </w:p>
    <w:p>
      <w:pPr>
        <w:pStyle w:val="TOC2"/>
        <w:tabs>
          <w:tab w:val="right" w:leader="dot" w:pos="8306"/>
        </w:tabs>
      </w:pPr>
      <w:hyperlink w:anchor="_Toc18636" w:history="1">
        <w:r>
          <w:rPr>
            <w:rFonts w:ascii="仿宋" w:eastAsia="仿宋" w:hAnsi="仿宋" w:cs="仿宋" w:hint="eastAsia"/>
            <w:lang w:val="en-GB"/>
          </w:rPr>
          <w:t>(四)、竞争对手定价</w:t>
        </w:r>
        <w:r>
          <w:tab/>
        </w:r>
        <w:r>
          <w:fldChar w:fldCharType="begin"/>
        </w:r>
        <w:r>
          <w:instrText xml:space="preserve"> PAGEREF _Toc18636 \h </w:instrText>
        </w:r>
        <w:r>
          <w:fldChar w:fldCharType="separate"/>
        </w:r>
        <w:r>
          <w:t>29</w:t>
        </w:r>
        <w:r>
          <w:fldChar w:fldCharType="end"/>
        </w:r>
      </w:hyperlink>
    </w:p>
    <w:p>
      <w:pPr>
        <w:pStyle w:val="TOC1"/>
        <w:tabs>
          <w:tab w:val="right" w:leader="dot" w:pos="8306"/>
        </w:tabs>
      </w:pPr>
      <w:hyperlink w:anchor="_Toc22016" w:history="1">
        <w:r>
          <w:rPr>
            <w:rFonts w:ascii="仿宋" w:eastAsia="仿宋" w:hAnsi="仿宋" w:cs="仿宋" w:hint="eastAsia"/>
            <w:lang w:val="en-GB"/>
          </w:rPr>
          <w:t>七、钼酸铵促销策略</w:t>
        </w:r>
        <w:r>
          <w:tab/>
        </w:r>
        <w:r>
          <w:fldChar w:fldCharType="begin"/>
        </w:r>
        <w:r>
          <w:instrText xml:space="preserve"> PAGEREF _Toc22016 \h </w:instrText>
        </w:r>
        <w:r>
          <w:fldChar w:fldCharType="separate"/>
        </w:r>
        <w:r>
          <w:t>30</w:t>
        </w:r>
        <w:r>
          <w:fldChar w:fldCharType="end"/>
        </w:r>
      </w:hyperlink>
    </w:p>
    <w:p>
      <w:pPr>
        <w:pStyle w:val="TOC2"/>
        <w:tabs>
          <w:tab w:val="right" w:leader="dot" w:pos="8306"/>
        </w:tabs>
      </w:pPr>
      <w:hyperlink w:anchor="_Toc19068" w:history="1">
        <w:r>
          <w:rPr>
            <w:rFonts w:ascii="仿宋" w:eastAsia="仿宋" w:hAnsi="仿宋" w:cs="仿宋" w:hint="eastAsia"/>
            <w:lang w:val="en-GB"/>
          </w:rPr>
          <w:t>(一)、广告与宣传</w:t>
        </w:r>
        <w:r>
          <w:tab/>
        </w:r>
        <w:r>
          <w:fldChar w:fldCharType="begin"/>
        </w:r>
        <w:r>
          <w:instrText xml:space="preserve"> PAGEREF _Toc19068 \h </w:instrText>
        </w:r>
        <w:r>
          <w:fldChar w:fldCharType="separate"/>
        </w:r>
        <w:r>
          <w:t>30</w:t>
        </w:r>
        <w:r>
          <w:fldChar w:fldCharType="end"/>
        </w:r>
      </w:hyperlink>
    </w:p>
    <w:p>
      <w:pPr>
        <w:pStyle w:val="TOC2"/>
        <w:tabs>
          <w:tab w:val="right" w:leader="dot" w:pos="8306"/>
        </w:tabs>
      </w:pPr>
      <w:hyperlink w:anchor="_Toc2159" w:history="1">
        <w:r>
          <w:rPr>
            <w:rFonts w:ascii="仿宋" w:eastAsia="仿宋" w:hAnsi="仿宋" w:cs="仿宋" w:hint="eastAsia"/>
            <w:lang w:val="en-GB"/>
          </w:rPr>
          <w:t>(二)、促销活动</w:t>
        </w:r>
        <w:r>
          <w:tab/>
        </w:r>
        <w:r>
          <w:fldChar w:fldCharType="begin"/>
        </w:r>
        <w:r>
          <w:instrText xml:space="preserve"> PAGEREF _Toc2159 \h </w:instrText>
        </w:r>
        <w:r>
          <w:fldChar w:fldCharType="separate"/>
        </w:r>
        <w:r>
          <w:t>32</w:t>
        </w:r>
        <w:r>
          <w:fldChar w:fldCharType="end"/>
        </w:r>
      </w:hyperlink>
    </w:p>
    <w:p>
      <w:pPr>
        <w:pStyle w:val="TOC2"/>
        <w:tabs>
          <w:tab w:val="right" w:leader="dot" w:pos="8306"/>
        </w:tabs>
      </w:pPr>
      <w:hyperlink w:anchor="_Toc27985" w:history="1">
        <w:r>
          <w:rPr>
            <w:rFonts w:ascii="仿宋" w:eastAsia="仿宋" w:hAnsi="仿宋" w:cs="仿宋" w:hint="eastAsia"/>
            <w:lang w:val="en-GB"/>
          </w:rPr>
          <w:t>(三)、品牌推广</w:t>
        </w:r>
        <w:r>
          <w:tab/>
        </w:r>
        <w:r>
          <w:fldChar w:fldCharType="begin"/>
        </w:r>
        <w:r>
          <w:instrText xml:space="preserve"> PAGEREF _Toc27985 \h </w:instrText>
        </w:r>
        <w:r>
          <w:fldChar w:fldCharType="separate"/>
        </w:r>
        <w:r>
          <w:t>33</w:t>
        </w:r>
        <w:r>
          <w:fldChar w:fldCharType="end"/>
        </w:r>
      </w:hyperlink>
    </w:p>
    <w:p>
      <w:pPr>
        <w:pStyle w:val="TOC2"/>
        <w:tabs>
          <w:tab w:val="right" w:leader="dot" w:pos="8306"/>
        </w:tabs>
      </w:pPr>
      <w:hyperlink w:anchor="_Toc20397" w:history="1">
        <w:r>
          <w:rPr>
            <w:rFonts w:ascii="仿宋" w:eastAsia="仿宋" w:hAnsi="仿宋" w:cs="仿宋" w:hint="eastAsia"/>
            <w:lang w:val="en-GB"/>
          </w:rPr>
          <w:t>(四)、数字营销</w:t>
        </w:r>
        <w:r>
          <w:tab/>
        </w:r>
        <w:r>
          <w:fldChar w:fldCharType="begin"/>
        </w:r>
        <w:r>
          <w:instrText xml:space="preserve"> PAGEREF _Toc20397 \h </w:instrText>
        </w:r>
        <w:r>
          <w:fldChar w:fldCharType="separate"/>
        </w:r>
        <w:r>
          <w:t>35</w:t>
        </w:r>
        <w:r>
          <w:fldChar w:fldCharType="end"/>
        </w:r>
      </w:hyperlink>
    </w:p>
    <w:p>
      <w:pPr>
        <w:pStyle w:val="TOC1"/>
        <w:tabs>
          <w:tab w:val="right" w:leader="dot" w:pos="8306"/>
        </w:tabs>
      </w:pPr>
      <w:hyperlink w:anchor="_Toc28158" w:history="1">
        <w:r>
          <w:rPr>
            <w:rFonts w:ascii="仿宋" w:eastAsia="仿宋" w:hAnsi="仿宋" w:cs="仿宋" w:hint="eastAsia"/>
            <w:lang w:val="en-GB"/>
          </w:rPr>
          <w:t>八、钼酸铵新型运营方式</w:t>
        </w:r>
        <w:r>
          <w:tab/>
        </w:r>
        <w:r>
          <w:fldChar w:fldCharType="begin"/>
        </w:r>
        <w:r>
          <w:instrText xml:space="preserve"> PAGEREF _Toc28158 \h </w:instrText>
        </w:r>
        <w:r>
          <w:fldChar w:fldCharType="separate"/>
        </w:r>
        <w:r>
          <w:t>37</w:t>
        </w:r>
        <w:r>
          <w:fldChar w:fldCharType="end"/>
        </w:r>
      </w:hyperlink>
    </w:p>
    <w:p>
      <w:pPr>
        <w:pStyle w:val="TOC2"/>
        <w:tabs>
          <w:tab w:val="right" w:leader="dot" w:pos="8306"/>
        </w:tabs>
      </w:pPr>
      <w:hyperlink w:anchor="_Toc6538" w:history="1">
        <w:r>
          <w:rPr>
            <w:rFonts w:ascii="仿宋" w:eastAsia="仿宋" w:hAnsi="仿宋" w:cs="仿宋" w:hint="eastAsia"/>
            <w:lang w:val="en-GB"/>
          </w:rPr>
          <w:t>(一)、创新业务模式</w:t>
        </w:r>
        <w:r>
          <w:tab/>
        </w:r>
        <w:r>
          <w:fldChar w:fldCharType="begin"/>
        </w:r>
        <w:r>
          <w:instrText xml:space="preserve"> PAGEREF _Toc6538 \h </w:instrText>
        </w:r>
        <w:r>
          <w:fldChar w:fldCharType="separate"/>
        </w:r>
        <w:r>
          <w:t>37</w:t>
        </w:r>
        <w:r>
          <w:fldChar w:fldCharType="end"/>
        </w:r>
      </w:hyperlink>
    </w:p>
    <w:p>
      <w:pPr>
        <w:pStyle w:val="TOC2"/>
        <w:tabs>
          <w:tab w:val="right" w:leader="dot" w:pos="8306"/>
        </w:tabs>
      </w:pPr>
      <w:hyperlink w:anchor="_Toc16219" w:history="1">
        <w:r>
          <w:rPr>
            <w:rFonts w:ascii="仿宋" w:eastAsia="仿宋" w:hAnsi="仿宋" w:cs="仿宋" w:hint="eastAsia"/>
            <w:lang w:val="en-GB"/>
          </w:rPr>
          <w:t>(二)、数字化运营</w:t>
        </w:r>
        <w:r>
          <w:tab/>
        </w:r>
        <w:r>
          <w:fldChar w:fldCharType="begin"/>
        </w:r>
        <w:r>
          <w:instrText xml:space="preserve"> PAGEREF _Toc16219 \h </w:instrText>
        </w:r>
        <w:r>
          <w:fldChar w:fldCharType="separate"/>
        </w:r>
        <w:r>
          <w:t>38</w:t>
        </w:r>
        <w:r>
          <w:fldChar w:fldCharType="end"/>
        </w:r>
      </w:hyperlink>
    </w:p>
    <w:p>
      <w:pPr>
        <w:pStyle w:val="TOC2"/>
        <w:tabs>
          <w:tab w:val="right" w:leader="dot" w:pos="8306"/>
        </w:tabs>
      </w:pPr>
      <w:hyperlink w:anchor="_Toc24761" w:history="1">
        <w:r>
          <w:rPr>
            <w:rFonts w:ascii="仿宋" w:eastAsia="仿宋" w:hAnsi="仿宋" w:cs="仿宋" w:hint="eastAsia"/>
            <w:lang w:val="en-GB"/>
          </w:rPr>
          <w:t>(三)、智能化技术应用</w:t>
        </w:r>
        <w:r>
          <w:tab/>
        </w:r>
        <w:r>
          <w:fldChar w:fldCharType="begin"/>
        </w:r>
        <w:r>
          <w:instrText xml:space="preserve"> PAGEREF _Toc24761 \h </w:instrText>
        </w:r>
        <w:r>
          <w:fldChar w:fldCharType="separate"/>
        </w:r>
        <w:r>
          <w:t>39</w:t>
        </w:r>
        <w:r>
          <w:fldChar w:fldCharType="end"/>
        </w:r>
      </w:hyperlink>
    </w:p>
    <w:p>
      <w:pPr>
        <w:pStyle w:val="TOC2"/>
        <w:tabs>
          <w:tab w:val="right" w:leader="dot" w:pos="8306"/>
        </w:tabs>
      </w:pPr>
      <w:hyperlink w:anchor="_Toc24480" w:history="1">
        <w:r>
          <w:rPr>
            <w:rFonts w:ascii="仿宋" w:eastAsia="仿宋" w:hAnsi="仿宋" w:cs="仿宋" w:hint="eastAsia"/>
            <w:lang w:val="en-GB"/>
          </w:rPr>
          <w:t>(四)、可持续经营实践</w:t>
        </w:r>
        <w:r>
          <w:tab/>
        </w:r>
        <w:r>
          <w:fldChar w:fldCharType="begin"/>
        </w:r>
        <w:r>
          <w:instrText xml:space="preserve"> PAGEREF _Toc24480 \h </w:instrText>
        </w:r>
        <w:r>
          <w:fldChar w:fldCharType="separate"/>
        </w:r>
        <w:r>
          <w:t>40</w:t>
        </w:r>
        <w:r>
          <w:fldChar w:fldCharType="end"/>
        </w:r>
      </w:hyperlink>
    </w:p>
    <w:p>
      <w:pPr>
        <w:pStyle w:val="TOC1"/>
        <w:tabs>
          <w:tab w:val="right" w:leader="dot" w:pos="8306"/>
        </w:tabs>
      </w:pPr>
      <w:hyperlink w:anchor="_Toc10139" w:history="1">
        <w:r>
          <w:rPr>
            <w:rFonts w:ascii="仿宋" w:eastAsia="仿宋" w:hAnsi="仿宋" w:cs="仿宋" w:hint="eastAsia"/>
            <w:lang w:val="en-GB"/>
          </w:rPr>
          <w:t>九、钼酸铵市场地位与竞争战略</w:t>
        </w:r>
        <w:r>
          <w:tab/>
        </w:r>
        <w:r>
          <w:fldChar w:fldCharType="begin"/>
        </w:r>
        <w:r>
          <w:instrText xml:space="preserve"> PAGEREF _Toc10139 \h </w:instrText>
        </w:r>
        <w:r>
          <w:fldChar w:fldCharType="separate"/>
        </w:r>
        <w:r>
          <w:t>42</w:t>
        </w:r>
        <w:r>
          <w:fldChar w:fldCharType="end"/>
        </w:r>
      </w:hyperlink>
    </w:p>
    <w:p>
      <w:pPr>
        <w:pStyle w:val="TOC2"/>
        <w:tabs>
          <w:tab w:val="right" w:leader="dot" w:pos="8306"/>
        </w:tabs>
      </w:pPr>
      <w:hyperlink w:anchor="_Toc30854" w:history="1">
        <w:r>
          <w:rPr>
            <w:rFonts w:ascii="仿宋" w:eastAsia="仿宋" w:hAnsi="仿宋" w:cs="仿宋" w:hint="eastAsia"/>
            <w:lang w:val="en-GB"/>
          </w:rPr>
          <w:t>(一)、公司市场地位</w:t>
        </w:r>
        <w:r>
          <w:tab/>
        </w:r>
        <w:r>
          <w:fldChar w:fldCharType="begin"/>
        </w:r>
        <w:r>
          <w:instrText xml:space="preserve"> PAGEREF _Toc30854 \h </w:instrText>
        </w:r>
        <w:r>
          <w:fldChar w:fldCharType="separate"/>
        </w:r>
        <w:r>
          <w:t>42</w:t>
        </w:r>
        <w:r>
          <w:fldChar w:fldCharType="end"/>
        </w:r>
      </w:hyperlink>
    </w:p>
    <w:p>
      <w:pPr>
        <w:pStyle w:val="TOC2"/>
        <w:tabs>
          <w:tab w:val="right" w:leader="dot" w:pos="8306"/>
        </w:tabs>
      </w:pPr>
      <w:hyperlink w:anchor="_Toc26208" w:history="1">
        <w:r>
          <w:rPr>
            <w:rFonts w:ascii="仿宋" w:eastAsia="仿宋" w:hAnsi="仿宋" w:cs="仿宋" w:hint="eastAsia"/>
            <w:lang w:val="en-GB"/>
          </w:rPr>
          <w:t>(二)、竞争对手分析</w:t>
        </w:r>
        <w:r>
          <w:tab/>
        </w:r>
        <w:r>
          <w:fldChar w:fldCharType="begin"/>
        </w:r>
        <w:r>
          <w:instrText xml:space="preserve"> PAGEREF _Toc26208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15" w:history="1">
        <w:r>
          <w:rPr>
            <w:rFonts w:ascii="仿宋" w:eastAsia="仿宋" w:hAnsi="仿宋" w:cs="仿宋" w:hint="eastAsia"/>
            <w:lang w:val="en-GB"/>
          </w:rPr>
          <w:t>(三)、竞争战略</w:t>
        </w:r>
        <w:r>
          <w:tab/>
        </w:r>
        <w:r>
          <w:fldChar w:fldCharType="begin"/>
        </w:r>
        <w:r>
          <w:instrText xml:space="preserve"> PAGEREF _Toc10615 \h </w:instrText>
        </w:r>
        <w:r>
          <w:fldChar w:fldCharType="separate"/>
        </w:r>
        <w:r>
          <w:t>44</w:t>
        </w:r>
        <w:r>
          <w:fldChar w:fldCharType="end"/>
        </w:r>
      </w:hyperlink>
    </w:p>
    <w:p>
      <w:pPr>
        <w:pStyle w:val="TOC2"/>
        <w:tabs>
          <w:tab w:val="right" w:leader="dot" w:pos="8306"/>
        </w:tabs>
      </w:pPr>
      <w:hyperlink w:anchor="_Toc28402" w:history="1">
        <w:r>
          <w:rPr>
            <w:rFonts w:ascii="仿宋" w:eastAsia="仿宋" w:hAnsi="仿宋" w:cs="仿宋" w:hint="eastAsia"/>
            <w:lang w:val="en-GB"/>
          </w:rPr>
          <w:t>(四)、市场定位</w:t>
        </w:r>
        <w:r>
          <w:tab/>
        </w:r>
        <w:r>
          <w:fldChar w:fldCharType="begin"/>
        </w:r>
        <w:r>
          <w:instrText xml:space="preserve"> PAGEREF _Toc28402 \h </w:instrText>
        </w:r>
        <w:r>
          <w:fldChar w:fldCharType="separate"/>
        </w:r>
        <w:r>
          <w:t>45</w:t>
        </w:r>
        <w:r>
          <w:fldChar w:fldCharType="end"/>
        </w:r>
      </w:hyperlink>
    </w:p>
    <w:p>
      <w:pPr>
        <w:pStyle w:val="TOC1"/>
        <w:tabs>
          <w:tab w:val="right" w:leader="dot" w:pos="8306"/>
        </w:tabs>
      </w:pPr>
      <w:hyperlink w:anchor="_Toc5169" w:history="1">
        <w:r>
          <w:rPr>
            <w:rFonts w:ascii="仿宋" w:eastAsia="仿宋" w:hAnsi="仿宋" w:cs="仿宋" w:hint="eastAsia"/>
            <w:lang w:val="en-GB"/>
          </w:rPr>
          <w:t>十、钼酸铵组织市场分析</w:t>
        </w:r>
        <w:r>
          <w:tab/>
        </w:r>
        <w:r>
          <w:fldChar w:fldCharType="begin"/>
        </w:r>
        <w:r>
          <w:instrText xml:space="preserve"> PAGEREF _Toc5169 \h </w:instrText>
        </w:r>
        <w:r>
          <w:fldChar w:fldCharType="separate"/>
        </w:r>
        <w:r>
          <w:t>46</w:t>
        </w:r>
        <w:r>
          <w:fldChar w:fldCharType="end"/>
        </w:r>
      </w:hyperlink>
    </w:p>
    <w:p>
      <w:pPr>
        <w:pStyle w:val="TOC2"/>
        <w:tabs>
          <w:tab w:val="right" w:leader="dot" w:pos="8306"/>
        </w:tabs>
      </w:pPr>
      <w:hyperlink w:anchor="_Toc7569" w:history="1">
        <w:r>
          <w:rPr>
            <w:rFonts w:ascii="仿宋" w:eastAsia="仿宋" w:hAnsi="仿宋" w:cs="仿宋" w:hint="eastAsia"/>
            <w:lang w:val="en-GB"/>
          </w:rPr>
          <w:t>(一)、组织结构</w:t>
        </w:r>
        <w:r>
          <w:tab/>
        </w:r>
        <w:r>
          <w:fldChar w:fldCharType="begin"/>
        </w:r>
        <w:r>
          <w:instrText xml:space="preserve"> PAGEREF _Toc7569 \h </w:instrText>
        </w:r>
        <w:r>
          <w:fldChar w:fldCharType="separate"/>
        </w:r>
        <w:r>
          <w:t>46</w:t>
        </w:r>
        <w:r>
          <w:fldChar w:fldCharType="end"/>
        </w:r>
      </w:hyperlink>
    </w:p>
    <w:p>
      <w:pPr>
        <w:pStyle w:val="TOC2"/>
        <w:tabs>
          <w:tab w:val="right" w:leader="dot" w:pos="8306"/>
        </w:tabs>
      </w:pPr>
      <w:hyperlink w:anchor="_Toc18311" w:history="1">
        <w:r>
          <w:rPr>
            <w:rFonts w:ascii="仿宋" w:eastAsia="仿宋" w:hAnsi="仿宋" w:cs="仿宋" w:hint="eastAsia"/>
            <w:lang w:val="en-GB"/>
          </w:rPr>
          <w:t>(二)、决策机制</w:t>
        </w:r>
        <w:r>
          <w:tab/>
        </w:r>
        <w:r>
          <w:fldChar w:fldCharType="begin"/>
        </w:r>
        <w:r>
          <w:instrText xml:space="preserve"> PAGEREF _Toc18311 \h </w:instrText>
        </w:r>
        <w:r>
          <w:fldChar w:fldCharType="separate"/>
        </w:r>
        <w:r>
          <w:t>47</w:t>
        </w:r>
        <w:r>
          <w:fldChar w:fldCharType="end"/>
        </w:r>
      </w:hyperlink>
    </w:p>
    <w:p>
      <w:pPr>
        <w:pStyle w:val="TOC2"/>
        <w:tabs>
          <w:tab w:val="right" w:leader="dot" w:pos="8306"/>
        </w:tabs>
      </w:pPr>
      <w:hyperlink w:anchor="_Toc8976" w:history="1">
        <w:r>
          <w:rPr>
            <w:rFonts w:ascii="仿宋" w:eastAsia="仿宋" w:hAnsi="仿宋" w:cs="仿宋" w:hint="eastAsia"/>
            <w:lang w:val="en-GB"/>
          </w:rPr>
          <w:t>(三)、企业文化</w:t>
        </w:r>
        <w:r>
          <w:tab/>
        </w:r>
        <w:r>
          <w:fldChar w:fldCharType="begin"/>
        </w:r>
        <w:r>
          <w:instrText xml:space="preserve"> PAGEREF _Toc8976 \h </w:instrText>
        </w:r>
        <w:r>
          <w:fldChar w:fldCharType="separate"/>
        </w:r>
        <w:r>
          <w:t>49</w:t>
        </w:r>
        <w:r>
          <w:fldChar w:fldCharType="end"/>
        </w:r>
      </w:hyperlink>
    </w:p>
    <w:p>
      <w:pPr>
        <w:pStyle w:val="TOC2"/>
        <w:tabs>
          <w:tab w:val="right" w:leader="dot" w:pos="8306"/>
        </w:tabs>
      </w:pPr>
      <w:hyperlink w:anchor="_Toc16679" w:history="1">
        <w:r>
          <w:rPr>
            <w:rFonts w:ascii="仿宋" w:eastAsia="仿宋" w:hAnsi="仿宋" w:cs="仿宋" w:hint="eastAsia"/>
            <w:lang w:val="en-GB"/>
          </w:rPr>
          <w:t>(四)、供应商关系</w:t>
        </w:r>
        <w:r>
          <w:tab/>
        </w:r>
        <w:r>
          <w:fldChar w:fldCharType="begin"/>
        </w:r>
        <w:r>
          <w:instrText xml:space="preserve"> PAGEREF _Toc16679 \h </w:instrText>
        </w:r>
        <w:r>
          <w:fldChar w:fldCharType="separate"/>
        </w:r>
        <w:r>
          <w:t>50</w:t>
        </w:r>
        <w:r>
          <w:fldChar w:fldCharType="end"/>
        </w:r>
      </w:hyperlink>
    </w:p>
    <w:p>
      <w:pPr>
        <w:pStyle w:val="TOC1"/>
        <w:tabs>
          <w:tab w:val="right" w:leader="dot" w:pos="8306"/>
        </w:tabs>
      </w:pPr>
      <w:hyperlink w:anchor="_Toc24064" w:history="1">
        <w:r>
          <w:rPr>
            <w:rFonts w:ascii="仿宋" w:eastAsia="仿宋" w:hAnsi="仿宋" w:cs="仿宋" w:hint="eastAsia"/>
            <w:lang w:val="en-GB"/>
          </w:rPr>
          <w:t>十一、钼酸铵数字化发展方案</w:t>
        </w:r>
        <w:r>
          <w:tab/>
        </w:r>
        <w:r>
          <w:fldChar w:fldCharType="begin"/>
        </w:r>
        <w:r>
          <w:instrText xml:space="preserve"> PAGEREF _Toc24064 \h </w:instrText>
        </w:r>
        <w:r>
          <w:fldChar w:fldCharType="separate"/>
        </w:r>
        <w:r>
          <w:t>51</w:t>
        </w:r>
        <w:r>
          <w:fldChar w:fldCharType="end"/>
        </w:r>
      </w:hyperlink>
    </w:p>
    <w:p>
      <w:pPr>
        <w:pStyle w:val="TOC2"/>
        <w:tabs>
          <w:tab w:val="right" w:leader="dot" w:pos="8306"/>
        </w:tabs>
      </w:pPr>
      <w:hyperlink w:anchor="_Toc18058" w:history="1">
        <w:r>
          <w:rPr>
            <w:rFonts w:ascii="仿宋" w:eastAsia="仿宋" w:hAnsi="仿宋" w:cs="仿宋" w:hint="eastAsia"/>
            <w:lang w:val="en-GB"/>
          </w:rPr>
          <w:t>(一)、数字化战略规划</w:t>
        </w:r>
        <w:r>
          <w:tab/>
        </w:r>
        <w:r>
          <w:fldChar w:fldCharType="begin"/>
        </w:r>
        <w:r>
          <w:instrText xml:space="preserve"> PAGEREF _Toc18058 \h </w:instrText>
        </w:r>
        <w:r>
          <w:fldChar w:fldCharType="separate"/>
        </w:r>
        <w:r>
          <w:t>51</w:t>
        </w:r>
        <w:r>
          <w:fldChar w:fldCharType="end"/>
        </w:r>
      </w:hyperlink>
    </w:p>
    <w:p>
      <w:pPr>
        <w:pStyle w:val="TOC2"/>
        <w:tabs>
          <w:tab w:val="right" w:leader="dot" w:pos="8306"/>
        </w:tabs>
      </w:pPr>
      <w:hyperlink w:anchor="_Toc8798" w:history="1">
        <w:r>
          <w:rPr>
            <w:rFonts w:ascii="仿宋" w:eastAsia="仿宋" w:hAnsi="仿宋" w:cs="仿宋" w:hint="eastAsia"/>
            <w:lang w:val="en-GB"/>
          </w:rPr>
          <w:t>(二)、数据安全与隐私保护</w:t>
        </w:r>
        <w:r>
          <w:tab/>
        </w:r>
        <w:r>
          <w:fldChar w:fldCharType="begin"/>
        </w:r>
        <w:r>
          <w:instrText xml:space="preserve"> PAGEREF _Toc8798 \h </w:instrText>
        </w:r>
        <w:r>
          <w:fldChar w:fldCharType="separate"/>
        </w:r>
        <w:r>
          <w:t>52</w:t>
        </w:r>
        <w:r>
          <w:fldChar w:fldCharType="end"/>
        </w:r>
      </w:hyperlink>
    </w:p>
    <w:p>
      <w:pPr>
        <w:pStyle w:val="TOC2"/>
        <w:tabs>
          <w:tab w:val="right" w:leader="dot" w:pos="8306"/>
        </w:tabs>
      </w:pPr>
      <w:hyperlink w:anchor="_Toc5759" w:history="1">
        <w:r>
          <w:rPr>
            <w:rFonts w:ascii="仿宋" w:eastAsia="仿宋" w:hAnsi="仿宋" w:cs="仿宋" w:hint="eastAsia"/>
            <w:lang w:val="en-GB"/>
          </w:rPr>
          <w:t>(三)、人工智能与大数据应用</w:t>
        </w:r>
        <w:r>
          <w:tab/>
        </w:r>
        <w:r>
          <w:fldChar w:fldCharType="begin"/>
        </w:r>
        <w:r>
          <w:instrText xml:space="preserve"> PAGEREF _Toc5759 \h </w:instrText>
        </w:r>
        <w:r>
          <w:fldChar w:fldCharType="separate"/>
        </w:r>
        <w:r>
          <w:t>54</w:t>
        </w:r>
        <w:r>
          <w:fldChar w:fldCharType="end"/>
        </w:r>
      </w:hyperlink>
    </w:p>
    <w:p>
      <w:pPr>
        <w:pStyle w:val="TOC2"/>
        <w:tabs>
          <w:tab w:val="right" w:leader="dot" w:pos="8306"/>
        </w:tabs>
      </w:pPr>
      <w:hyperlink w:anchor="_Toc2935" w:history="1">
        <w:r>
          <w:rPr>
            <w:rFonts w:ascii="仿宋" w:eastAsia="仿宋" w:hAnsi="仿宋" w:cs="仿宋" w:hint="eastAsia"/>
            <w:lang w:val="en-GB"/>
          </w:rPr>
          <w:t>(四)、信息技术基础设施建设</w:t>
        </w:r>
        <w:r>
          <w:tab/>
        </w:r>
        <w:r>
          <w:fldChar w:fldCharType="begin"/>
        </w:r>
        <w:r>
          <w:instrText xml:space="preserve"> PAGEREF _Toc2935 \h </w:instrText>
        </w:r>
        <w:r>
          <w:fldChar w:fldCharType="separate"/>
        </w:r>
        <w:r>
          <w:t>55</w:t>
        </w:r>
        <w:r>
          <w:fldChar w:fldCharType="end"/>
        </w:r>
      </w:hyperlink>
    </w:p>
    <w:p>
      <w:pPr>
        <w:pStyle w:val="TOC1"/>
        <w:tabs>
          <w:tab w:val="right" w:leader="dot" w:pos="8306"/>
        </w:tabs>
      </w:pPr>
      <w:hyperlink w:anchor="_Toc16365" w:history="1">
        <w:r>
          <w:rPr>
            <w:rFonts w:ascii="仿宋" w:eastAsia="仿宋" w:hAnsi="仿宋" w:cs="仿宋" w:hint="eastAsia"/>
            <w:lang w:val="en-GB"/>
          </w:rPr>
          <w:t>十二、钼酸铵行业高质量发展</w:t>
        </w:r>
        <w:r>
          <w:tab/>
        </w:r>
        <w:r>
          <w:fldChar w:fldCharType="begin"/>
        </w:r>
        <w:r>
          <w:instrText xml:space="preserve"> PAGEREF _Toc16365 \h </w:instrText>
        </w:r>
        <w:r>
          <w:fldChar w:fldCharType="separate"/>
        </w:r>
        <w:r>
          <w:t>56</w:t>
        </w:r>
        <w:r>
          <w:fldChar w:fldCharType="end"/>
        </w:r>
      </w:hyperlink>
    </w:p>
    <w:p>
      <w:pPr>
        <w:pStyle w:val="TOC2"/>
        <w:tabs>
          <w:tab w:val="right" w:leader="dot" w:pos="8306"/>
        </w:tabs>
      </w:pPr>
      <w:hyperlink w:anchor="_Toc4638" w:history="1">
        <w:r>
          <w:rPr>
            <w:rFonts w:ascii="仿宋" w:eastAsia="仿宋" w:hAnsi="仿宋" w:cs="仿宋" w:hint="eastAsia"/>
            <w:lang w:val="en-GB"/>
          </w:rPr>
          <w:t>(一)、质量管理体系</w:t>
        </w:r>
        <w:r>
          <w:tab/>
        </w:r>
        <w:r>
          <w:fldChar w:fldCharType="begin"/>
        </w:r>
        <w:r>
          <w:instrText xml:space="preserve"> PAGEREF _Toc4638 \h </w:instrText>
        </w:r>
        <w:r>
          <w:fldChar w:fldCharType="separate"/>
        </w:r>
        <w:r>
          <w:t>56</w:t>
        </w:r>
        <w:r>
          <w:fldChar w:fldCharType="end"/>
        </w:r>
      </w:hyperlink>
    </w:p>
    <w:p>
      <w:pPr>
        <w:pStyle w:val="TOC2"/>
        <w:tabs>
          <w:tab w:val="right" w:leader="dot" w:pos="8306"/>
        </w:tabs>
      </w:pPr>
      <w:hyperlink w:anchor="_Toc4032" w:history="1">
        <w:r>
          <w:rPr>
            <w:rFonts w:ascii="仿宋" w:eastAsia="仿宋" w:hAnsi="仿宋" w:cs="仿宋" w:hint="eastAsia"/>
            <w:lang w:val="en-GB"/>
          </w:rPr>
          <w:t>(二)、创新与研发投入</w:t>
        </w:r>
        <w:r>
          <w:tab/>
        </w:r>
        <w:r>
          <w:fldChar w:fldCharType="begin"/>
        </w:r>
        <w:r>
          <w:instrText xml:space="preserve"> PAGEREF _Toc4032 \h </w:instrText>
        </w:r>
        <w:r>
          <w:fldChar w:fldCharType="separate"/>
        </w:r>
        <w:r>
          <w:t>58</w:t>
        </w:r>
        <w:r>
          <w:fldChar w:fldCharType="end"/>
        </w:r>
      </w:hyperlink>
    </w:p>
    <w:p>
      <w:pPr>
        <w:pStyle w:val="TOC2"/>
        <w:tabs>
          <w:tab w:val="right" w:leader="dot" w:pos="8306"/>
        </w:tabs>
      </w:pPr>
      <w:hyperlink w:anchor="_Toc12652" w:history="1">
        <w:r>
          <w:rPr>
            <w:rFonts w:ascii="仿宋" w:eastAsia="仿宋" w:hAnsi="仿宋" w:cs="仿宋" w:hint="eastAsia"/>
            <w:lang w:val="en-GB"/>
          </w:rPr>
          <w:t>(三)、生产效率提升</w:t>
        </w:r>
        <w:r>
          <w:tab/>
        </w:r>
        <w:r>
          <w:fldChar w:fldCharType="begin"/>
        </w:r>
        <w:r>
          <w:instrText xml:space="preserve"> PAGEREF _Toc12652 \h </w:instrText>
        </w:r>
        <w:r>
          <w:fldChar w:fldCharType="separate"/>
        </w:r>
        <w:r>
          <w:t>59</w:t>
        </w:r>
        <w:r>
          <w:fldChar w:fldCharType="end"/>
        </w:r>
      </w:hyperlink>
    </w:p>
    <w:p>
      <w:pPr>
        <w:pStyle w:val="TOC2"/>
        <w:tabs>
          <w:tab w:val="right" w:leader="dot" w:pos="8306"/>
        </w:tabs>
      </w:pPr>
      <w:hyperlink w:anchor="_Toc22300" w:history="1">
        <w:r>
          <w:rPr>
            <w:rFonts w:ascii="仿宋" w:eastAsia="仿宋" w:hAnsi="仿宋" w:cs="仿宋" w:hint="eastAsia"/>
            <w:lang w:val="en-GB"/>
          </w:rPr>
          <w:t>(四)、环保与可持续发展</w:t>
        </w:r>
        <w:r>
          <w:tab/>
        </w:r>
        <w:r>
          <w:fldChar w:fldCharType="begin"/>
        </w:r>
        <w:r>
          <w:instrText xml:space="preserve"> PAGEREF _Toc22300 \h </w:instrText>
        </w:r>
        <w:r>
          <w:fldChar w:fldCharType="separate"/>
        </w:r>
        <w:r>
          <w:t>61</w:t>
        </w:r>
        <w:r>
          <w:fldChar w:fldCharType="end"/>
        </w:r>
      </w:hyperlink>
    </w:p>
    <w:p>
      <w:pPr>
        <w:pStyle w:val="TOC1"/>
        <w:tabs>
          <w:tab w:val="right" w:leader="dot" w:pos="8306"/>
        </w:tabs>
      </w:pPr>
      <w:hyperlink w:anchor="_Toc30369" w:history="1">
        <w:r>
          <w:rPr>
            <w:rFonts w:ascii="仿宋" w:eastAsia="仿宋" w:hAnsi="仿宋" w:cs="仿宋" w:hint="eastAsia"/>
            <w:lang w:val="en-GB"/>
          </w:rPr>
          <w:t>十三、钼酸铵行业发展方向</w:t>
        </w:r>
        <w:r>
          <w:tab/>
        </w:r>
        <w:r>
          <w:fldChar w:fldCharType="begin"/>
        </w:r>
        <w:r>
          <w:instrText xml:space="preserve"> PAGEREF _Toc30369 \h </w:instrText>
        </w:r>
        <w:r>
          <w:fldChar w:fldCharType="separate"/>
        </w:r>
        <w:r>
          <w:t>62</w:t>
        </w:r>
        <w:r>
          <w:fldChar w:fldCharType="end"/>
        </w:r>
      </w:hyperlink>
    </w:p>
    <w:p>
      <w:pPr>
        <w:pStyle w:val="TOC2"/>
        <w:tabs>
          <w:tab w:val="right" w:leader="dot" w:pos="8306"/>
        </w:tabs>
      </w:pPr>
      <w:hyperlink w:anchor="_Toc5193" w:history="1">
        <w:r>
          <w:rPr>
            <w:rFonts w:ascii="仿宋" w:eastAsia="仿宋" w:hAnsi="仿宋" w:cs="仿宋" w:hint="eastAsia"/>
            <w:lang w:val="en-GB"/>
          </w:rPr>
          <w:t>(一)、未来趋势与预测</w:t>
        </w:r>
        <w:r>
          <w:tab/>
        </w:r>
        <w:r>
          <w:fldChar w:fldCharType="begin"/>
        </w:r>
        <w:r>
          <w:instrText xml:space="preserve"> PAGEREF _Toc5193 \h </w:instrText>
        </w:r>
        <w:r>
          <w:fldChar w:fldCharType="separate"/>
        </w:r>
        <w:r>
          <w:t>62</w:t>
        </w:r>
        <w:r>
          <w:fldChar w:fldCharType="end"/>
        </w:r>
      </w:hyperlink>
    </w:p>
    <w:p>
      <w:pPr>
        <w:pStyle w:val="TOC2"/>
        <w:tabs>
          <w:tab w:val="right" w:leader="dot" w:pos="8306"/>
        </w:tabs>
      </w:pPr>
      <w:hyperlink w:anchor="_Toc31961" w:history="1">
        <w:r>
          <w:rPr>
            <w:rFonts w:ascii="仿宋" w:eastAsia="仿宋" w:hAnsi="仿宋" w:cs="仿宋" w:hint="eastAsia"/>
            <w:lang w:val="en-GB"/>
          </w:rPr>
          <w:t>(二)、新兴技术应用</w:t>
        </w:r>
        <w:r>
          <w:tab/>
        </w:r>
        <w:r>
          <w:fldChar w:fldCharType="begin"/>
        </w:r>
        <w:r>
          <w:instrText xml:space="preserve"> PAGEREF _Toc31961 \h </w:instrText>
        </w:r>
        <w:r>
          <w:fldChar w:fldCharType="separate"/>
        </w:r>
        <w:r>
          <w:t>64</w:t>
        </w:r>
        <w:r>
          <w:fldChar w:fldCharType="end"/>
        </w:r>
      </w:hyperlink>
    </w:p>
    <w:p>
      <w:pPr>
        <w:pStyle w:val="TOC2"/>
        <w:tabs>
          <w:tab w:val="right" w:leader="dot" w:pos="8306"/>
        </w:tabs>
      </w:pPr>
      <w:hyperlink w:anchor="_Toc7167" w:history="1">
        <w:r>
          <w:rPr>
            <w:rFonts w:ascii="仿宋" w:eastAsia="仿宋" w:hAnsi="仿宋" w:cs="仿宋" w:hint="eastAsia"/>
            <w:lang w:val="en-GB"/>
          </w:rPr>
          <w:t>(三)、钼酸铵行业生态系统构建</w:t>
        </w:r>
        <w:r>
          <w:tab/>
        </w:r>
        <w:r>
          <w:fldChar w:fldCharType="begin"/>
        </w:r>
        <w:r>
          <w:instrText xml:space="preserve"> PAGEREF _Toc7167 \h </w:instrText>
        </w:r>
        <w:r>
          <w:fldChar w:fldCharType="separate"/>
        </w:r>
        <w:r>
          <w:t>65</w:t>
        </w:r>
        <w:r>
          <w:fldChar w:fldCharType="end"/>
        </w:r>
      </w:hyperlink>
    </w:p>
    <w:p>
      <w:pPr>
        <w:pStyle w:val="TOC2"/>
        <w:tabs>
          <w:tab w:val="right" w:leader="dot" w:pos="8306"/>
        </w:tabs>
      </w:pPr>
      <w:hyperlink w:anchor="_Toc7098" w:history="1">
        <w:r>
          <w:rPr>
            <w:rFonts w:ascii="仿宋" w:eastAsia="仿宋" w:hAnsi="仿宋" w:cs="仿宋" w:hint="eastAsia"/>
            <w:lang w:val="en-GB"/>
          </w:rPr>
          <w:t>(四)、国际市场拓展策略</w:t>
        </w:r>
        <w:r>
          <w:tab/>
        </w:r>
        <w:r>
          <w:fldChar w:fldCharType="begin"/>
        </w:r>
        <w:r>
          <w:instrText xml:space="preserve"> PAGEREF _Toc7098 \h </w:instrText>
        </w:r>
        <w:r>
          <w:fldChar w:fldCharType="separate"/>
        </w:r>
        <w:r>
          <w:t>66</w:t>
        </w:r>
        <w:r>
          <w:fldChar w:fldCharType="end"/>
        </w:r>
      </w:hyperlink>
    </w:p>
    <w:p>
      <w:pPr>
        <w:pStyle w:val="TOC1"/>
        <w:tabs>
          <w:tab w:val="right" w:leader="dot" w:pos="8306"/>
        </w:tabs>
      </w:pPr>
      <w:hyperlink w:anchor="_Toc3568" w:history="1">
        <w:r>
          <w:rPr>
            <w:rFonts w:ascii="仿宋" w:eastAsia="仿宋" w:hAnsi="仿宋" w:cs="仿宋" w:hint="eastAsia"/>
            <w:lang w:val="en-GB"/>
          </w:rPr>
          <w:t>十四、钼酸铵国际化战略</w:t>
        </w:r>
        <w:r>
          <w:tab/>
        </w:r>
        <w:r>
          <w:fldChar w:fldCharType="begin"/>
        </w:r>
        <w:r>
          <w:instrText xml:space="preserve"> PAGEREF _Toc3568 \h </w:instrText>
        </w:r>
        <w:r>
          <w:fldChar w:fldCharType="separate"/>
        </w:r>
        <w:r>
          <w:t>68</w:t>
        </w:r>
        <w:r>
          <w:fldChar w:fldCharType="end"/>
        </w:r>
      </w:hyperlink>
    </w:p>
    <w:p>
      <w:pPr>
        <w:pStyle w:val="TOC2"/>
        <w:tabs>
          <w:tab w:val="right" w:leader="dot" w:pos="8306"/>
        </w:tabs>
      </w:pPr>
      <w:hyperlink w:anchor="_Toc2120" w:history="1">
        <w:r>
          <w:rPr>
            <w:rFonts w:ascii="仿宋" w:eastAsia="仿宋" w:hAnsi="仿宋" w:cs="仿宋" w:hint="eastAsia"/>
            <w:lang w:val="en-GB"/>
          </w:rPr>
          <w:t>(一)、海外市场分析与选择</w:t>
        </w:r>
        <w:r>
          <w:tab/>
        </w:r>
        <w:r>
          <w:fldChar w:fldCharType="begin"/>
        </w:r>
        <w:r>
          <w:instrText xml:space="preserve"> PAGEREF _Toc2120 \h </w:instrText>
        </w:r>
        <w:r>
          <w:fldChar w:fldCharType="separate"/>
        </w:r>
        <w:r>
          <w:t>68</w:t>
        </w:r>
        <w:r>
          <w:fldChar w:fldCharType="end"/>
        </w:r>
      </w:hyperlink>
    </w:p>
    <w:p>
      <w:pPr>
        <w:pStyle w:val="TOC2"/>
        <w:tabs>
          <w:tab w:val="right" w:leader="dot" w:pos="8306"/>
        </w:tabs>
      </w:pPr>
      <w:hyperlink w:anchor="_Toc30404" w:history="1">
        <w:r>
          <w:rPr>
            <w:rFonts w:ascii="仿宋" w:eastAsia="仿宋" w:hAnsi="仿宋" w:cs="仿宋" w:hint="eastAsia"/>
            <w:lang w:val="en-GB"/>
          </w:rPr>
          <w:t>(二)、跨国合作伙伴关系</w:t>
        </w:r>
        <w:r>
          <w:tab/>
        </w:r>
        <w:r>
          <w:fldChar w:fldCharType="begin"/>
        </w:r>
        <w:r>
          <w:instrText xml:space="preserve"> PAGEREF _Toc30404 \h </w:instrText>
        </w:r>
        <w:r>
          <w:fldChar w:fldCharType="separate"/>
        </w:r>
        <w:r>
          <w:t>69</w:t>
        </w:r>
        <w:r>
          <w:fldChar w:fldCharType="end"/>
        </w:r>
      </w:hyperlink>
    </w:p>
    <w:p>
      <w:pPr>
        <w:pStyle w:val="TOC2"/>
        <w:tabs>
          <w:tab w:val="right" w:leader="dot" w:pos="8306"/>
        </w:tabs>
      </w:pPr>
      <w:hyperlink w:anchor="_Toc24948" w:history="1">
        <w:r>
          <w:rPr>
            <w:rFonts w:ascii="仿宋" w:eastAsia="仿宋" w:hAnsi="仿宋" w:cs="仿宋" w:hint="eastAsia"/>
            <w:lang w:val="en-GB"/>
          </w:rPr>
          <w:t>(三)、国际市场营销与品牌推广</w:t>
        </w:r>
        <w:r>
          <w:tab/>
        </w:r>
        <w:r>
          <w:fldChar w:fldCharType="begin"/>
        </w:r>
        <w:r>
          <w:instrText xml:space="preserve"> PAGEREF _Toc24948 \h </w:instrText>
        </w:r>
        <w:r>
          <w:fldChar w:fldCharType="separate"/>
        </w:r>
        <w:r>
          <w:t>70</w:t>
        </w:r>
        <w:r>
          <w:fldChar w:fldCharType="end"/>
        </w:r>
      </w:hyperlink>
    </w:p>
    <w:p>
      <w:pPr>
        <w:pStyle w:val="TOC2"/>
        <w:tabs>
          <w:tab w:val="right" w:leader="dot" w:pos="8306"/>
        </w:tabs>
      </w:pPr>
      <w:hyperlink w:anchor="_Toc21226" w:history="1">
        <w:r>
          <w:rPr>
            <w:rFonts w:ascii="仿宋" w:eastAsia="仿宋" w:hAnsi="仿宋" w:cs="仿宋" w:hint="eastAsia"/>
            <w:lang w:val="en-GB"/>
          </w:rPr>
          <w:t>(四)、国际贸易与风险管理</w:t>
        </w:r>
        <w:r>
          <w:tab/>
        </w:r>
        <w:r>
          <w:fldChar w:fldCharType="begin"/>
        </w:r>
        <w:r>
          <w:instrText xml:space="preserve"> PAGEREF _Toc21226 \h </w:instrText>
        </w:r>
        <w:r>
          <w:fldChar w:fldCharType="separate"/>
        </w:r>
        <w:r>
          <w:t>71</w:t>
        </w:r>
        <w:r>
          <w:fldChar w:fldCharType="end"/>
        </w:r>
      </w:hyperlink>
    </w:p>
    <w:p>
      <w:pPr>
        <w:pStyle w:val="TOC1"/>
        <w:tabs>
          <w:tab w:val="right" w:leader="dot" w:pos="8306"/>
        </w:tabs>
      </w:pPr>
      <w:hyperlink w:anchor="_Toc11821" w:history="1">
        <w:r>
          <w:rPr>
            <w:rFonts w:ascii="仿宋" w:eastAsia="仿宋" w:hAnsi="仿宋" w:cs="仿宋" w:hint="eastAsia"/>
            <w:lang w:val="en-GB"/>
          </w:rPr>
          <w:t>十五、钼酸铵供应链管理</w:t>
        </w:r>
        <w:r>
          <w:tab/>
        </w:r>
        <w:r>
          <w:fldChar w:fldCharType="begin"/>
        </w:r>
        <w:r>
          <w:instrText xml:space="preserve"> PAGEREF _Toc11821 \h </w:instrText>
        </w:r>
        <w:r>
          <w:fldChar w:fldCharType="separate"/>
        </w:r>
        <w:r>
          <w:t>73</w:t>
        </w:r>
        <w:r>
          <w:fldChar w:fldCharType="end"/>
        </w:r>
      </w:hyperlink>
    </w:p>
    <w:p>
      <w:pPr>
        <w:pStyle w:val="TOC2"/>
        <w:tabs>
          <w:tab w:val="right" w:leader="dot" w:pos="8306"/>
        </w:tabs>
      </w:pPr>
      <w:hyperlink w:anchor="_Toc224" w:history="1">
        <w:r>
          <w:rPr>
            <w:rFonts w:ascii="仿宋" w:eastAsia="仿宋" w:hAnsi="仿宋" w:cs="仿宋" w:hint="eastAsia"/>
            <w:lang w:val="en-GB"/>
          </w:rPr>
          <w:t>(一)、供应链优化策略</w:t>
        </w:r>
        <w:r>
          <w:tab/>
        </w:r>
        <w:r>
          <w:fldChar w:fldCharType="begin"/>
        </w:r>
        <w:r>
          <w:instrText xml:space="preserve"> PAGEREF _Toc224 \h </w:instrText>
        </w:r>
        <w:r>
          <w:fldChar w:fldCharType="separate"/>
        </w:r>
        <w:r>
          <w:t>73</w:t>
        </w:r>
        <w:r>
          <w:fldChar w:fldCharType="end"/>
        </w:r>
      </w:hyperlink>
    </w:p>
    <w:p>
      <w:pPr>
        <w:pStyle w:val="TOC2"/>
        <w:tabs>
          <w:tab w:val="right" w:leader="dot" w:pos="8306"/>
        </w:tabs>
      </w:pPr>
      <w:hyperlink w:anchor="_Toc16640" w:history="1">
        <w:r>
          <w:rPr>
            <w:rFonts w:ascii="仿宋" w:eastAsia="仿宋" w:hAnsi="仿宋" w:cs="仿宋" w:hint="eastAsia"/>
            <w:lang w:val="en-GB"/>
          </w:rPr>
          <w:t>(二)、供应商合作与管理</w:t>
        </w:r>
        <w:r>
          <w:tab/>
        </w:r>
        <w:r>
          <w:fldChar w:fldCharType="begin"/>
        </w:r>
        <w:r>
          <w:instrText xml:space="preserve"> PAGEREF _Toc16640 \h </w:instrText>
        </w:r>
        <w:r>
          <w:fldChar w:fldCharType="separate"/>
        </w:r>
        <w:r>
          <w:t>74</w:t>
        </w:r>
        <w:r>
          <w:fldChar w:fldCharType="end"/>
        </w:r>
      </w:hyperlink>
    </w:p>
    <w:p>
      <w:pPr>
        <w:pStyle w:val="TOC2"/>
        <w:tabs>
          <w:tab w:val="right" w:leader="dot" w:pos="8306"/>
        </w:tabs>
      </w:pPr>
      <w:hyperlink w:anchor="_Toc26347" w:history="1">
        <w:r>
          <w:rPr>
            <w:rFonts w:ascii="仿宋" w:eastAsia="仿宋" w:hAnsi="仿宋" w:cs="仿宋" w:hint="eastAsia"/>
            <w:lang w:val="en-GB"/>
          </w:rPr>
          <w:t>(三)、物流与库存管理</w:t>
        </w:r>
        <w:r>
          <w:tab/>
        </w:r>
        <w:r>
          <w:fldChar w:fldCharType="begin"/>
        </w:r>
        <w:r>
          <w:instrText xml:space="preserve"> PAGEREF _Toc26347 \h </w:instrText>
        </w:r>
        <w:r>
          <w:fldChar w:fldCharType="separate"/>
        </w:r>
        <w:r>
          <w:t>75</w:t>
        </w:r>
        <w:r>
          <w:fldChar w:fldCharType="end"/>
        </w:r>
      </w:hyperlink>
    </w:p>
    <w:p>
      <w:pPr>
        <w:pStyle w:val="TOC2"/>
        <w:tabs>
          <w:tab w:val="right" w:leader="dot" w:pos="8306"/>
        </w:tabs>
      </w:pPr>
      <w:hyperlink w:anchor="_Toc21881" w:history="1">
        <w:r>
          <w:rPr>
            <w:rFonts w:ascii="仿宋" w:eastAsia="仿宋" w:hAnsi="仿宋" w:cs="仿宋" w:hint="eastAsia"/>
            <w:lang w:val="en-GB"/>
          </w:rPr>
          <w:t>(四)、风险管理与应对策略</w:t>
        </w:r>
        <w:r>
          <w:tab/>
        </w:r>
        <w:r>
          <w:fldChar w:fldCharType="begin"/>
        </w:r>
        <w:r>
          <w:instrText xml:space="preserve"> PAGEREF _Toc21881 \h </w:instrText>
        </w:r>
        <w:r>
          <w:fldChar w:fldCharType="separate"/>
        </w:r>
        <w:r>
          <w:t>75</w:t>
        </w:r>
        <w:r>
          <w:fldChar w:fldCharType="end"/>
        </w:r>
      </w:hyperlink>
    </w:p>
    <w:p>
      <w:pPr>
        <w:pStyle w:val="TOC1"/>
        <w:tabs>
          <w:tab w:val="right" w:leader="dot" w:pos="8306"/>
        </w:tabs>
      </w:pPr>
      <w:hyperlink w:anchor="_Toc28496" w:history="1">
        <w:r>
          <w:rPr>
            <w:rFonts w:ascii="仿宋" w:eastAsia="仿宋" w:hAnsi="仿宋" w:cs="仿宋" w:hint="eastAsia"/>
            <w:lang w:val="en-GB"/>
          </w:rPr>
          <w:t>十六、钼酸铵人才战略与团队建设</w:t>
        </w:r>
        <w:r>
          <w:tab/>
        </w:r>
        <w:r>
          <w:fldChar w:fldCharType="begin"/>
        </w:r>
        <w:r>
          <w:instrText xml:space="preserve"> PAGEREF _Toc28496 \h </w:instrText>
        </w:r>
        <w:r>
          <w:fldChar w:fldCharType="separate"/>
        </w:r>
        <w:r>
          <w:t>77</w:t>
        </w:r>
        <w:r>
          <w:fldChar w:fldCharType="end"/>
        </w:r>
      </w:hyperlink>
    </w:p>
    <w:p>
      <w:pPr>
        <w:pStyle w:val="TOC2"/>
        <w:tabs>
          <w:tab w:val="right" w:leader="dot" w:pos="8306"/>
        </w:tabs>
      </w:pPr>
      <w:hyperlink w:anchor="_Toc7665" w:history="1">
        <w:r>
          <w:rPr>
            <w:rFonts w:ascii="仿宋" w:eastAsia="仿宋" w:hAnsi="仿宋" w:cs="仿宋" w:hint="eastAsia"/>
            <w:lang w:val="en-GB"/>
          </w:rPr>
          <w:t>(一)、人才需求与招聘计划</w:t>
        </w:r>
        <w:r>
          <w:tab/>
        </w:r>
        <w:r>
          <w:fldChar w:fldCharType="begin"/>
        </w:r>
        <w:r>
          <w:instrText xml:space="preserve"> PAGEREF _Toc7665 \h </w:instrText>
        </w:r>
        <w:r>
          <w:fldChar w:fldCharType="separate"/>
        </w:r>
        <w:r>
          <w:t>77</w:t>
        </w:r>
        <w:r>
          <w:fldChar w:fldCharType="end"/>
        </w:r>
      </w:hyperlink>
    </w:p>
    <w:p>
      <w:pPr>
        <w:pStyle w:val="TOC2"/>
        <w:tabs>
          <w:tab w:val="right" w:leader="dot" w:pos="8306"/>
        </w:tabs>
      </w:pPr>
      <w:hyperlink w:anchor="_Toc22413" w:history="1">
        <w:r>
          <w:rPr>
            <w:rFonts w:ascii="仿宋" w:eastAsia="仿宋" w:hAnsi="仿宋" w:cs="仿宋" w:hint="eastAsia"/>
            <w:lang w:val="en-GB"/>
          </w:rPr>
          <w:t>(二)、培训与专业发展</w:t>
        </w:r>
        <w:r>
          <w:tab/>
        </w:r>
        <w:r>
          <w:fldChar w:fldCharType="begin"/>
        </w:r>
        <w:r>
          <w:instrText xml:space="preserve"> PAGEREF _Toc22413 \h </w:instrText>
        </w:r>
        <w:r>
          <w:fldChar w:fldCharType="separate"/>
        </w:r>
        <w:r>
          <w:t>78</w:t>
        </w:r>
        <w:r>
          <w:fldChar w:fldCharType="end"/>
        </w:r>
      </w:hyperlink>
    </w:p>
    <w:p>
      <w:pPr>
        <w:pStyle w:val="TOC2"/>
        <w:tabs>
          <w:tab w:val="right" w:leader="dot" w:pos="8306"/>
        </w:tabs>
      </w:pPr>
      <w:hyperlink w:anchor="_Toc27756" w:history="1">
        <w:r>
          <w:rPr>
            <w:rFonts w:ascii="仿宋" w:eastAsia="仿宋" w:hAnsi="仿宋" w:cs="仿宋" w:hint="eastAsia"/>
            <w:lang w:val="en-GB"/>
          </w:rPr>
          <w:t>(三)、绩效评价与激励机制</w:t>
        </w:r>
        <w:r>
          <w:tab/>
        </w:r>
        <w:r>
          <w:fldChar w:fldCharType="begin"/>
        </w:r>
        <w:r>
          <w:instrText xml:space="preserve"> PAGEREF _Toc27756 \h </w:instrText>
        </w:r>
        <w:r>
          <w:fldChar w:fldCharType="separate"/>
        </w:r>
        <w:r>
          <w:t>79</w:t>
        </w:r>
        <w:r>
          <w:fldChar w:fldCharType="end"/>
        </w:r>
      </w:hyperlink>
    </w:p>
    <w:p>
      <w:pPr>
        <w:pStyle w:val="TOC2"/>
        <w:tabs>
          <w:tab w:val="right" w:leader="dot" w:pos="8306"/>
        </w:tabs>
      </w:pPr>
      <w:hyperlink w:anchor="_Toc29221" w:history="1">
        <w:r>
          <w:rPr>
            <w:rFonts w:ascii="仿宋" w:eastAsia="仿宋" w:hAnsi="仿宋" w:cs="仿宋" w:hint="eastAsia"/>
            <w:lang w:val="en-GB"/>
          </w:rPr>
          <w:t>(四)、团队建设与协作模式</w:t>
        </w:r>
        <w:r>
          <w:tab/>
        </w:r>
        <w:r>
          <w:fldChar w:fldCharType="begin"/>
        </w:r>
        <w:r>
          <w:instrText xml:space="preserve"> PAGEREF _Toc29221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2421"/>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钼酸铵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496"/>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24760"/>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在钼酸铵项目规模和需求的基础上，确保人员数量和结构满足钼酸铵项目的各项要求。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制定详细的钼酸铵项目组织结构图，包括各部门、岗位及其职责。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根据钼酸铵项目阶段和任务需求，合理规划员工数量，确保各项工作得以有序展开。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针对临时性任务，设立弹性岗位，以适应钼酸铵项目变化。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保证钼酸铵项目内各个岗位的职责明晰，工作井然有序。</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确保员工具备钼酸铵项目所需的专业技能，提高整体团队执行力。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与高校、研究机构建立合作，开展实习生钼酸铵项目，吸引优秀毕业生加入。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根据钼酸铵项目需要灵活调整用工模式，适应钼酸铵项目变化。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对于钼酸铵项目高峰期，提前规划人力储备，确保人手充足。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定期评估用工模式的效果，根据钼酸铵项目发展调整人力配置。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20167"/>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钼酸铵项目建设单位需从培训工作出发，将其视为提高企业效益和确保安全生产的关键手段。这一培训不仅关乎企业管理水平的提升，更关系到经济效益的保障。为实现这一目标，钼酸铵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钼酸铵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针对新增各类人员，钼酸铵项目建设单位必须规定岗前培训和岗位技能培训的程序。上岗人员需要通过应聘岗位和职责范围的应知应会考试，确保他们对所从事的工作有足够的了解，具备必备的技能。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钼酸铵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对于本期工程钼酸铵项目需要培训的人员，主要包括技术人员、生产操作人员和设备维修人员。岗前培训采用集中授课和统一考核的方式，内容包括入厂军训、企业文化（管理制度）、法制培训、消防和安全培训、技术理论培训等多个环节，以确保员工在各方面都能够胜任其工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https://d.book118.com/868037056055006044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钼酸铵产业分析报告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钼酸铵产业分析报告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钼酸铵产业分析报告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钼酸铵产业分析报告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钼酸铵产业分析报告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钼酸铵产业分析报告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钼酸铵产业分析报告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FC7890"/>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3FC7890"/>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6803705605500604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2024-01-08T14:32:00Z</dcterms:created>
  <dcterms:modified xsi:type="dcterms:W3CDTF">2024-01-08T14:32:24Z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D3C8191E83904B11B7FC28B4414B9DF9_11</vt:lpwstr>
  </property>
  <property fmtid="{D5CDD505-2E9C-101B-9397-08002B2CF9AE}" pid="3" name="KSOProductBuildVer">
    <vt:lpwstr>2052-12.1.0.16120</vt:lpwstr>
  </property>
</Properties>
</file>