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线圈磁场方向的判断方法用(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直导线右手定则</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螺旋管右手定则</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右手发电机定则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高压隔离开关不允许进行(  )操作。</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开.合电压互感器和避雷器</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电压10kV，长度在5km以内的无负荷运行电缆线路</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有载或无载线路电气设备的接通或断开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一般异步电动机的额定效率为(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70%~85%</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75%~98%</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95%以上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运行值班人员在室外进行巡回检查,如高压设备发生接地时,不得接近故障点( )以内。</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串联电路中各电阻两端电压的关系是(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阻值越小两端电压越高</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各电阻两端电压相等</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阻值越大两端电压越高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电路的作用是实现(  )的传输和转换.信号的传递和处理。</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能量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电能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经设备运行管理单位考核合格.批准的本单位的检修人员，可进行(  )及以下的电气设备由热备用至检修或由检修至热备用的监护操作。</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主保护属于按( )分类。</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被保护的对象</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保护原理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保护所起作用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下列有关使用漏电保护器的说法，哪种正确?(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漏电保护器既可用来保护人身安全，还可用来对低压系统或设备的对地绝缘状况起到监督作用。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漏电保护器安装点以后的线路不可对地绝缘。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下列数据中，属于用电特性指标的资料数据是(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月平均负荷</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最大负荷利用小时数</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日负荷率</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负荷逐月变化曲线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电气事故的预防措施有哪些？(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必须按照操作规程操作，禁止违章操作。</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必须戴好安全帽.安全鞋，穿着合适的工作服。</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必须检查设备的绝缘电阻和接地电阻。</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M7120型平面磨床的冷却泵电动机，要求当砂轮电动机启动后才能启动，这种方式属于(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顺序控制</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多地控制</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连锁控制</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自锁控制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【单选题】下面(属于顺磁性材料。(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水</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铜</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空气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电能表安装要牢固垂直，使表中心线向各方向的倾斜度(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大于10度</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大于1度</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不大于1度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电容量的单位是(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法</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乏</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安时</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在低压电气维修中，断开导线的顺序为(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先断开火线，后断开地线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先断开地线，后断开火线</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同杆塔架设的多层电力线路挂接地线时，应( )。拆除时次序相反。</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先挂低压.后挂高压，先挂下层.后挂上层，先挂远侧.后挂近侧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先挂高压.后挂低压，先挂下层.后挂上层，先挂近侧.后挂远侧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先挂低压.后挂高压，先挂上层.后挂下层，先挂近侧.后挂远侧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先挂低压.后挂高压，先挂下层.后挂上层，先挂近侧.后挂远侧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低压架空线路夜间巡视时，如发现倒杆.断线，应立即阻止行人，不得靠近故障点(  )以内。</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若电路中的电流增大到熔丝的额定值时，熔丝将(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立即熔断</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1小时内熔断</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不会熔断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  ).角频率和初相角是确定正弦量的三大要素。</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瞬间值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额定值</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运行中的橡皮导线一般温度不得超过(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在室外高压设备上工作，应在工作地点四周用绳子做好围栏，在围栏上悬挂:(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在此工作!</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止部，高压危险!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中性点不接地的电力系统中，发生单相接地故障时，可继续运行( )小时。</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恒定电流产生的是(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恒定磁场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交变磁场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不产生磁场</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恒定.交变磁场都有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对地电压就是带电体与(  )之间的电压。</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某一相线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中性线</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接地体</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零电位大地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电荷的基本特性是(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异性电荷相吸引，同性电荷相排斥；</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同性电荷相吸引，异性电荷相排斥；</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异性电荷和同性电荷都相吸引；</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异性电荷和同性电荷都相排斥。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钢带铠装电缆适合采用( )敷设方式。</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排管</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高落差竖井</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直埋地下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上下梯子时，必须( )梯子，且不得手持器物。</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背面</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左侧向</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右侧向</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面向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万用表的转换开关是实现(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种测量种类及量程的开关；</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万用表电流接通的开关</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接被测物的测量开关。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生产经营单位应当具备的安全生产条件所必需的资金投入，由(  )予以保证，并对由于安全生产所必需的资金投入不足导致的后果承担相应责任。</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生产经营单位</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生产经营单位的决策机构.主要负责人或者个人经营的投资人</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财务管理人员</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安全管理负责人员</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对断路器操动机构的基本要求之一是(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动作迅速</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缓慢动作</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根据运行情况决定动作速度</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不受继电保护控制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在电气线路安装时,导线与导线或导线与电气螺栓之间的连接最易引发火灾的连接工艺是。(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电气图中,凡尺寸单位不用(  )的必须另外注明。</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厘米</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毫米</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微米</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分米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低频信号发生器的低频振荡信号由(  )振荡器发生。</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电感三点式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电容三点式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RC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焊接过程中，熔化金属自坡口背面流出，形成穿孔的缺陷称为(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未焊透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未焊满</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烧穿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运行中的35kV及以上的电压互感器二次回路，其电压降至少每( )年测试一次。</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两地控制线路的启动控制，通常是将(  )触头并联起来。</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一地按钮的常开与另一地按钮的常开</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一地按钮的常闭与另一地按钮的常闭</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同一地按钮的常开</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一地按钮的常闭与另一地按钮的常开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运行中的电流互感器类似工作在(  )状态的变压器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开路</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空载</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负载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钳形电流表测量电流时,可以在( )电路的情况下进行。</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断开</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不断开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我国电缆产品的型号由几个(  )和阿拉伯数字组成。</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大写汉语拼音字母</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小写汉语拼音字母</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大写英文简写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为了促进企业的规范化发展，需要发挥企业文化的(  )功能。</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娱乐</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主导</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决策</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自律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生产经营单位的主要负责人在本单位发生重大生产安全事故后逃匿的，由(  )处15日以下拘留。</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检修后的电气设备，其绝缘电阻要合格，在经(  )检测合格后方能满足电路的要求。</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检测直流电阻</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加大截面积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通电试验</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断电试验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以下过电压中( )属于内部过电压。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大气过电压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感应雷过电压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操作过电压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下列关于维护空隙特色描绘正确的是(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容易构成接地短路毛病</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灭弧才干强</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维护功能好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三相四线低压架空线路中，零线的截面不应小于相线截面的(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设备的断路器,隔离开关都在合闸位置,说明设备处在(  )状态。</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设备用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线路送电时，必须按照( )的顺序操作，送电时相反</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断路器.负荷侧隔离开关.母线侧隔离开关</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断路器.母线侧隔离开关.负荷侧隔离开关</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负荷侧隔离开关.母线侧隔离开关.断路器</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母线侧隔离开关.负荷侧隔离开关.断路器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PE线截面选择:当与相线材质相同时，应满足:PE线采用单芯绝缘导线时，按机械强度要求，其截面不应小于:有机械保护时2.5mm2，无机械保护时为(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16mm2；</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相线截面的一半；</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与相线相同；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4mm2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在下列电杆中，既可能属于承力杆，又可能属于直线杆的是(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分段杆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转角杆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跨越杆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在摇测电容绝缘电阻时，在未断开摇表火线前，不得将摇表停下，为什么(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防止损坏电容</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防止人身触电</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防止损坏摇表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影响测量数值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建筑施工工地的用电机械设备( )安装漏电保护装置。</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不应</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应</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没规定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按劳作工时定额组成判断，下列(  )办法能够缩短辅佐时刻。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缩短设备维修时刻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缩短工人开会.学习时刻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缩短工人劳作工时</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缩短安置作业场地时刻</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直埋电缆下面和上面均应铺厚度为( )的软土或沙层。</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80mm</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100mm</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安全标色分为红色.黄色.蓝色.绿色；其中黄色表示为:(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禁止标志</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警告标志</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指令标志</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提示标志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变压器除装设标有变压器的技术参数主铭牌外，还应装设标有关于附件性能的铭牌，需分别按所用附件(  )的相应标准列出。</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套管.分接开关.电流互感器.冷却装置</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套管.分接开关.避雷器.冷却装置</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避雷器.分接开关.电流互感器.冷却装置</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套管.避雷器.电流互感器.冷却装置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拉开闸刀时，如果出现电弧，应(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迅速拉开</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立即合闸</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缓慢拉开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强迫油循环水冷式变压器最高顶层油温一般不超过(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接续金具的作用是用于(  )等。</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用于作拉线的连接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将悬式绝缘子组装成串</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导线和避雷线的接续和修补</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使导线和避雷线固定在绝缘子或杆塔上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低压架空线路的接户线的档距不宜大于(  )m。</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防爆场所电气线路的敷设,固定敷设的电力电缆应采用(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铠装电缆</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非燃性胶护套电缆</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非铠装电缆</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护套电缆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脚扣使用时,将脚掌穿入脚扣的皮带与脚扣踏板之间,再在皮带扣的扣压两侧接上一段适当长度的橡胶带,将橡胶带扣在(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脚掌</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脚后跟</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小腿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装设接地线,当检验明确无电压后,应立即将检修设备接地并(  )短路。</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为了习惯断路器在不同设备地址的耐压需求,国家相关规范中规则了断路器可承受的(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最高作业电压</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最低作业电压</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最小过电压幅值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我们使用的照明电压为220V,这个值是交流电的(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恒定值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建筑电气施工中使用的灯具应符合( )的规范。</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GB7000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GB5000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GB6000</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GB8000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熔断器的爱护特性又称为(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安秒特性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灭弧特性</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时间性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电力销售收入是指(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应收电费;</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实收电费;</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实收电费和税金;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电力线路过电流保护动作时间的整定采取阶梯原则,时限阶段差Δt一般设置为( )。</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0.3s</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0.5s</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https://d.book118.com/868056135123006023</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680561351230060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