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智能电能表及配件项目计划设计方案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00" w:history="1">
        <w:r>
          <w:rPr>
            <w:rFonts w:ascii="仿宋" w:eastAsia="仿宋" w:hAnsi="仿宋" w:cs="仿宋" w:hint="eastAsia"/>
            <w:lang w:eastAsia="zh-CN"/>
          </w:rPr>
          <w:t>前言</w:t>
        </w:r>
        <w:r>
          <w:tab/>
        </w:r>
        <w:r>
          <w:fldChar w:fldCharType="begin"/>
        </w:r>
        <w:r>
          <w:instrText xml:space="preserve"> PAGEREF _Toc6600 \h </w:instrText>
        </w:r>
        <w:r>
          <w:fldChar w:fldCharType="separate"/>
        </w:r>
        <w:r>
          <w:t>3</w:t>
        </w:r>
        <w:r>
          <w:fldChar w:fldCharType="end"/>
        </w:r>
      </w:hyperlink>
    </w:p>
    <w:p>
      <w:pPr>
        <w:pStyle w:val="TOC1"/>
        <w:tabs>
          <w:tab w:val="right" w:leader="dot" w:pos="8306"/>
        </w:tabs>
      </w:pPr>
      <w:hyperlink w:anchor="_Toc27476" w:history="1">
        <w:r>
          <w:rPr>
            <w:rFonts w:ascii="仿宋" w:eastAsia="仿宋" w:hAnsi="仿宋" w:cs="仿宋" w:hint="eastAsia"/>
            <w:lang w:eastAsia="zh-CN"/>
          </w:rPr>
          <w:t>一、智能电能表及配件项目危机管理</w:t>
        </w:r>
        <w:r>
          <w:tab/>
        </w:r>
        <w:r>
          <w:fldChar w:fldCharType="begin"/>
        </w:r>
        <w:r>
          <w:instrText xml:space="preserve"> PAGEREF _Toc27476 \h </w:instrText>
        </w:r>
        <w:r>
          <w:fldChar w:fldCharType="separate"/>
        </w:r>
        <w:r>
          <w:t>3</w:t>
        </w:r>
        <w:r>
          <w:fldChar w:fldCharType="end"/>
        </w:r>
      </w:hyperlink>
    </w:p>
    <w:p>
      <w:pPr>
        <w:pStyle w:val="TOC2"/>
        <w:tabs>
          <w:tab w:val="right" w:leader="dot" w:pos="8306"/>
        </w:tabs>
      </w:pPr>
      <w:hyperlink w:anchor="_Toc28612" w:history="1">
        <w:r>
          <w:rPr>
            <w:rFonts w:ascii="仿宋" w:eastAsia="仿宋" w:hAnsi="仿宋" w:cs="仿宋" w:hint="eastAsia"/>
            <w:lang w:eastAsia="zh-CN"/>
          </w:rPr>
          <w:t>(一)、危机预警与识别</w:t>
        </w:r>
        <w:r>
          <w:tab/>
        </w:r>
        <w:r>
          <w:fldChar w:fldCharType="begin"/>
        </w:r>
        <w:r>
          <w:instrText xml:space="preserve"> PAGEREF _Toc28612 \h </w:instrText>
        </w:r>
        <w:r>
          <w:fldChar w:fldCharType="separate"/>
        </w:r>
        <w:r>
          <w:t>3</w:t>
        </w:r>
        <w:r>
          <w:fldChar w:fldCharType="end"/>
        </w:r>
      </w:hyperlink>
    </w:p>
    <w:p>
      <w:pPr>
        <w:pStyle w:val="TOC2"/>
        <w:tabs>
          <w:tab w:val="right" w:leader="dot" w:pos="8306"/>
        </w:tabs>
      </w:pPr>
      <w:hyperlink w:anchor="_Toc28266" w:history="1">
        <w:r>
          <w:rPr>
            <w:rFonts w:ascii="仿宋" w:eastAsia="仿宋" w:hAnsi="仿宋" w:cs="仿宋" w:hint="eastAsia"/>
            <w:lang w:eastAsia="zh-CN"/>
          </w:rPr>
          <w:t>(二)、危机应对与恢复</w:t>
        </w:r>
        <w:r>
          <w:tab/>
        </w:r>
        <w:r>
          <w:fldChar w:fldCharType="begin"/>
        </w:r>
        <w:r>
          <w:instrText xml:space="preserve"> PAGEREF _Toc28266 \h </w:instrText>
        </w:r>
        <w:r>
          <w:fldChar w:fldCharType="separate"/>
        </w:r>
        <w:r>
          <w:t>4</w:t>
        </w:r>
        <w:r>
          <w:fldChar w:fldCharType="end"/>
        </w:r>
      </w:hyperlink>
    </w:p>
    <w:p>
      <w:pPr>
        <w:pStyle w:val="TOC1"/>
        <w:tabs>
          <w:tab w:val="right" w:leader="dot" w:pos="8306"/>
        </w:tabs>
      </w:pPr>
      <w:hyperlink w:anchor="_Toc10508" w:history="1">
        <w:r>
          <w:rPr>
            <w:rFonts w:ascii="仿宋" w:eastAsia="仿宋" w:hAnsi="仿宋" w:cs="仿宋" w:hint="eastAsia"/>
            <w:lang w:eastAsia="zh-CN"/>
          </w:rPr>
          <w:t>二、工艺说明</w:t>
        </w:r>
        <w:r>
          <w:tab/>
        </w:r>
        <w:r>
          <w:fldChar w:fldCharType="begin"/>
        </w:r>
        <w:r>
          <w:instrText xml:space="preserve"> PAGEREF _Toc10508 \h </w:instrText>
        </w:r>
        <w:r>
          <w:fldChar w:fldCharType="separate"/>
        </w:r>
        <w:r>
          <w:t>6</w:t>
        </w:r>
        <w:r>
          <w:fldChar w:fldCharType="end"/>
        </w:r>
      </w:hyperlink>
    </w:p>
    <w:p>
      <w:pPr>
        <w:pStyle w:val="TOC2"/>
        <w:tabs>
          <w:tab w:val="right" w:leader="dot" w:pos="8306"/>
        </w:tabs>
      </w:pPr>
      <w:hyperlink w:anchor="_Toc1559" w:history="1">
        <w:r>
          <w:rPr>
            <w:rFonts w:ascii="仿宋" w:eastAsia="仿宋" w:hAnsi="仿宋" w:cs="仿宋" w:hint="eastAsia"/>
            <w:lang w:eastAsia="zh-CN"/>
          </w:rPr>
          <w:t>(一)、技术管理特点</w:t>
        </w:r>
        <w:r>
          <w:tab/>
        </w:r>
        <w:r>
          <w:fldChar w:fldCharType="begin"/>
        </w:r>
        <w:r>
          <w:instrText xml:space="preserve"> PAGEREF _Toc1559 \h </w:instrText>
        </w:r>
        <w:r>
          <w:fldChar w:fldCharType="separate"/>
        </w:r>
        <w:r>
          <w:t>6</w:t>
        </w:r>
        <w:r>
          <w:fldChar w:fldCharType="end"/>
        </w:r>
      </w:hyperlink>
    </w:p>
    <w:p>
      <w:pPr>
        <w:pStyle w:val="TOC2"/>
        <w:tabs>
          <w:tab w:val="right" w:leader="dot" w:pos="8306"/>
        </w:tabs>
      </w:pPr>
      <w:hyperlink w:anchor="_Toc30223" w:history="1">
        <w:r>
          <w:rPr>
            <w:rFonts w:ascii="仿宋" w:eastAsia="仿宋" w:hAnsi="仿宋" w:cs="仿宋" w:hint="eastAsia"/>
            <w:lang w:eastAsia="zh-CN"/>
          </w:rPr>
          <w:t>(二)、智能电能表及配件项目工艺技术设计方案</w:t>
        </w:r>
        <w:r>
          <w:tab/>
        </w:r>
        <w:r>
          <w:fldChar w:fldCharType="begin"/>
        </w:r>
        <w:r>
          <w:instrText xml:space="preserve"> PAGEREF _Toc30223 \h </w:instrText>
        </w:r>
        <w:r>
          <w:fldChar w:fldCharType="separate"/>
        </w:r>
        <w:r>
          <w:t>7</w:t>
        </w:r>
        <w:r>
          <w:fldChar w:fldCharType="end"/>
        </w:r>
      </w:hyperlink>
    </w:p>
    <w:p>
      <w:pPr>
        <w:pStyle w:val="TOC2"/>
        <w:tabs>
          <w:tab w:val="right" w:leader="dot" w:pos="8306"/>
        </w:tabs>
      </w:pPr>
      <w:hyperlink w:anchor="_Toc18190" w:history="1">
        <w:r>
          <w:rPr>
            <w:rFonts w:ascii="仿宋" w:eastAsia="仿宋" w:hAnsi="仿宋" w:cs="仿宋" w:hint="eastAsia"/>
            <w:lang w:eastAsia="zh-CN"/>
          </w:rPr>
          <w:t>(三)、设备选型方案</w:t>
        </w:r>
        <w:r>
          <w:tab/>
        </w:r>
        <w:r>
          <w:fldChar w:fldCharType="begin"/>
        </w:r>
        <w:r>
          <w:instrText xml:space="preserve"> PAGEREF _Toc18190 \h </w:instrText>
        </w:r>
        <w:r>
          <w:fldChar w:fldCharType="separate"/>
        </w:r>
        <w:r>
          <w:t>8</w:t>
        </w:r>
        <w:r>
          <w:fldChar w:fldCharType="end"/>
        </w:r>
      </w:hyperlink>
    </w:p>
    <w:p>
      <w:pPr>
        <w:pStyle w:val="TOC1"/>
        <w:tabs>
          <w:tab w:val="right" w:leader="dot" w:pos="8306"/>
        </w:tabs>
      </w:pPr>
      <w:hyperlink w:anchor="_Toc3783" w:history="1">
        <w:r>
          <w:rPr>
            <w:rFonts w:ascii="仿宋" w:eastAsia="仿宋" w:hAnsi="仿宋" w:cs="仿宋" w:hint="eastAsia"/>
            <w:lang w:eastAsia="zh-CN"/>
          </w:rPr>
          <w:t>三、智能电能表及配件项目建设背景及必要性分析</w:t>
        </w:r>
        <w:r>
          <w:tab/>
        </w:r>
        <w:r>
          <w:fldChar w:fldCharType="begin"/>
        </w:r>
        <w:r>
          <w:instrText xml:space="preserve"> PAGEREF _Toc3783 \h </w:instrText>
        </w:r>
        <w:r>
          <w:fldChar w:fldCharType="separate"/>
        </w:r>
        <w:r>
          <w:t>10</w:t>
        </w:r>
        <w:r>
          <w:fldChar w:fldCharType="end"/>
        </w:r>
      </w:hyperlink>
    </w:p>
    <w:p>
      <w:pPr>
        <w:pStyle w:val="TOC2"/>
        <w:tabs>
          <w:tab w:val="right" w:leader="dot" w:pos="8306"/>
        </w:tabs>
      </w:pPr>
      <w:hyperlink w:anchor="_Toc28457" w:history="1">
        <w:r>
          <w:rPr>
            <w:rFonts w:ascii="仿宋" w:eastAsia="仿宋" w:hAnsi="仿宋" w:cs="仿宋" w:hint="eastAsia"/>
            <w:lang w:eastAsia="zh-CN"/>
          </w:rPr>
          <w:t>(一)、智能电能表及配件项目背景分析</w:t>
        </w:r>
        <w:r>
          <w:tab/>
        </w:r>
        <w:r>
          <w:fldChar w:fldCharType="begin"/>
        </w:r>
        <w:r>
          <w:instrText xml:space="preserve"> PAGEREF _Toc28457 \h </w:instrText>
        </w:r>
        <w:r>
          <w:fldChar w:fldCharType="separate"/>
        </w:r>
        <w:r>
          <w:t>10</w:t>
        </w:r>
        <w:r>
          <w:fldChar w:fldCharType="end"/>
        </w:r>
      </w:hyperlink>
    </w:p>
    <w:p>
      <w:pPr>
        <w:pStyle w:val="TOC2"/>
        <w:tabs>
          <w:tab w:val="right" w:leader="dot" w:pos="8306"/>
        </w:tabs>
      </w:pPr>
      <w:hyperlink w:anchor="_Toc12363" w:history="1">
        <w:r>
          <w:rPr>
            <w:rFonts w:ascii="仿宋" w:eastAsia="仿宋" w:hAnsi="仿宋" w:cs="仿宋" w:hint="eastAsia"/>
            <w:lang w:eastAsia="zh-CN"/>
          </w:rPr>
          <w:t>(二)、智能电能表及配件项目建设必要性分析</w:t>
        </w:r>
        <w:r>
          <w:tab/>
        </w:r>
        <w:r>
          <w:fldChar w:fldCharType="begin"/>
        </w:r>
        <w:r>
          <w:instrText xml:space="preserve"> PAGEREF _Toc12363 \h </w:instrText>
        </w:r>
        <w:r>
          <w:fldChar w:fldCharType="separate"/>
        </w:r>
        <w:r>
          <w:t>11</w:t>
        </w:r>
        <w:r>
          <w:fldChar w:fldCharType="end"/>
        </w:r>
      </w:hyperlink>
    </w:p>
    <w:p>
      <w:pPr>
        <w:pStyle w:val="TOC1"/>
        <w:tabs>
          <w:tab w:val="right" w:leader="dot" w:pos="8306"/>
        </w:tabs>
      </w:pPr>
      <w:hyperlink w:anchor="_Toc27455" w:history="1">
        <w:r>
          <w:rPr>
            <w:rFonts w:ascii="仿宋" w:eastAsia="仿宋" w:hAnsi="仿宋" w:cs="仿宋" w:hint="eastAsia"/>
            <w:lang w:eastAsia="zh-CN"/>
          </w:rPr>
          <w:t>四、智能电能表及配件项目概论</w:t>
        </w:r>
        <w:r>
          <w:tab/>
        </w:r>
        <w:r>
          <w:fldChar w:fldCharType="begin"/>
        </w:r>
        <w:r>
          <w:instrText xml:space="preserve"> PAGEREF _Toc27455 \h </w:instrText>
        </w:r>
        <w:r>
          <w:fldChar w:fldCharType="separate"/>
        </w:r>
        <w:r>
          <w:t>13</w:t>
        </w:r>
        <w:r>
          <w:fldChar w:fldCharType="end"/>
        </w:r>
      </w:hyperlink>
    </w:p>
    <w:p>
      <w:pPr>
        <w:pStyle w:val="TOC2"/>
        <w:tabs>
          <w:tab w:val="right" w:leader="dot" w:pos="8306"/>
        </w:tabs>
      </w:pPr>
      <w:hyperlink w:anchor="_Toc4038" w:history="1">
        <w:r>
          <w:rPr>
            <w:rFonts w:ascii="仿宋" w:eastAsia="仿宋" w:hAnsi="仿宋" w:cs="仿宋" w:hint="eastAsia"/>
            <w:lang w:eastAsia="zh-CN"/>
          </w:rPr>
          <w:t>(一)、智能电能表及配件项目概况</w:t>
        </w:r>
        <w:r>
          <w:tab/>
        </w:r>
        <w:r>
          <w:fldChar w:fldCharType="begin"/>
        </w:r>
        <w:r>
          <w:instrText xml:space="preserve"> PAGEREF _Toc4038 \h </w:instrText>
        </w:r>
        <w:r>
          <w:fldChar w:fldCharType="separate"/>
        </w:r>
        <w:r>
          <w:t>13</w:t>
        </w:r>
        <w:r>
          <w:fldChar w:fldCharType="end"/>
        </w:r>
      </w:hyperlink>
    </w:p>
    <w:p>
      <w:pPr>
        <w:pStyle w:val="TOC2"/>
        <w:tabs>
          <w:tab w:val="right" w:leader="dot" w:pos="8306"/>
        </w:tabs>
      </w:pPr>
      <w:hyperlink w:anchor="_Toc28854" w:history="1">
        <w:r>
          <w:rPr>
            <w:rFonts w:ascii="仿宋" w:eastAsia="仿宋" w:hAnsi="仿宋" w:cs="仿宋" w:hint="eastAsia"/>
            <w:lang w:eastAsia="zh-CN"/>
          </w:rPr>
          <w:t>(二)、智能电能表及配件项目目标</w:t>
        </w:r>
        <w:r>
          <w:tab/>
        </w:r>
        <w:r>
          <w:fldChar w:fldCharType="begin"/>
        </w:r>
        <w:r>
          <w:instrText xml:space="preserve"> PAGEREF _Toc28854 \h </w:instrText>
        </w:r>
        <w:r>
          <w:fldChar w:fldCharType="separate"/>
        </w:r>
        <w:r>
          <w:t>15</w:t>
        </w:r>
        <w:r>
          <w:fldChar w:fldCharType="end"/>
        </w:r>
      </w:hyperlink>
    </w:p>
    <w:p>
      <w:pPr>
        <w:pStyle w:val="TOC2"/>
        <w:tabs>
          <w:tab w:val="right" w:leader="dot" w:pos="8306"/>
        </w:tabs>
      </w:pPr>
      <w:hyperlink w:anchor="_Toc13899" w:history="1">
        <w:r>
          <w:rPr>
            <w:rFonts w:ascii="仿宋" w:eastAsia="仿宋" w:hAnsi="仿宋" w:cs="仿宋" w:hint="eastAsia"/>
            <w:lang w:eastAsia="zh-CN"/>
          </w:rPr>
          <w:t>(三)、智能电能表及配件项目提出的理由</w:t>
        </w:r>
        <w:r>
          <w:tab/>
        </w:r>
        <w:r>
          <w:fldChar w:fldCharType="begin"/>
        </w:r>
        <w:r>
          <w:instrText xml:space="preserve"> PAGEREF _Toc13899 \h </w:instrText>
        </w:r>
        <w:r>
          <w:fldChar w:fldCharType="separate"/>
        </w:r>
        <w:r>
          <w:t>16</w:t>
        </w:r>
        <w:r>
          <w:fldChar w:fldCharType="end"/>
        </w:r>
      </w:hyperlink>
    </w:p>
    <w:p>
      <w:pPr>
        <w:pStyle w:val="TOC2"/>
        <w:tabs>
          <w:tab w:val="right" w:leader="dot" w:pos="8306"/>
        </w:tabs>
      </w:pPr>
      <w:hyperlink w:anchor="_Toc28817" w:history="1">
        <w:r>
          <w:rPr>
            <w:rFonts w:ascii="仿宋" w:eastAsia="仿宋" w:hAnsi="仿宋" w:cs="仿宋" w:hint="eastAsia"/>
            <w:lang w:eastAsia="zh-CN"/>
          </w:rPr>
          <w:t>(四)、智能电能表及配件项目意义</w:t>
        </w:r>
        <w:r>
          <w:tab/>
        </w:r>
        <w:r>
          <w:fldChar w:fldCharType="begin"/>
        </w:r>
        <w:r>
          <w:instrText xml:space="preserve"> PAGEREF _Toc28817 \h </w:instrText>
        </w:r>
        <w:r>
          <w:fldChar w:fldCharType="separate"/>
        </w:r>
        <w:r>
          <w:t>18</w:t>
        </w:r>
        <w:r>
          <w:fldChar w:fldCharType="end"/>
        </w:r>
      </w:hyperlink>
    </w:p>
    <w:p>
      <w:pPr>
        <w:pStyle w:val="TOC2"/>
        <w:tabs>
          <w:tab w:val="right" w:leader="dot" w:pos="8306"/>
        </w:tabs>
      </w:pPr>
      <w:hyperlink w:anchor="_Toc5149" w:history="1">
        <w:r>
          <w:rPr>
            <w:rFonts w:ascii="仿宋" w:eastAsia="仿宋" w:hAnsi="仿宋" w:cs="仿宋" w:hint="eastAsia"/>
            <w:lang w:eastAsia="zh-CN"/>
          </w:rPr>
          <w:t>(五)、智能电能表及配件项目背景</w:t>
        </w:r>
        <w:r>
          <w:tab/>
        </w:r>
        <w:r>
          <w:fldChar w:fldCharType="begin"/>
        </w:r>
        <w:r>
          <w:instrText xml:space="preserve"> PAGEREF _Toc5149 \h </w:instrText>
        </w:r>
        <w:r>
          <w:fldChar w:fldCharType="separate"/>
        </w:r>
        <w:r>
          <w:t>19</w:t>
        </w:r>
        <w:r>
          <w:fldChar w:fldCharType="end"/>
        </w:r>
      </w:hyperlink>
    </w:p>
    <w:p>
      <w:pPr>
        <w:pStyle w:val="TOC1"/>
        <w:tabs>
          <w:tab w:val="right" w:leader="dot" w:pos="8306"/>
        </w:tabs>
      </w:pPr>
      <w:hyperlink w:anchor="_Toc6159" w:history="1">
        <w:r>
          <w:rPr>
            <w:rFonts w:ascii="仿宋" w:eastAsia="仿宋" w:hAnsi="仿宋" w:cs="仿宋" w:hint="eastAsia"/>
            <w:lang w:eastAsia="zh-CN"/>
          </w:rPr>
          <w:t>五、智能电能表及配件项目选址可行性分析</w:t>
        </w:r>
        <w:r>
          <w:tab/>
        </w:r>
        <w:r>
          <w:fldChar w:fldCharType="begin"/>
        </w:r>
        <w:r>
          <w:instrText xml:space="preserve"> PAGEREF _Toc6159 \h </w:instrText>
        </w:r>
        <w:r>
          <w:fldChar w:fldCharType="separate"/>
        </w:r>
        <w:r>
          <w:t>20</w:t>
        </w:r>
        <w:r>
          <w:fldChar w:fldCharType="end"/>
        </w:r>
      </w:hyperlink>
    </w:p>
    <w:p>
      <w:pPr>
        <w:pStyle w:val="TOC2"/>
        <w:tabs>
          <w:tab w:val="right" w:leader="dot" w:pos="8306"/>
        </w:tabs>
      </w:pPr>
      <w:hyperlink w:anchor="_Toc20325" w:history="1">
        <w:r>
          <w:rPr>
            <w:rFonts w:ascii="仿宋" w:eastAsia="仿宋" w:hAnsi="仿宋" w:cs="仿宋" w:hint="eastAsia"/>
            <w:lang w:eastAsia="zh-CN"/>
          </w:rPr>
          <w:t>(一)、智能电能表及配件项目选址</w:t>
        </w:r>
        <w:r>
          <w:tab/>
        </w:r>
        <w:r>
          <w:fldChar w:fldCharType="begin"/>
        </w:r>
        <w:r>
          <w:instrText xml:space="preserve"> PAGEREF _Toc20325 \h </w:instrText>
        </w:r>
        <w:r>
          <w:fldChar w:fldCharType="separate"/>
        </w:r>
        <w:r>
          <w:t>20</w:t>
        </w:r>
        <w:r>
          <w:fldChar w:fldCharType="end"/>
        </w:r>
      </w:hyperlink>
    </w:p>
    <w:p>
      <w:pPr>
        <w:pStyle w:val="TOC2"/>
        <w:tabs>
          <w:tab w:val="right" w:leader="dot" w:pos="8306"/>
        </w:tabs>
      </w:pPr>
      <w:hyperlink w:anchor="_Toc29459" w:history="1">
        <w:r>
          <w:rPr>
            <w:rFonts w:ascii="仿宋" w:eastAsia="仿宋" w:hAnsi="仿宋" w:cs="仿宋" w:hint="eastAsia"/>
            <w:lang w:eastAsia="zh-CN"/>
          </w:rPr>
          <w:t>(二)、用地控制指标</w:t>
        </w:r>
        <w:r>
          <w:tab/>
        </w:r>
        <w:r>
          <w:fldChar w:fldCharType="begin"/>
        </w:r>
        <w:r>
          <w:instrText xml:space="preserve"> PAGEREF _Toc29459 \h </w:instrText>
        </w:r>
        <w:r>
          <w:fldChar w:fldCharType="separate"/>
        </w:r>
        <w:r>
          <w:t>20</w:t>
        </w:r>
        <w:r>
          <w:fldChar w:fldCharType="end"/>
        </w:r>
      </w:hyperlink>
    </w:p>
    <w:p>
      <w:pPr>
        <w:pStyle w:val="TOC2"/>
        <w:tabs>
          <w:tab w:val="right" w:leader="dot" w:pos="8306"/>
        </w:tabs>
      </w:pPr>
      <w:hyperlink w:anchor="_Toc12652" w:history="1">
        <w:r>
          <w:rPr>
            <w:rFonts w:ascii="仿宋" w:eastAsia="仿宋" w:hAnsi="仿宋" w:cs="仿宋" w:hint="eastAsia"/>
            <w:lang w:eastAsia="zh-CN"/>
          </w:rPr>
          <w:t>(三)、节约用地措施</w:t>
        </w:r>
        <w:r>
          <w:tab/>
        </w:r>
        <w:r>
          <w:fldChar w:fldCharType="begin"/>
        </w:r>
        <w:r>
          <w:instrText xml:space="preserve"> PAGEREF _Toc12652 \h </w:instrText>
        </w:r>
        <w:r>
          <w:fldChar w:fldCharType="separate"/>
        </w:r>
        <w:r>
          <w:t>22</w:t>
        </w:r>
        <w:r>
          <w:fldChar w:fldCharType="end"/>
        </w:r>
      </w:hyperlink>
    </w:p>
    <w:p>
      <w:pPr>
        <w:pStyle w:val="TOC2"/>
        <w:tabs>
          <w:tab w:val="right" w:leader="dot" w:pos="8306"/>
        </w:tabs>
      </w:pPr>
      <w:hyperlink w:anchor="_Toc9960" w:history="1">
        <w:r>
          <w:rPr>
            <w:rFonts w:ascii="仿宋" w:eastAsia="仿宋" w:hAnsi="仿宋" w:cs="仿宋" w:hint="eastAsia"/>
            <w:lang w:eastAsia="zh-CN"/>
          </w:rPr>
          <w:t>(四)、总图布置方案</w:t>
        </w:r>
        <w:r>
          <w:tab/>
        </w:r>
        <w:r>
          <w:fldChar w:fldCharType="begin"/>
        </w:r>
        <w:r>
          <w:instrText xml:space="preserve"> PAGEREF _Toc9960 \h </w:instrText>
        </w:r>
        <w:r>
          <w:fldChar w:fldCharType="separate"/>
        </w:r>
        <w:r>
          <w:t>23</w:t>
        </w:r>
        <w:r>
          <w:fldChar w:fldCharType="end"/>
        </w:r>
      </w:hyperlink>
    </w:p>
    <w:p>
      <w:pPr>
        <w:pStyle w:val="TOC2"/>
        <w:tabs>
          <w:tab w:val="right" w:leader="dot" w:pos="8306"/>
        </w:tabs>
      </w:pPr>
      <w:hyperlink w:anchor="_Toc28370" w:history="1">
        <w:r>
          <w:rPr>
            <w:rFonts w:ascii="仿宋" w:eastAsia="仿宋" w:hAnsi="仿宋" w:cs="仿宋" w:hint="eastAsia"/>
            <w:lang w:eastAsia="zh-CN"/>
          </w:rPr>
          <w:t>(五)、选址综合评价</w:t>
        </w:r>
        <w:r>
          <w:tab/>
        </w:r>
        <w:r>
          <w:fldChar w:fldCharType="begin"/>
        </w:r>
        <w:r>
          <w:instrText xml:space="preserve"> PAGEREF _Toc28370 \h </w:instrText>
        </w:r>
        <w:r>
          <w:fldChar w:fldCharType="separate"/>
        </w:r>
        <w:r>
          <w:t>24</w:t>
        </w:r>
        <w:r>
          <w:fldChar w:fldCharType="end"/>
        </w:r>
      </w:hyperlink>
    </w:p>
    <w:p>
      <w:pPr>
        <w:pStyle w:val="TOC1"/>
        <w:tabs>
          <w:tab w:val="right" w:leader="dot" w:pos="8306"/>
        </w:tabs>
      </w:pPr>
      <w:hyperlink w:anchor="_Toc12326" w:history="1">
        <w:r>
          <w:rPr>
            <w:rFonts w:ascii="仿宋" w:eastAsia="仿宋" w:hAnsi="仿宋" w:cs="仿宋" w:hint="eastAsia"/>
            <w:lang w:eastAsia="zh-CN"/>
          </w:rPr>
          <w:t>六、智能电能表及配件项目绩效评估</w:t>
        </w:r>
        <w:r>
          <w:tab/>
        </w:r>
        <w:r>
          <w:fldChar w:fldCharType="begin"/>
        </w:r>
        <w:r>
          <w:instrText xml:space="preserve"> PAGEREF _Toc12326 \h </w:instrText>
        </w:r>
        <w:r>
          <w:fldChar w:fldCharType="separate"/>
        </w:r>
        <w:r>
          <w:t>25</w:t>
        </w:r>
        <w:r>
          <w:fldChar w:fldCharType="end"/>
        </w:r>
      </w:hyperlink>
    </w:p>
    <w:p>
      <w:pPr>
        <w:pStyle w:val="TOC2"/>
        <w:tabs>
          <w:tab w:val="right" w:leader="dot" w:pos="8306"/>
        </w:tabs>
      </w:pPr>
      <w:hyperlink w:anchor="_Toc10848" w:history="1">
        <w:r>
          <w:rPr>
            <w:rFonts w:ascii="仿宋" w:eastAsia="仿宋" w:hAnsi="仿宋" w:cs="仿宋" w:hint="eastAsia"/>
            <w:lang w:eastAsia="zh-CN"/>
          </w:rPr>
          <w:t>(一)、绩效评估指标</w:t>
        </w:r>
        <w:r>
          <w:tab/>
        </w:r>
        <w:r>
          <w:fldChar w:fldCharType="begin"/>
        </w:r>
        <w:r>
          <w:instrText xml:space="preserve"> PAGEREF _Toc10848 \h </w:instrText>
        </w:r>
        <w:r>
          <w:fldChar w:fldCharType="separate"/>
        </w:r>
        <w:r>
          <w:t>25</w:t>
        </w:r>
        <w:r>
          <w:fldChar w:fldCharType="end"/>
        </w:r>
      </w:hyperlink>
    </w:p>
    <w:p>
      <w:pPr>
        <w:pStyle w:val="TOC2"/>
        <w:tabs>
          <w:tab w:val="right" w:leader="dot" w:pos="8306"/>
        </w:tabs>
      </w:pPr>
      <w:hyperlink w:anchor="_Toc9411" w:history="1">
        <w:r>
          <w:rPr>
            <w:rFonts w:ascii="仿宋" w:eastAsia="仿宋" w:hAnsi="仿宋" w:cs="仿宋" w:hint="eastAsia"/>
            <w:lang w:eastAsia="zh-CN"/>
          </w:rPr>
          <w:t>(二)、绩效评估方法</w:t>
        </w:r>
        <w:r>
          <w:tab/>
        </w:r>
        <w:r>
          <w:fldChar w:fldCharType="begin"/>
        </w:r>
        <w:r>
          <w:instrText xml:space="preserve"> PAGEREF _Toc9411 \h </w:instrText>
        </w:r>
        <w:r>
          <w:fldChar w:fldCharType="separate"/>
        </w:r>
        <w:r>
          <w:t>26</w:t>
        </w:r>
        <w:r>
          <w:fldChar w:fldCharType="end"/>
        </w:r>
      </w:hyperlink>
    </w:p>
    <w:p>
      <w:pPr>
        <w:pStyle w:val="TOC2"/>
        <w:tabs>
          <w:tab w:val="right" w:leader="dot" w:pos="8306"/>
        </w:tabs>
      </w:pPr>
      <w:hyperlink w:anchor="_Toc20311" w:history="1">
        <w:r>
          <w:rPr>
            <w:rFonts w:ascii="仿宋" w:eastAsia="仿宋" w:hAnsi="仿宋" w:cs="仿宋" w:hint="eastAsia"/>
            <w:lang w:eastAsia="zh-CN"/>
          </w:rPr>
          <w:t>(三)、绩效评估周期</w:t>
        </w:r>
        <w:r>
          <w:tab/>
        </w:r>
        <w:r>
          <w:fldChar w:fldCharType="begin"/>
        </w:r>
        <w:r>
          <w:instrText xml:space="preserve"> PAGEREF _Toc20311 \h </w:instrText>
        </w:r>
        <w:r>
          <w:fldChar w:fldCharType="separate"/>
        </w:r>
        <w:r>
          <w:t>28</w:t>
        </w:r>
        <w:r>
          <w:fldChar w:fldCharType="end"/>
        </w:r>
      </w:hyperlink>
    </w:p>
    <w:p>
      <w:pPr>
        <w:pStyle w:val="TOC1"/>
        <w:tabs>
          <w:tab w:val="right" w:leader="dot" w:pos="8306"/>
        </w:tabs>
      </w:pPr>
      <w:hyperlink w:anchor="_Toc17295" w:history="1">
        <w:r>
          <w:rPr>
            <w:rFonts w:ascii="仿宋" w:eastAsia="仿宋" w:hAnsi="仿宋" w:cs="仿宋" w:hint="eastAsia"/>
            <w:lang w:eastAsia="zh-CN"/>
          </w:rPr>
          <w:t>七、智能电能表及配件项目投资规划</w:t>
        </w:r>
        <w:r>
          <w:tab/>
        </w:r>
        <w:r>
          <w:fldChar w:fldCharType="begin"/>
        </w:r>
        <w:r>
          <w:instrText xml:space="preserve"> PAGEREF _Toc17295 \h </w:instrText>
        </w:r>
        <w:r>
          <w:fldChar w:fldCharType="separate"/>
        </w:r>
        <w:r>
          <w:t>29</w:t>
        </w:r>
        <w:r>
          <w:fldChar w:fldCharType="end"/>
        </w:r>
      </w:hyperlink>
    </w:p>
    <w:p>
      <w:pPr>
        <w:pStyle w:val="TOC2"/>
        <w:tabs>
          <w:tab w:val="right" w:leader="dot" w:pos="8306"/>
        </w:tabs>
      </w:pPr>
      <w:hyperlink w:anchor="_Toc1916" w:history="1">
        <w:r>
          <w:rPr>
            <w:rFonts w:ascii="仿宋" w:eastAsia="仿宋" w:hAnsi="仿宋" w:cs="仿宋" w:hint="eastAsia"/>
            <w:lang w:eastAsia="zh-CN"/>
          </w:rPr>
          <w:t>(一)、智能电能表及配件项目总投资估算</w:t>
        </w:r>
        <w:r>
          <w:tab/>
        </w:r>
        <w:r>
          <w:fldChar w:fldCharType="begin"/>
        </w:r>
        <w:r>
          <w:instrText xml:space="preserve"> PAGEREF _Toc1916 \h </w:instrText>
        </w:r>
        <w:r>
          <w:fldChar w:fldCharType="separate"/>
        </w:r>
        <w:r>
          <w:t>29</w:t>
        </w:r>
        <w:r>
          <w:fldChar w:fldCharType="end"/>
        </w:r>
      </w:hyperlink>
    </w:p>
    <w:p>
      <w:pPr>
        <w:pStyle w:val="TOC2"/>
        <w:tabs>
          <w:tab w:val="right" w:leader="dot" w:pos="8306"/>
        </w:tabs>
      </w:pPr>
      <w:hyperlink w:anchor="_Toc9388" w:history="1">
        <w:r>
          <w:rPr>
            <w:rFonts w:ascii="仿宋" w:eastAsia="仿宋" w:hAnsi="仿宋" w:cs="仿宋" w:hint="eastAsia"/>
            <w:lang w:eastAsia="zh-CN"/>
          </w:rPr>
          <w:t>(二)、资金筹措</w:t>
        </w:r>
        <w:r>
          <w:tab/>
        </w:r>
        <w:r>
          <w:fldChar w:fldCharType="begin"/>
        </w:r>
        <w:r>
          <w:instrText xml:space="preserve"> PAGEREF _Toc9388 \h </w:instrText>
        </w:r>
        <w:r>
          <w:fldChar w:fldCharType="separate"/>
        </w:r>
        <w:r>
          <w:t>30</w:t>
        </w:r>
        <w:r>
          <w:fldChar w:fldCharType="end"/>
        </w:r>
      </w:hyperlink>
    </w:p>
    <w:p>
      <w:pPr>
        <w:pStyle w:val="TOC1"/>
        <w:tabs>
          <w:tab w:val="right" w:leader="dot" w:pos="8306"/>
        </w:tabs>
      </w:pPr>
      <w:hyperlink w:anchor="_Toc29221" w:history="1">
        <w:r>
          <w:rPr>
            <w:rFonts w:ascii="仿宋" w:eastAsia="仿宋" w:hAnsi="仿宋" w:cs="仿宋" w:hint="eastAsia"/>
            <w:lang w:eastAsia="zh-CN"/>
          </w:rPr>
          <w:t>八、智能电能表及配件项目技术管理</w:t>
        </w:r>
        <w:r>
          <w:tab/>
        </w:r>
        <w:r>
          <w:fldChar w:fldCharType="begin"/>
        </w:r>
        <w:r>
          <w:instrText xml:space="preserve"> PAGEREF _Toc29221 \h </w:instrText>
        </w:r>
        <w:r>
          <w:fldChar w:fldCharType="separate"/>
        </w:r>
        <w:r>
          <w:t>31</w:t>
        </w:r>
        <w:r>
          <w:fldChar w:fldCharType="end"/>
        </w:r>
      </w:hyperlink>
    </w:p>
    <w:p>
      <w:pPr>
        <w:pStyle w:val="TOC2"/>
        <w:tabs>
          <w:tab w:val="right" w:leader="dot" w:pos="8306"/>
        </w:tabs>
      </w:pPr>
      <w:hyperlink w:anchor="_Toc15050" w:history="1">
        <w:r>
          <w:rPr>
            <w:rFonts w:ascii="仿宋" w:eastAsia="仿宋" w:hAnsi="仿宋" w:cs="仿宋" w:hint="eastAsia"/>
            <w:lang w:eastAsia="zh-CN"/>
          </w:rPr>
          <w:t>(一)、技术方案选用方向</w:t>
        </w:r>
        <w:r>
          <w:tab/>
        </w:r>
        <w:r>
          <w:fldChar w:fldCharType="begin"/>
        </w:r>
        <w:r>
          <w:instrText xml:space="preserve"> PAGEREF _Toc15050 \h </w:instrText>
        </w:r>
        <w:r>
          <w:fldChar w:fldCharType="separate"/>
        </w:r>
        <w:r>
          <w:t>31</w:t>
        </w:r>
        <w:r>
          <w:fldChar w:fldCharType="end"/>
        </w:r>
      </w:hyperlink>
    </w:p>
    <w:p>
      <w:pPr>
        <w:pStyle w:val="TOC2"/>
        <w:tabs>
          <w:tab w:val="right" w:leader="dot" w:pos="8306"/>
        </w:tabs>
      </w:pPr>
      <w:hyperlink w:anchor="_Toc11545" w:history="1">
        <w:r>
          <w:rPr>
            <w:rFonts w:ascii="仿宋" w:eastAsia="仿宋" w:hAnsi="仿宋" w:cs="仿宋" w:hint="eastAsia"/>
            <w:lang w:eastAsia="zh-CN"/>
          </w:rPr>
          <w:t>(二)、工艺技术方案选用原则</w:t>
        </w:r>
        <w:r>
          <w:tab/>
        </w:r>
        <w:r>
          <w:fldChar w:fldCharType="begin"/>
        </w:r>
        <w:r>
          <w:instrText xml:space="preserve"> PAGEREF _Toc11545 \h </w:instrText>
        </w:r>
        <w:r>
          <w:fldChar w:fldCharType="separate"/>
        </w:r>
        <w:r>
          <w:t>32</w:t>
        </w:r>
        <w:r>
          <w:fldChar w:fldCharType="end"/>
        </w:r>
      </w:hyperlink>
    </w:p>
    <w:p>
      <w:pPr>
        <w:pStyle w:val="TOC2"/>
        <w:tabs>
          <w:tab w:val="right" w:leader="dot" w:pos="8306"/>
        </w:tabs>
      </w:pPr>
      <w:hyperlink w:anchor="_Toc4903" w:history="1">
        <w:r>
          <w:rPr>
            <w:rFonts w:ascii="仿宋" w:eastAsia="仿宋" w:hAnsi="仿宋" w:cs="仿宋" w:hint="eastAsia"/>
            <w:lang w:eastAsia="zh-CN"/>
          </w:rPr>
          <w:t>(三)、工艺技术方案要求</w:t>
        </w:r>
        <w:r>
          <w:tab/>
        </w:r>
        <w:r>
          <w:fldChar w:fldCharType="begin"/>
        </w:r>
        <w:r>
          <w:instrText xml:space="preserve"> PAGEREF _Toc4903 \h </w:instrText>
        </w:r>
        <w:r>
          <w:fldChar w:fldCharType="separate"/>
        </w:r>
        <w:r>
          <w:t>35</w:t>
        </w:r>
        <w:r>
          <w:fldChar w:fldCharType="end"/>
        </w:r>
      </w:hyperlink>
    </w:p>
    <w:p>
      <w:pPr>
        <w:pStyle w:val="TOC1"/>
        <w:tabs>
          <w:tab w:val="right" w:leader="dot" w:pos="8306"/>
        </w:tabs>
      </w:pPr>
      <w:hyperlink w:anchor="_Toc1279" w:history="1">
        <w:r>
          <w:rPr>
            <w:rFonts w:ascii="仿宋" w:eastAsia="仿宋" w:hAnsi="仿宋" w:cs="仿宋" w:hint="eastAsia"/>
            <w:lang w:eastAsia="zh-CN"/>
          </w:rPr>
          <w:t>九、智能电能表及配件项目财务管理</w:t>
        </w:r>
        <w:r>
          <w:tab/>
        </w:r>
        <w:r>
          <w:fldChar w:fldCharType="begin"/>
        </w:r>
        <w:r>
          <w:instrText xml:space="preserve"> PAGEREF _Toc1279 \h </w:instrText>
        </w:r>
        <w:r>
          <w:fldChar w:fldCharType="separate"/>
        </w:r>
        <w:r>
          <w:t>37</w:t>
        </w:r>
        <w:r>
          <w:fldChar w:fldCharType="end"/>
        </w:r>
      </w:hyperlink>
    </w:p>
    <w:p>
      <w:pPr>
        <w:pStyle w:val="TOC2"/>
        <w:tabs>
          <w:tab w:val="right" w:leader="dot" w:pos="8306"/>
        </w:tabs>
      </w:pPr>
      <w:hyperlink w:anchor="_Toc29345" w:history="1">
        <w:r>
          <w:rPr>
            <w:rFonts w:ascii="仿宋" w:eastAsia="仿宋" w:hAnsi="仿宋" w:cs="仿宋" w:hint="eastAsia"/>
            <w:lang w:eastAsia="zh-CN"/>
          </w:rPr>
          <w:t>(一)、资金需求大</w:t>
        </w:r>
        <w:r>
          <w:tab/>
        </w:r>
        <w:r>
          <w:fldChar w:fldCharType="begin"/>
        </w:r>
        <w:r>
          <w:instrText xml:space="preserve"> PAGEREF _Toc29345 \h </w:instrText>
        </w:r>
        <w:r>
          <w:fldChar w:fldCharType="separate"/>
        </w:r>
        <w:r>
          <w:t>37</w:t>
        </w:r>
        <w:r>
          <w:fldChar w:fldCharType="end"/>
        </w:r>
      </w:hyperlink>
    </w:p>
    <w:p>
      <w:pPr>
        <w:pStyle w:val="TOC2"/>
        <w:tabs>
          <w:tab w:val="right" w:leader="dot" w:pos="8306"/>
        </w:tabs>
      </w:pPr>
      <w:hyperlink w:anchor="_Toc4779" w:history="1">
        <w:r>
          <w:rPr>
            <w:rFonts w:ascii="仿宋" w:eastAsia="仿宋" w:hAnsi="仿宋" w:cs="仿宋" w:hint="eastAsia"/>
            <w:lang w:eastAsia="zh-CN"/>
          </w:rPr>
          <w:t>(二)、研发周期长</w:t>
        </w:r>
        <w:r>
          <w:tab/>
        </w:r>
        <w:r>
          <w:fldChar w:fldCharType="begin"/>
        </w:r>
        <w:r>
          <w:instrText xml:space="preserve"> PAGEREF _Toc4779 \h </w:instrText>
        </w:r>
        <w:r>
          <w:fldChar w:fldCharType="separate"/>
        </w:r>
        <w:r>
          <w:t>38</w:t>
        </w:r>
        <w:r>
          <w:fldChar w:fldCharType="end"/>
        </w:r>
      </w:hyperlink>
    </w:p>
    <w:p>
      <w:pPr>
        <w:pStyle w:val="TOC2"/>
        <w:tabs>
          <w:tab w:val="right" w:leader="dot" w:pos="8306"/>
        </w:tabs>
      </w:pPr>
      <w:hyperlink w:anchor="_Toc8295" w:history="1">
        <w:r>
          <w:rPr>
            <w:rFonts w:ascii="仿宋" w:eastAsia="仿宋" w:hAnsi="仿宋" w:cs="仿宋" w:hint="eastAsia"/>
            <w:lang w:eastAsia="zh-CN"/>
          </w:rPr>
          <w:t>(三)、市场风险大</w:t>
        </w:r>
        <w:r>
          <w:tab/>
        </w:r>
        <w:r>
          <w:fldChar w:fldCharType="begin"/>
        </w:r>
        <w:r>
          <w:instrText xml:space="preserve"> PAGEREF _Toc8295 \h </w:instrText>
        </w:r>
        <w:r>
          <w:fldChar w:fldCharType="separate"/>
        </w:r>
        <w:r>
          <w:t>39</w:t>
        </w:r>
        <w:r>
          <w:fldChar w:fldCharType="end"/>
        </w:r>
      </w:hyperlink>
    </w:p>
    <w:p>
      <w:pPr>
        <w:pStyle w:val="TOC2"/>
        <w:tabs>
          <w:tab w:val="right" w:leader="dot" w:pos="8306"/>
        </w:tabs>
      </w:pPr>
      <w:hyperlink w:anchor="_Toc29594" w:history="1">
        <w:r>
          <w:rPr>
            <w:rFonts w:ascii="仿宋" w:eastAsia="仿宋" w:hAnsi="仿宋" w:cs="仿宋" w:hint="eastAsia"/>
            <w:lang w:eastAsia="zh-CN"/>
          </w:rPr>
          <w:t>(四)、利润率高</w:t>
        </w:r>
        <w:r>
          <w:tab/>
        </w:r>
        <w:r>
          <w:fldChar w:fldCharType="begin"/>
        </w:r>
        <w:r>
          <w:instrText xml:space="preserve"> PAGEREF _Toc29594 \h </w:instrText>
        </w:r>
        <w:r>
          <w:fldChar w:fldCharType="separate"/>
        </w:r>
        <w:r>
          <w:t>42</w:t>
        </w:r>
        <w:r>
          <w:fldChar w:fldCharType="end"/>
        </w:r>
      </w:hyperlink>
    </w:p>
    <w:p>
      <w:pPr>
        <w:pStyle w:val="TOC1"/>
        <w:tabs>
          <w:tab w:val="right" w:leader="dot" w:pos="8306"/>
        </w:tabs>
      </w:pPr>
      <w:hyperlink w:anchor="_Toc29438" w:history="1">
        <w:r>
          <w:rPr>
            <w:rFonts w:ascii="仿宋" w:eastAsia="仿宋" w:hAnsi="仿宋" w:cs="仿宋" w:hint="eastAsia"/>
            <w:lang w:eastAsia="zh-CN"/>
          </w:rPr>
          <w:t>十、智能电能表及配件项目计划安排</w:t>
        </w:r>
        <w:r>
          <w:tab/>
        </w:r>
        <w:r>
          <w:fldChar w:fldCharType="begin"/>
        </w:r>
        <w:r>
          <w:instrText xml:space="preserve"> PAGEREF _Toc29438 \h </w:instrText>
        </w:r>
        <w:r>
          <w:fldChar w:fldCharType="separate"/>
        </w:r>
        <w:r>
          <w:t>44</w:t>
        </w:r>
        <w:r>
          <w:fldChar w:fldCharType="end"/>
        </w:r>
      </w:hyperlink>
    </w:p>
    <w:p>
      <w:pPr>
        <w:pStyle w:val="TOC2"/>
        <w:tabs>
          <w:tab w:val="right" w:leader="dot" w:pos="8306"/>
        </w:tabs>
      </w:pPr>
      <w:hyperlink w:anchor="_Toc32583" w:history="1">
        <w:r>
          <w:rPr>
            <w:rFonts w:ascii="仿宋" w:eastAsia="仿宋" w:hAnsi="仿宋" w:cs="仿宋" w:hint="eastAsia"/>
            <w:lang w:eastAsia="zh-CN"/>
          </w:rPr>
          <w:t>(一)、建设周期</w:t>
        </w:r>
        <w:r>
          <w:tab/>
        </w:r>
        <w:r>
          <w:fldChar w:fldCharType="begin"/>
        </w:r>
        <w:r>
          <w:instrText xml:space="preserve"> PAGEREF _Toc32583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48" w:history="1">
        <w:r>
          <w:rPr>
            <w:rFonts w:ascii="仿宋" w:eastAsia="仿宋" w:hAnsi="仿宋" w:cs="仿宋" w:hint="eastAsia"/>
            <w:lang w:eastAsia="zh-CN"/>
          </w:rPr>
          <w:t>(二)、建设进度</w:t>
        </w:r>
        <w:r>
          <w:tab/>
        </w:r>
        <w:r>
          <w:fldChar w:fldCharType="begin"/>
        </w:r>
        <w:r>
          <w:instrText xml:space="preserve"> PAGEREF _Toc6848 \h </w:instrText>
        </w:r>
        <w:r>
          <w:fldChar w:fldCharType="separate"/>
        </w:r>
        <w:r>
          <w:t>45</w:t>
        </w:r>
        <w:r>
          <w:fldChar w:fldCharType="end"/>
        </w:r>
      </w:hyperlink>
    </w:p>
    <w:p>
      <w:pPr>
        <w:pStyle w:val="TOC2"/>
        <w:tabs>
          <w:tab w:val="right" w:leader="dot" w:pos="8306"/>
        </w:tabs>
      </w:pPr>
      <w:hyperlink w:anchor="_Toc10313" w:history="1">
        <w:r>
          <w:rPr>
            <w:rFonts w:ascii="仿宋" w:eastAsia="仿宋" w:hAnsi="仿宋" w:cs="仿宋" w:hint="eastAsia"/>
            <w:lang w:eastAsia="zh-CN"/>
          </w:rPr>
          <w:t>(三)、进度安排注意事项</w:t>
        </w:r>
        <w:r>
          <w:tab/>
        </w:r>
        <w:r>
          <w:fldChar w:fldCharType="begin"/>
        </w:r>
        <w:r>
          <w:instrText xml:space="preserve"> PAGEREF _Toc10313 \h </w:instrText>
        </w:r>
        <w:r>
          <w:fldChar w:fldCharType="separate"/>
        </w:r>
        <w:r>
          <w:t>46</w:t>
        </w:r>
        <w:r>
          <w:fldChar w:fldCharType="end"/>
        </w:r>
      </w:hyperlink>
    </w:p>
    <w:p>
      <w:pPr>
        <w:pStyle w:val="TOC2"/>
        <w:tabs>
          <w:tab w:val="right" w:leader="dot" w:pos="8306"/>
        </w:tabs>
      </w:pPr>
      <w:hyperlink w:anchor="_Toc15614" w:history="1">
        <w:r>
          <w:rPr>
            <w:rFonts w:ascii="仿宋" w:eastAsia="仿宋" w:hAnsi="仿宋" w:cs="仿宋" w:hint="eastAsia"/>
            <w:lang w:eastAsia="zh-CN"/>
          </w:rPr>
          <w:t>(四)、人力资源配置</w:t>
        </w:r>
        <w:r>
          <w:tab/>
        </w:r>
        <w:r>
          <w:fldChar w:fldCharType="begin"/>
        </w:r>
        <w:r>
          <w:instrText xml:space="preserve"> PAGEREF _Toc15614 \h </w:instrText>
        </w:r>
        <w:r>
          <w:fldChar w:fldCharType="separate"/>
        </w:r>
        <w:r>
          <w:t>48</w:t>
        </w:r>
        <w:r>
          <w:fldChar w:fldCharType="end"/>
        </w:r>
      </w:hyperlink>
    </w:p>
    <w:p>
      <w:pPr>
        <w:pStyle w:val="TOC1"/>
        <w:tabs>
          <w:tab w:val="right" w:leader="dot" w:pos="8306"/>
        </w:tabs>
      </w:pPr>
      <w:hyperlink w:anchor="_Toc28514" w:history="1">
        <w:r>
          <w:rPr>
            <w:rFonts w:ascii="仿宋" w:eastAsia="仿宋" w:hAnsi="仿宋" w:cs="仿宋" w:hint="eastAsia"/>
            <w:lang w:eastAsia="zh-CN"/>
          </w:rPr>
          <w:t>十一、智能电能表及配件项目人力资源管理</w:t>
        </w:r>
        <w:r>
          <w:tab/>
        </w:r>
        <w:r>
          <w:fldChar w:fldCharType="begin"/>
        </w:r>
        <w:r>
          <w:instrText xml:space="preserve"> PAGEREF _Toc28514 \h </w:instrText>
        </w:r>
        <w:r>
          <w:fldChar w:fldCharType="separate"/>
        </w:r>
        <w:r>
          <w:t>48</w:t>
        </w:r>
        <w:r>
          <w:fldChar w:fldCharType="end"/>
        </w:r>
      </w:hyperlink>
    </w:p>
    <w:p>
      <w:pPr>
        <w:pStyle w:val="TOC2"/>
        <w:tabs>
          <w:tab w:val="right" w:leader="dot" w:pos="8306"/>
        </w:tabs>
      </w:pPr>
      <w:hyperlink w:anchor="_Toc19807" w:history="1">
        <w:r>
          <w:rPr>
            <w:rFonts w:ascii="仿宋" w:eastAsia="仿宋" w:hAnsi="仿宋" w:cs="仿宋" w:hint="eastAsia"/>
            <w:lang w:eastAsia="zh-CN"/>
          </w:rPr>
          <w:t>(一)、建立健全的预算管理制度</w:t>
        </w:r>
        <w:r>
          <w:tab/>
        </w:r>
        <w:r>
          <w:fldChar w:fldCharType="begin"/>
        </w:r>
        <w:r>
          <w:instrText xml:space="preserve"> PAGEREF _Toc19807 \h </w:instrText>
        </w:r>
        <w:r>
          <w:fldChar w:fldCharType="separate"/>
        </w:r>
        <w:r>
          <w:t>48</w:t>
        </w:r>
        <w:r>
          <w:fldChar w:fldCharType="end"/>
        </w:r>
      </w:hyperlink>
    </w:p>
    <w:p>
      <w:pPr>
        <w:pStyle w:val="TOC2"/>
        <w:tabs>
          <w:tab w:val="right" w:leader="dot" w:pos="8306"/>
        </w:tabs>
      </w:pPr>
      <w:hyperlink w:anchor="_Toc16346" w:history="1">
        <w:r>
          <w:rPr>
            <w:rFonts w:ascii="仿宋" w:eastAsia="仿宋" w:hAnsi="仿宋" w:cs="仿宋" w:hint="eastAsia"/>
            <w:lang w:eastAsia="zh-CN"/>
          </w:rPr>
          <w:t>(二)、加强资金流动监控</w:t>
        </w:r>
        <w:r>
          <w:tab/>
        </w:r>
        <w:r>
          <w:fldChar w:fldCharType="begin"/>
        </w:r>
        <w:r>
          <w:instrText xml:space="preserve"> PAGEREF _Toc16346 \h </w:instrText>
        </w:r>
        <w:r>
          <w:fldChar w:fldCharType="separate"/>
        </w:r>
        <w:r>
          <w:t>50</w:t>
        </w:r>
        <w:r>
          <w:fldChar w:fldCharType="end"/>
        </w:r>
      </w:hyperlink>
    </w:p>
    <w:p>
      <w:pPr>
        <w:pStyle w:val="TOC2"/>
        <w:tabs>
          <w:tab w:val="right" w:leader="dot" w:pos="8306"/>
        </w:tabs>
      </w:pPr>
      <w:hyperlink w:anchor="_Toc16198" w:history="1">
        <w:r>
          <w:rPr>
            <w:rFonts w:ascii="仿宋" w:eastAsia="仿宋" w:hAnsi="仿宋" w:cs="仿宋" w:hint="eastAsia"/>
            <w:lang w:eastAsia="zh-CN"/>
          </w:rPr>
          <w:t>(三)、制定完善的风险控制机制</w:t>
        </w:r>
        <w:r>
          <w:tab/>
        </w:r>
        <w:r>
          <w:fldChar w:fldCharType="begin"/>
        </w:r>
        <w:r>
          <w:instrText xml:space="preserve"> PAGEREF _Toc16198 \h </w:instrText>
        </w:r>
        <w:r>
          <w:fldChar w:fldCharType="separate"/>
        </w:r>
        <w:r>
          <w:t>51</w:t>
        </w:r>
        <w:r>
          <w:fldChar w:fldCharType="end"/>
        </w:r>
      </w:hyperlink>
    </w:p>
    <w:p>
      <w:pPr>
        <w:pStyle w:val="TOC2"/>
        <w:tabs>
          <w:tab w:val="right" w:leader="dot" w:pos="8306"/>
        </w:tabs>
      </w:pPr>
      <w:hyperlink w:anchor="_Toc2012" w:history="1">
        <w:r>
          <w:rPr>
            <w:rFonts w:ascii="仿宋" w:eastAsia="仿宋" w:hAnsi="仿宋" w:cs="仿宋" w:hint="eastAsia"/>
            <w:lang w:eastAsia="zh-CN"/>
          </w:rPr>
          <w:t>(四)、优化成本管理</w:t>
        </w:r>
        <w:r>
          <w:tab/>
        </w:r>
        <w:r>
          <w:fldChar w:fldCharType="begin"/>
        </w:r>
        <w:r>
          <w:instrText xml:space="preserve"> PAGEREF _Toc2012 \h </w:instrText>
        </w:r>
        <w:r>
          <w:fldChar w:fldCharType="separate"/>
        </w:r>
        <w:r>
          <w:t>53</w:t>
        </w:r>
        <w:r>
          <w:fldChar w:fldCharType="end"/>
        </w:r>
      </w:hyperlink>
    </w:p>
    <w:p>
      <w:pPr>
        <w:pStyle w:val="TOC1"/>
        <w:tabs>
          <w:tab w:val="right" w:leader="dot" w:pos="8306"/>
        </w:tabs>
      </w:pPr>
      <w:hyperlink w:anchor="_Toc14137" w:history="1">
        <w:r>
          <w:rPr>
            <w:rFonts w:ascii="仿宋" w:eastAsia="仿宋" w:hAnsi="仿宋" w:cs="仿宋" w:hint="eastAsia"/>
            <w:lang w:eastAsia="zh-CN"/>
          </w:rPr>
          <w:t>十二、智能电能表及配件项目经营效益</w:t>
        </w:r>
        <w:r>
          <w:tab/>
        </w:r>
        <w:r>
          <w:fldChar w:fldCharType="begin"/>
        </w:r>
        <w:r>
          <w:instrText xml:space="preserve"> PAGEREF _Toc14137 \h </w:instrText>
        </w:r>
        <w:r>
          <w:fldChar w:fldCharType="separate"/>
        </w:r>
        <w:r>
          <w:t>54</w:t>
        </w:r>
        <w:r>
          <w:fldChar w:fldCharType="end"/>
        </w:r>
      </w:hyperlink>
    </w:p>
    <w:p>
      <w:pPr>
        <w:pStyle w:val="TOC2"/>
        <w:tabs>
          <w:tab w:val="right" w:leader="dot" w:pos="8306"/>
        </w:tabs>
      </w:pPr>
      <w:hyperlink w:anchor="_Toc13498" w:history="1">
        <w:r>
          <w:rPr>
            <w:rFonts w:ascii="仿宋" w:eastAsia="仿宋" w:hAnsi="仿宋" w:cs="仿宋" w:hint="eastAsia"/>
            <w:lang w:eastAsia="zh-CN"/>
          </w:rPr>
          <w:t>(一)、经济评价财务测算</w:t>
        </w:r>
        <w:r>
          <w:tab/>
        </w:r>
        <w:r>
          <w:fldChar w:fldCharType="begin"/>
        </w:r>
        <w:r>
          <w:instrText xml:space="preserve"> PAGEREF _Toc13498 \h </w:instrText>
        </w:r>
        <w:r>
          <w:fldChar w:fldCharType="separate"/>
        </w:r>
        <w:r>
          <w:t>54</w:t>
        </w:r>
        <w:r>
          <w:fldChar w:fldCharType="end"/>
        </w:r>
      </w:hyperlink>
    </w:p>
    <w:p>
      <w:pPr>
        <w:pStyle w:val="TOC2"/>
        <w:tabs>
          <w:tab w:val="right" w:leader="dot" w:pos="8306"/>
        </w:tabs>
      </w:pPr>
      <w:hyperlink w:anchor="_Toc25754" w:history="1">
        <w:r>
          <w:rPr>
            <w:rFonts w:ascii="仿宋" w:eastAsia="仿宋" w:hAnsi="仿宋" w:cs="仿宋" w:hint="eastAsia"/>
            <w:lang w:eastAsia="zh-CN"/>
          </w:rPr>
          <w:t>(二)、智能电能表及配件项目盈利能力分析</w:t>
        </w:r>
        <w:r>
          <w:tab/>
        </w:r>
        <w:r>
          <w:fldChar w:fldCharType="begin"/>
        </w:r>
        <w:r>
          <w:instrText xml:space="preserve"> PAGEREF _Toc25754 \h </w:instrText>
        </w:r>
        <w:r>
          <w:fldChar w:fldCharType="separate"/>
        </w:r>
        <w:r>
          <w:t>56</w:t>
        </w:r>
        <w:r>
          <w:fldChar w:fldCharType="end"/>
        </w:r>
      </w:hyperlink>
    </w:p>
    <w:p>
      <w:pPr>
        <w:pStyle w:val="TOC1"/>
        <w:tabs>
          <w:tab w:val="right" w:leader="dot" w:pos="8306"/>
        </w:tabs>
      </w:pPr>
      <w:hyperlink w:anchor="_Toc14909" w:history="1">
        <w:r>
          <w:rPr>
            <w:rFonts w:ascii="仿宋" w:eastAsia="仿宋" w:hAnsi="仿宋" w:cs="仿宋" w:hint="eastAsia"/>
            <w:lang w:eastAsia="zh-CN"/>
          </w:rPr>
          <w:t>十三、智能电能表及配件项目工程方案分析</w:t>
        </w:r>
        <w:r>
          <w:tab/>
        </w:r>
        <w:r>
          <w:fldChar w:fldCharType="begin"/>
        </w:r>
        <w:r>
          <w:instrText xml:space="preserve"> PAGEREF _Toc14909 \h </w:instrText>
        </w:r>
        <w:r>
          <w:fldChar w:fldCharType="separate"/>
        </w:r>
        <w:r>
          <w:t>56</w:t>
        </w:r>
        <w:r>
          <w:fldChar w:fldCharType="end"/>
        </w:r>
      </w:hyperlink>
    </w:p>
    <w:p>
      <w:pPr>
        <w:pStyle w:val="TOC2"/>
        <w:tabs>
          <w:tab w:val="right" w:leader="dot" w:pos="8306"/>
        </w:tabs>
      </w:pPr>
      <w:hyperlink w:anchor="_Toc11841" w:history="1">
        <w:r>
          <w:rPr>
            <w:rFonts w:ascii="仿宋" w:eastAsia="仿宋" w:hAnsi="仿宋" w:cs="仿宋" w:hint="eastAsia"/>
            <w:lang w:eastAsia="zh-CN"/>
          </w:rPr>
          <w:t>(一)、建筑工程设计原则</w:t>
        </w:r>
        <w:r>
          <w:tab/>
        </w:r>
        <w:r>
          <w:fldChar w:fldCharType="begin"/>
        </w:r>
        <w:r>
          <w:instrText xml:space="preserve"> PAGEREF _Toc11841 \h </w:instrText>
        </w:r>
        <w:r>
          <w:fldChar w:fldCharType="separate"/>
        </w:r>
        <w:r>
          <w:t>56</w:t>
        </w:r>
        <w:r>
          <w:fldChar w:fldCharType="end"/>
        </w:r>
      </w:hyperlink>
    </w:p>
    <w:p>
      <w:pPr>
        <w:pStyle w:val="TOC2"/>
        <w:tabs>
          <w:tab w:val="right" w:leader="dot" w:pos="8306"/>
        </w:tabs>
      </w:pPr>
      <w:hyperlink w:anchor="_Toc17760" w:history="1">
        <w:r>
          <w:rPr>
            <w:rFonts w:ascii="仿宋" w:eastAsia="仿宋" w:hAnsi="仿宋" w:cs="仿宋" w:hint="eastAsia"/>
            <w:lang w:eastAsia="zh-CN"/>
          </w:rPr>
          <w:t>(二)、土建工程建设指标</w:t>
        </w:r>
        <w:r>
          <w:tab/>
        </w:r>
        <w:r>
          <w:fldChar w:fldCharType="begin"/>
        </w:r>
        <w:r>
          <w:instrText xml:space="preserve"> PAGEREF _Toc17760 \h </w:instrText>
        </w:r>
        <w:r>
          <w:fldChar w:fldCharType="separate"/>
        </w:r>
        <w:r>
          <w:t>60</w:t>
        </w:r>
        <w:r>
          <w:fldChar w:fldCharType="end"/>
        </w:r>
      </w:hyperlink>
    </w:p>
    <w:p>
      <w:pPr>
        <w:pStyle w:val="TOC1"/>
        <w:tabs>
          <w:tab w:val="right" w:leader="dot" w:pos="8306"/>
        </w:tabs>
      </w:pPr>
      <w:hyperlink w:anchor="_Toc28844" w:history="1">
        <w:r>
          <w:rPr>
            <w:rFonts w:ascii="仿宋" w:eastAsia="仿宋" w:hAnsi="仿宋" w:cs="仿宋" w:hint="eastAsia"/>
            <w:lang w:eastAsia="zh-CN"/>
          </w:rPr>
          <w:t>十四、智能电能表及配件项目实施保障措施</w:t>
        </w:r>
        <w:r>
          <w:tab/>
        </w:r>
        <w:r>
          <w:fldChar w:fldCharType="begin"/>
        </w:r>
        <w:r>
          <w:instrText xml:space="preserve"> PAGEREF _Toc28844 \h </w:instrText>
        </w:r>
        <w:r>
          <w:fldChar w:fldCharType="separate"/>
        </w:r>
        <w:r>
          <w:t>61</w:t>
        </w:r>
        <w:r>
          <w:fldChar w:fldCharType="end"/>
        </w:r>
      </w:hyperlink>
    </w:p>
    <w:p>
      <w:pPr>
        <w:pStyle w:val="TOC2"/>
        <w:tabs>
          <w:tab w:val="right" w:leader="dot" w:pos="8306"/>
        </w:tabs>
      </w:pPr>
      <w:hyperlink w:anchor="_Toc32318" w:history="1">
        <w:r>
          <w:rPr>
            <w:rFonts w:ascii="仿宋" w:eastAsia="仿宋" w:hAnsi="仿宋" w:cs="仿宋" w:hint="eastAsia"/>
            <w:lang w:eastAsia="zh-CN"/>
          </w:rPr>
          <w:t>(一)、智能电能表及配件项目实施保障机制</w:t>
        </w:r>
        <w:r>
          <w:tab/>
        </w:r>
        <w:r>
          <w:fldChar w:fldCharType="begin"/>
        </w:r>
        <w:r>
          <w:instrText xml:space="preserve"> PAGEREF _Toc32318 \h </w:instrText>
        </w:r>
        <w:r>
          <w:fldChar w:fldCharType="separate"/>
        </w:r>
        <w:r>
          <w:t>61</w:t>
        </w:r>
        <w:r>
          <w:fldChar w:fldCharType="end"/>
        </w:r>
      </w:hyperlink>
    </w:p>
    <w:p>
      <w:pPr>
        <w:pStyle w:val="TOC2"/>
        <w:tabs>
          <w:tab w:val="right" w:leader="dot" w:pos="8306"/>
        </w:tabs>
      </w:pPr>
      <w:hyperlink w:anchor="_Toc17118" w:history="1">
        <w:r>
          <w:rPr>
            <w:rFonts w:ascii="仿宋" w:eastAsia="仿宋" w:hAnsi="仿宋" w:cs="仿宋" w:hint="eastAsia"/>
            <w:lang w:eastAsia="zh-CN"/>
          </w:rPr>
          <w:t>(二)、智能电能表及配件项目法律合规要求</w:t>
        </w:r>
        <w:r>
          <w:tab/>
        </w:r>
        <w:r>
          <w:fldChar w:fldCharType="begin"/>
        </w:r>
        <w:r>
          <w:instrText xml:space="preserve"> PAGEREF _Toc17118 \h </w:instrText>
        </w:r>
        <w:r>
          <w:fldChar w:fldCharType="separate"/>
        </w:r>
        <w:r>
          <w:t>65</w:t>
        </w:r>
        <w:r>
          <w:fldChar w:fldCharType="end"/>
        </w:r>
      </w:hyperlink>
    </w:p>
    <w:p>
      <w:pPr>
        <w:pStyle w:val="TOC2"/>
        <w:tabs>
          <w:tab w:val="right" w:leader="dot" w:pos="8306"/>
        </w:tabs>
      </w:pPr>
      <w:hyperlink w:anchor="_Toc6633" w:history="1">
        <w:r>
          <w:rPr>
            <w:rFonts w:ascii="仿宋" w:eastAsia="仿宋" w:hAnsi="仿宋" w:cs="仿宋" w:hint="eastAsia"/>
            <w:lang w:eastAsia="zh-CN"/>
          </w:rPr>
          <w:t>(三)、智能电能表及配件项目合同管理与法律事务</w:t>
        </w:r>
        <w:r>
          <w:tab/>
        </w:r>
        <w:r>
          <w:fldChar w:fldCharType="begin"/>
        </w:r>
        <w:r>
          <w:instrText xml:space="preserve"> PAGEREF _Toc6633 \h </w:instrText>
        </w:r>
        <w:r>
          <w:fldChar w:fldCharType="separate"/>
        </w:r>
        <w:r>
          <w:t>70</w:t>
        </w:r>
        <w:r>
          <w:fldChar w:fldCharType="end"/>
        </w:r>
      </w:hyperlink>
    </w:p>
    <w:p>
      <w:pPr>
        <w:pStyle w:val="TOC2"/>
        <w:tabs>
          <w:tab w:val="right" w:leader="dot" w:pos="8306"/>
        </w:tabs>
      </w:pPr>
      <w:hyperlink w:anchor="_Toc7985" w:history="1">
        <w:r>
          <w:rPr>
            <w:rFonts w:ascii="仿宋" w:eastAsia="仿宋" w:hAnsi="仿宋" w:cs="仿宋" w:hint="eastAsia"/>
            <w:lang w:eastAsia="zh-CN"/>
          </w:rPr>
          <w:t>(四)、智能电能表及配件项目知识产权保护策略</w:t>
        </w:r>
        <w:r>
          <w:tab/>
        </w:r>
        <w:r>
          <w:fldChar w:fldCharType="begin"/>
        </w:r>
        <w:r>
          <w:instrText xml:space="preserve"> PAGEREF _Toc7985 \h </w:instrText>
        </w:r>
        <w:r>
          <w:fldChar w:fldCharType="separate"/>
        </w:r>
        <w:r>
          <w:t>76</w:t>
        </w:r>
        <w:r>
          <w:fldChar w:fldCharType="end"/>
        </w:r>
      </w:hyperlink>
    </w:p>
    <w:p>
      <w:pPr>
        <w:pStyle w:val="TOC1"/>
        <w:tabs>
          <w:tab w:val="right" w:leader="dot" w:pos="8306"/>
        </w:tabs>
      </w:pPr>
      <w:hyperlink w:anchor="_Toc17547" w:history="1">
        <w:r>
          <w:rPr>
            <w:rFonts w:ascii="仿宋" w:eastAsia="仿宋" w:hAnsi="仿宋" w:cs="仿宋" w:hint="eastAsia"/>
            <w:lang w:eastAsia="zh-CN"/>
          </w:rPr>
          <w:t>十五、利益相关者分析与沟通计划</w:t>
        </w:r>
        <w:r>
          <w:tab/>
        </w:r>
        <w:r>
          <w:fldChar w:fldCharType="begin"/>
        </w:r>
        <w:r>
          <w:instrText xml:space="preserve"> PAGEREF _Toc17547 \h </w:instrText>
        </w:r>
        <w:r>
          <w:fldChar w:fldCharType="separate"/>
        </w:r>
        <w:r>
          <w:t>79</w:t>
        </w:r>
        <w:r>
          <w:fldChar w:fldCharType="end"/>
        </w:r>
      </w:hyperlink>
    </w:p>
    <w:p>
      <w:pPr>
        <w:pStyle w:val="TOC2"/>
        <w:tabs>
          <w:tab w:val="right" w:leader="dot" w:pos="8306"/>
        </w:tabs>
      </w:pPr>
      <w:hyperlink w:anchor="_Toc30620" w:history="1">
        <w:r>
          <w:rPr>
            <w:rFonts w:ascii="仿宋" w:eastAsia="仿宋" w:hAnsi="仿宋" w:cs="仿宋" w:hint="eastAsia"/>
            <w:lang w:eastAsia="zh-CN"/>
          </w:rPr>
          <w:t>(一)、利益相关者分析</w:t>
        </w:r>
        <w:r>
          <w:tab/>
        </w:r>
        <w:r>
          <w:fldChar w:fldCharType="begin"/>
        </w:r>
        <w:r>
          <w:instrText xml:space="preserve"> PAGEREF _Toc30620 \h </w:instrText>
        </w:r>
        <w:r>
          <w:fldChar w:fldCharType="separate"/>
        </w:r>
        <w:r>
          <w:t>79</w:t>
        </w:r>
        <w:r>
          <w:fldChar w:fldCharType="end"/>
        </w:r>
      </w:hyperlink>
    </w:p>
    <w:p>
      <w:pPr>
        <w:pStyle w:val="TOC2"/>
        <w:tabs>
          <w:tab w:val="right" w:leader="dot" w:pos="8306"/>
        </w:tabs>
      </w:pPr>
      <w:hyperlink w:anchor="_Toc27904" w:history="1">
        <w:r>
          <w:rPr>
            <w:rFonts w:ascii="仿宋" w:eastAsia="仿宋" w:hAnsi="仿宋" w:cs="仿宋" w:hint="eastAsia"/>
            <w:lang w:eastAsia="zh-CN"/>
          </w:rPr>
          <w:t>(二)、沟通计划</w:t>
        </w:r>
        <w:r>
          <w:tab/>
        </w:r>
        <w:r>
          <w:fldChar w:fldCharType="begin"/>
        </w:r>
        <w:r>
          <w:instrText xml:space="preserve"> PAGEREF _Toc27904 \h </w:instrText>
        </w:r>
        <w:r>
          <w:fldChar w:fldCharType="separate"/>
        </w:r>
        <w:r>
          <w:t>80</w:t>
        </w:r>
        <w:r>
          <w:fldChar w:fldCharType="end"/>
        </w:r>
      </w:hyperlink>
    </w:p>
    <w:p>
      <w:pPr>
        <w:pStyle w:val="TOC1"/>
        <w:tabs>
          <w:tab w:val="right" w:leader="dot" w:pos="8306"/>
        </w:tabs>
      </w:pPr>
      <w:hyperlink w:anchor="_Toc14650" w:history="1">
        <w:r>
          <w:rPr>
            <w:rFonts w:ascii="仿宋" w:eastAsia="仿宋" w:hAnsi="仿宋" w:cs="仿宋" w:hint="eastAsia"/>
            <w:lang w:eastAsia="zh-CN"/>
          </w:rPr>
          <w:t>十六、智能电能表及配件项目变更管理</w:t>
        </w:r>
        <w:r>
          <w:tab/>
        </w:r>
        <w:r>
          <w:fldChar w:fldCharType="begin"/>
        </w:r>
        <w:r>
          <w:instrText xml:space="preserve"> PAGEREF _Toc14650 \h </w:instrText>
        </w:r>
        <w:r>
          <w:fldChar w:fldCharType="separate"/>
        </w:r>
        <w:r>
          <w:t>81</w:t>
        </w:r>
        <w:r>
          <w:fldChar w:fldCharType="end"/>
        </w:r>
      </w:hyperlink>
    </w:p>
    <w:p>
      <w:pPr>
        <w:pStyle w:val="TOC2"/>
        <w:tabs>
          <w:tab w:val="right" w:leader="dot" w:pos="8306"/>
        </w:tabs>
      </w:pPr>
      <w:hyperlink w:anchor="_Toc1735" w:history="1">
        <w:r>
          <w:rPr>
            <w:rFonts w:ascii="仿宋" w:eastAsia="仿宋" w:hAnsi="仿宋" w:cs="仿宋" w:hint="eastAsia"/>
            <w:lang w:eastAsia="zh-CN"/>
          </w:rPr>
          <w:t>(一)、变更申请与评估</w:t>
        </w:r>
        <w:r>
          <w:tab/>
        </w:r>
        <w:r>
          <w:fldChar w:fldCharType="begin"/>
        </w:r>
        <w:r>
          <w:instrText xml:space="preserve"> PAGEREF _Toc1735 \h </w:instrText>
        </w:r>
        <w:r>
          <w:fldChar w:fldCharType="separate"/>
        </w:r>
        <w:r>
          <w:t>81</w:t>
        </w:r>
        <w:r>
          <w:fldChar w:fldCharType="end"/>
        </w:r>
      </w:hyperlink>
    </w:p>
    <w:p>
      <w:pPr>
        <w:pStyle w:val="TOC2"/>
        <w:tabs>
          <w:tab w:val="right" w:leader="dot" w:pos="8306"/>
        </w:tabs>
      </w:pPr>
      <w:hyperlink w:anchor="_Toc8482" w:history="1">
        <w:r>
          <w:rPr>
            <w:rFonts w:ascii="仿宋" w:eastAsia="仿宋" w:hAnsi="仿宋" w:cs="仿宋" w:hint="eastAsia"/>
            <w:lang w:eastAsia="zh-CN"/>
          </w:rPr>
          <w:t>(二)、变更实施与控制</w:t>
        </w:r>
        <w:r>
          <w:tab/>
        </w:r>
        <w:r>
          <w:fldChar w:fldCharType="begin"/>
        </w:r>
        <w:r>
          <w:instrText xml:space="preserve"> PAGEREF _Toc8482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76"/>
      <w:r>
        <w:rPr>
          <w:rFonts w:ascii="仿宋" w:eastAsia="仿宋" w:hAnsi="仿宋" w:cs="仿宋" w:hint="eastAsia"/>
          <w:sz w:val="28"/>
          <w:lang w:eastAsia="zh-CN"/>
        </w:rPr>
        <w:t>一、智能电能表及配件项目危机管理</w:t>
      </w:r>
      <w:bookmarkEnd w:id="2"/>
    </w:p>
    <w:p>
      <w:pPr>
        <w:pStyle w:val="Heading2"/>
        <w:rPr>
          <w:rFonts w:ascii="仿宋" w:eastAsia="仿宋" w:hAnsi="仿宋" w:cs="仿宋" w:hint="eastAsia"/>
          <w:lang w:eastAsia="zh-CN"/>
        </w:rPr>
      </w:pPr>
      <w:bookmarkStart w:id="3" w:name="_Toc2861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电能表及配件项目危机管理中，危机预警与识别是确保智能电能表及配件项目稳健运行的核心步骤。通过建立全面的监测机制，智能电能表及配件项目团队旨在及时发现和理解潜在的风险和危机因素，以便采取及时的预防和应对措施，确保智能电能表及配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电能表及配件项目团队全面分析了整个智能电能表及配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电能表及配件项目团队着重于明确定义智能电能表及配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电能表及配件项目进展的持续监控，团队能够及时发现潜在问题并作出迅速反应。智能电能表及配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在这一阶段，团队的专业素养和反应速度将发挥至关重要的作用，以确保潜在危机能够在初期得到有效的处理，最大程度地减轻负面影响。通过危机预警与识别，智能电能表及配件项目得以更有序、可控地推进。</w:t>
      </w:r>
    </w:p>
    <w:p>
      <w:pPr>
        <w:pStyle w:val="Heading2"/>
        <w:ind w:firstLine="560" w:firstLineChars="200"/>
        <w:rPr>
          <w:rFonts w:ascii="仿宋" w:eastAsia="仿宋" w:hAnsi="仿宋" w:cs="仿宋" w:hint="eastAsia"/>
          <w:sz w:val="28"/>
          <w:lang w:eastAsia="zh-CN"/>
        </w:rPr>
      </w:pPr>
      <w:bookmarkStart w:id="4" w:name="_Toc2826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在危机发生时，智能电能表及配件项目团队立即行动，成立了应急小组。该小组的任务是迅速制定并实施紧急应对措施，以最小化潜在损失。以下是采取的主要措施：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暂停智能电能表及配件项目进度：为遏制危机蔓延，智能电能表及配件项目暂时停止进行，以便全面评估当前状况。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资源重新分配：重新评估智能电能表及配件项目资源的分配，确保最大限度地减小损失。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实时沟通：与关键利益相关者建立实时沟通机制，向他们传递智能电能表及配件项目危机的实际状况，保障智能电能表及配件项目核心利益。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在紧急应对的同时，智能电能表及配件项目团队强调了团队协作和有效沟通的重要性。以下是团队协作的关键举措：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信息共享机制：建立了信息共享平台，确保团队成员能够及时获取智能电能表及配件项目危机的实时信息。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领导者沟通：智能电能表及配件项目领导者通过定期会议和即时沟通工具，指导团队应对危机，保持团队稳定运行。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随着危机得到初步控制，智能电能表及配件项目团队转向制定恢复计划，以确保智能电能表及配件项目能够从中迅速恢复。主要恢复计划包括：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修复受损的进度计划：重新评估智能电能表及配件项目进度，制定修复计划，确保智能电能表及配件项目尽快回归正常进程。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重新调整资源分配：优化资源分配，确保智能电能表及配件项目在有限资源下高效运转。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风险管理机制加强：对智能电能表及配件项目风险进行全面评估，制定更强化的风险管理策略，以预防未来可能的危机。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50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5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的技术管理特点体现在其创新导向。通过引入最先进的技术趋势和解决方案，智能电能表及配件项目致力于提升科技含量、提高质量和效率水平。这意味着我们将采用最新的工具和方法，确保智能电能表及配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电能表及配件项目技术管理的显著特征。通过整合不同领域的技术资源，我们实现了跨学科的协同工作。这有助于优化技术架构，提高整体效能。此外，整合性策略还促进了不同技术团队之间的紧密沟通和高效合作，确保智能电能表及配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电能表及配件项目所采用的技术。通过不断优化技术方案，智能电能表及配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智能电能表及配件项目团队将在智能电能表及配件项目初期识别可能的技术风险，并采取相应的预防和应对措施。通过建立健全的风险评估机制，智能电能表及配件项目能够在实施过程中及时发现并解决潜在的技术问题，保障智能电能表及配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电能表及配件项目中，技术将成为智能电能表及配件项目成功的有力支持。这一深度剖析揭示了技术管理在智能电能表及配件项目实施中的关键作用，为智能电能表及配件项目的技术基础奠定了坚实的基础。</w:t>
      </w:r>
    </w:p>
    <w:p>
      <w:pPr>
        <w:pStyle w:val="Heading2"/>
        <w:ind w:firstLine="560" w:firstLineChars="200"/>
        <w:rPr>
          <w:rFonts w:ascii="仿宋" w:eastAsia="仿宋" w:hAnsi="仿宋" w:cs="仿宋" w:hint="eastAsia"/>
          <w:sz w:val="28"/>
          <w:lang w:eastAsia="zh-CN"/>
        </w:rPr>
      </w:pPr>
      <w:bookmarkStart w:id="7" w:name="_Toc30223"/>
      <w:r>
        <w:rPr>
          <w:rFonts w:ascii="仿宋" w:eastAsia="仿宋" w:hAnsi="仿宋" w:cs="仿宋" w:hint="eastAsia"/>
          <w:sz w:val="28"/>
          <w:lang w:eastAsia="zh-CN"/>
        </w:rPr>
        <w:t>(二)、智能电能表及配件项目工艺技术设计方案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电能表及配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电能表及配件项目将严格按照相关行业规范要求进行组织。通过有效控制产品质量，智能电能表及配件项目将致力于为顾客提供优质的智能电能表及配件项目产品和良好的服务。这体现了智能电能表及配件项目对于生产活动合规性和质量标准的高度重视，为智能电能表及配件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电能表及配件项目注重生态效益和清洁生产原则。智能电能表及配件项目建设将紧密结合地方特色经济发展，与社会经济发展规划和区域环境保护规划方案相协调一致。通过与当地区域自然生态系统的结合，智能电能表及配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电能表及配件项目产品具有多样化的客户需求和个性化的特点。因此，智能电能表及配件项目产品规格品种多样，且单批生产数量较小。为满足这一特点，智能电能表及配件项目承办单位将建设先进的柔性制造生产线。通过广泛应用柔性制造技术，智能电能表及配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电能表及配件项目采用的技术具有较高的技术含量和自动化水平，处于国内先进水平。这一技术选用不仅体现了对生产效率、质量和环境友好性的高标准要求，同时为智能电能表及配件项目的可持续发展奠定了坚实的基础。</w:t>
      </w:r>
    </w:p>
    <w:p>
      <w:pPr>
        <w:pStyle w:val="Heading2"/>
        <w:ind w:firstLine="560" w:firstLineChars="200"/>
        <w:rPr>
          <w:rFonts w:ascii="仿宋" w:eastAsia="仿宋" w:hAnsi="仿宋" w:cs="仿宋" w:hint="eastAsia"/>
          <w:sz w:val="28"/>
          <w:lang w:eastAsia="zh-CN"/>
        </w:rPr>
      </w:pPr>
      <w:bookmarkStart w:id="8" w:name="_Toc1819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为确保智能电能表及配件项目的高效生产和技术实施，我们制定了一套精心设计的设备选型方案，以满足智能电能表及配件项目生产、质量和环保的要求。该方案的主要特点如下：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电能表及配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针对智能电能表及配件项目产品的多样性和小批量生产的特点，我们将建设柔性制造生产线。通过在设备选型中考虑柔性制造技术，可以灵活应对不同产品规格和生产需求，实现生产线的高度灵活性和适应性。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783"/>
      <w:r>
        <w:rPr>
          <w:rFonts w:ascii="仿宋" w:eastAsia="仿宋" w:hAnsi="仿宋" w:cs="仿宋" w:hint="eastAsia"/>
          <w:sz w:val="28"/>
          <w:lang w:eastAsia="zh-CN"/>
        </w:rPr>
        <w:t>三、智能电能表及配件项目建设背景及必要性分析</w:t>
      </w:r>
      <w:bookmarkEnd w:id="9"/>
    </w:p>
    <w:p>
      <w:pPr>
        <w:pStyle w:val="Heading2"/>
        <w:rPr>
          <w:rFonts w:ascii="仿宋" w:eastAsia="仿宋" w:hAnsi="仿宋" w:cs="仿宋" w:hint="eastAsia"/>
          <w:lang w:eastAsia="zh-CN"/>
        </w:rPr>
      </w:pPr>
      <w:bookmarkStart w:id="10" w:name="_Toc28457"/>
      <w:r>
        <w:rPr>
          <w:rFonts w:ascii="仿宋" w:eastAsia="仿宋" w:hAnsi="仿宋" w:cs="仿宋" w:hint="eastAsia"/>
          <w:lang w:eastAsia="zh-CN"/>
        </w:rPr>
        <w:t>(一)、智能电能表及配件项目背景分析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电能表及配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电能表及配件项目在这个潮流中的定位。同时，我们将关注行业内涌现的新兴机遇，以便智能电能表及配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电能表及配件项目提供了强大的发展动力。我们将聚焦于行业内最新的技术发展趋势，包括但不限于人工智能、大数据分析、物联网等领域。通过深度的技术研究，我们将确保智能电能表及配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电能表及配件项目发展的源泉。我们将投入更多的精力对市场需求进行深入剖析，超越表面的需求，深入挖掘潜在的市场痛点和机遇。通过对市场需求的细致了解，智能电能表及配件项目将更有针对性地设计解决方案，满足市场的多样化需求，从而更好地促进智能电能表及配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电能表及配件项目战略至关重要。我们将对竞争态势进行更为深入的分析，包括但不限于市场份额、产品特点、客户满意度等多个维度。通过深度的竞争分析，智能电能表及配件项目将能够更准确地把握市场脉搏，制定具有竞争力的智能电能表及配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电能表及配件项目的发展具有直接的影响。我们将进行更为全面的法规和政策分析，了解行业发展中的潜在法律风险和合规挑战。通过充分了解和遵守相关法规，智能电能表及配件项目将确保在法律框架内合法合规运营，为智能电能表及配件项目的稳健发展提供有力支持。</w:t>
      </w:r>
    </w:p>
    <w:p>
      <w:pPr>
        <w:pStyle w:val="Heading2"/>
        <w:ind w:firstLine="560" w:firstLineChars="200"/>
        <w:rPr>
          <w:rFonts w:ascii="仿宋" w:eastAsia="仿宋" w:hAnsi="仿宋" w:cs="仿宋" w:hint="eastAsia"/>
          <w:sz w:val="28"/>
          <w:lang w:eastAsia="zh-CN"/>
        </w:rPr>
      </w:pPr>
      <w:bookmarkStart w:id="11" w:name="_Toc12363"/>
      <w:r>
        <w:rPr>
          <w:rFonts w:ascii="仿宋" w:eastAsia="仿宋" w:hAnsi="仿宋" w:cs="仿宋" w:hint="eastAsia"/>
          <w:sz w:val="28"/>
          <w:lang w:eastAsia="zh-CN"/>
        </w:rPr>
        <w:t>(二)、智能电能表及配件项目建设必要性分析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建设的迫切性源于对行业发展趋势的深刻洞察。我们正处于一个行业变革的时代，科技创新、数字化转型成为企业发展的关键动力。智能电能表及配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建设不仅仅是为了跟上潮流，更是为了通过技术创新推动企业的持续发展。通过引入先进的技术和解决方案，智能电能表及配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电能表及配件项目的建设成为必然选择，通过提高产品质量、拓展服务领域，从而在竞争中获得更多的机会。智能电能表及配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电能表及配件项目建设的必要性体现在对客户需求更精准的满足。通过智能电能表及配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建设的背后是对企业持续创新的追求。只有通过不断创新，企业才能在竞争中立于不败之地。智能电能表及配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7455"/>
      <w:r>
        <w:rPr>
          <w:rFonts w:ascii="仿宋" w:eastAsia="仿宋" w:hAnsi="仿宋" w:cs="仿宋" w:hint="eastAsia"/>
          <w:sz w:val="28"/>
          <w:lang w:eastAsia="zh-CN"/>
        </w:rPr>
        <w:t>四、智能电能表及配件项目概论</w:t>
      </w:r>
      <w:bookmarkEnd w:id="12"/>
    </w:p>
    <w:p>
      <w:pPr>
        <w:pStyle w:val="Heading2"/>
        <w:rPr>
          <w:rFonts w:ascii="仿宋" w:eastAsia="仿宋" w:hAnsi="仿宋" w:cs="仿宋" w:hint="eastAsia"/>
          <w:lang w:eastAsia="zh-CN"/>
        </w:rPr>
      </w:pPr>
      <w:bookmarkStart w:id="13" w:name="_Toc4038"/>
      <w:r>
        <w:rPr>
          <w:rFonts w:ascii="仿宋" w:eastAsia="仿宋" w:hAnsi="仿宋" w:cs="仿宋" w:hint="eastAsia"/>
          <w:lang w:eastAsia="zh-CN"/>
        </w:rPr>
        <w:t>(一)、智能电能表及配件项目概况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的起源追溯至对市场的深入洞察。市场的不断演变与变革为智能电能表及配件项目提供了难得的机遇。当前市场存在的需求缺口和变革的大环境共同构成了智能电能表及配件项目的背景。这个智能电能表及配件项目旨在充分利用市场机遇，填补行业中尚未满足的需求，为客户提供全新的解决方案。市场的变革和需求的增长使得这个智能电能表及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智能电能表及配件项目名称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正式命名为智能电能表及配件。这个名称不仅仅是一个标识，更代表了智能电能表及配件项目的核心理念和愿景。它蕴含着智能电能表及配件项目所要解决问题的关键字，具有强烈的表达和辨识度，为智能电能表及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智能电能表及配件项目目标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的核心目标是提供一种全新、高效的解决方案，满足客户日益增长的需求。智能电能表及配件项目追求的不仅仅是满足市场需求，更是在市场中获得卓越的竞争优势。通过不断提升产品或服务的质量和创新水平，智能电能表及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智能电能表及配件项目范围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全面涵盖了产品研发、制造、市场推广和售后服务，确保从产品设计到最终用户体验的全方位关注。这一全面的智能电能表及配件项目范围是为了确保智能电能表及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智能电能表及配件项目时间表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智能电能表及配件项目计划在未来18个月内完成，包括研发、测试、市场试点和正式推出等不同阶段。这个时间表的合理设计是为了确保智能电能表及配件项目各个阶段的顺利推进，以便按时交付高质量的成果。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智能电能表及配件项目预算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总预算估算为XX百万美元，主要分配在研发、市场推广、人员培训和运营等方面。这一充足的预算为智能电能表及配件项目提供了充足的资源，确保智能电能表及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智能电能表及配件项目风险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可能面临的风险包括市场接受度低、技术难题、竞争激烈等。智能电能表及配件项目团队已经制定了相应的风险应对计划，通过前瞻性的风险管理，确保智能电能表及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智能电能表及配件项目团队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智能电能表及配件项目汇聚了一支经验丰富、多领域专业素养的核心团队，确保智能电能表及配件项目在各个方面都能拥有高水平的执行力。团队的协同作战是智能电能表及配件项目成功的关键因素之一。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智能电能表及配件项目背景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智能电能表及配件项目的背景根植于市场对更高效、创新产品的渴望，同时也受到科技发展对行业格局的深刻改变的影响。这为智能电能表及配件项目提供了广阔的发展空间和市场需求。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智能电能表及配件项目现状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截至目前，智能电能表及配件项目已完成市场调研和技术验证，取得了初步的成功。这为智能电能表及配件项目在未来的发展奠定了坚实的基础，为更远大的目标打下了坚实的基石。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8854"/>
      <w:r>
        <w:rPr>
          <w:rFonts w:ascii="仿宋" w:eastAsia="仿宋" w:hAnsi="仿宋" w:cs="仿宋" w:hint="eastAsia"/>
          <w:sz w:val="28"/>
          <w:lang w:eastAsia="zh-CN"/>
        </w:rPr>
        <w:t>(二)、智能电能表及配件项目目标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电能表及配件项目首要业务目标是在市场中占据有利地位，实现产品/服务的成功推广和销售。通过不断提升产品质量、创新性，智能电能表及配件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在科技迅速发展的时代，智能电能表及配件项目着眼于技术创新。通过持续的研发和技术升级，智能电能表及配件项目旨在推出更具创新性的产品或服务，以满足市场对新鲜、先进解决方案的需求。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电能表及配件项目设定了客户满意度目标。通过提供卓越的产品质量和优质的客户服务，智能电能表及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智能电能表及配件项目注重社会责任和可持续发展。通过实施环保、社会责任智能电能表及配件项目，智能电能表及配件项目致力于在经济发展的同时保护环境，促进社会公平，实现可持续经营。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智能电能表及配件项目的团队是实现目标的核心驱动力。因此，智能电能表及配件项目设定了团队发展目标，包括提升团队成员的专业技能、培养领导力，以及搭建协同高效的团队工作氛围。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3899"/>
      <w:r>
        <w:rPr>
          <w:rFonts w:ascii="仿宋" w:eastAsia="仿宋" w:hAnsi="仿宋" w:cs="仿宋" w:hint="eastAsia"/>
          <w:sz w:val="28"/>
          <w:lang w:eastAsia="zh-CN"/>
        </w:rPr>
        <w:t>(三)、智能电能表及配件项目提出的理由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智能电能表及配件项目提出的理由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及配件项目的提出源于对市场机遇的深刻洞察。当前市场中存在的需求缺口和行业发展趋势表明，有巨大的商业机会等待被开发。通过准确捕捉市场机遇，智能电能表及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https://d.book118.com/868057110007006027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智能电能表及配件项目计划设计方案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C6414"/>
    <w:rsid w:val="7CCC64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5711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2024-01-16T05:09:00Z</dcterms:created>
  <dcterms:modified xsi:type="dcterms:W3CDTF">2024-01-16T05:09:36Z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94101FDE74CF4199BCE869AAAF84487B_11</vt:lpwstr>
  </property>
  <property fmtid="{D5CDD505-2E9C-101B-9397-08002B2CF9AE}" pid="3" name="KSOProductBuildVer">
    <vt:lpwstr>2052-12.1.0.16120</vt:lpwstr>
  </property>
</Properties>
</file>