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智能穿戴项目综合评估报告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36" w:history="1">
        <w:r>
          <w:rPr>
            <w:rFonts w:ascii="仿宋" w:eastAsia="仿宋" w:hAnsi="仿宋" w:cs="仿宋" w:hint="eastAsia"/>
            <w:lang w:eastAsia="zh-CN"/>
          </w:rPr>
          <w:t>序言</w:t>
        </w:r>
        <w:r>
          <w:tab/>
        </w:r>
        <w:r>
          <w:fldChar w:fldCharType="begin"/>
        </w:r>
        <w:r>
          <w:instrText xml:space="preserve"> PAGEREF _Toc31436 \h </w:instrText>
        </w:r>
        <w:r>
          <w:fldChar w:fldCharType="separate"/>
        </w:r>
        <w:r>
          <w:t>3</w:t>
        </w:r>
        <w:r>
          <w:fldChar w:fldCharType="end"/>
        </w:r>
      </w:hyperlink>
    </w:p>
    <w:p>
      <w:pPr>
        <w:pStyle w:val="TOC1"/>
        <w:tabs>
          <w:tab w:val="right" w:leader="dot" w:pos="8306"/>
        </w:tabs>
      </w:pPr>
      <w:hyperlink w:anchor="_Toc21579" w:history="1">
        <w:r>
          <w:rPr>
            <w:rFonts w:ascii="仿宋" w:eastAsia="仿宋" w:hAnsi="仿宋" w:cs="仿宋" w:hint="eastAsia"/>
            <w:lang w:eastAsia="zh-CN"/>
          </w:rPr>
          <w:t>一、组织架构与人力资源配置</w:t>
        </w:r>
        <w:r>
          <w:tab/>
        </w:r>
        <w:r>
          <w:fldChar w:fldCharType="begin"/>
        </w:r>
        <w:r>
          <w:instrText xml:space="preserve"> PAGEREF _Toc21579 \h </w:instrText>
        </w:r>
        <w:r>
          <w:fldChar w:fldCharType="separate"/>
        </w:r>
        <w:r>
          <w:t>3</w:t>
        </w:r>
        <w:r>
          <w:fldChar w:fldCharType="end"/>
        </w:r>
      </w:hyperlink>
    </w:p>
    <w:p>
      <w:pPr>
        <w:pStyle w:val="TOC2"/>
        <w:tabs>
          <w:tab w:val="right" w:leader="dot" w:pos="8306"/>
        </w:tabs>
      </w:pPr>
      <w:hyperlink w:anchor="_Toc991" w:history="1">
        <w:r>
          <w:rPr>
            <w:rFonts w:ascii="仿宋" w:eastAsia="仿宋" w:hAnsi="仿宋" w:cs="仿宋" w:hint="eastAsia"/>
            <w:lang w:eastAsia="zh-CN"/>
          </w:rPr>
          <w:t>(一)、人员资源需求</w:t>
        </w:r>
        <w:r>
          <w:tab/>
        </w:r>
        <w:r>
          <w:fldChar w:fldCharType="begin"/>
        </w:r>
        <w:r>
          <w:instrText xml:space="preserve"> PAGEREF _Toc991 \h </w:instrText>
        </w:r>
        <w:r>
          <w:fldChar w:fldCharType="separate"/>
        </w:r>
        <w:r>
          <w:t>3</w:t>
        </w:r>
        <w:r>
          <w:fldChar w:fldCharType="end"/>
        </w:r>
      </w:hyperlink>
    </w:p>
    <w:p>
      <w:pPr>
        <w:pStyle w:val="TOC2"/>
        <w:tabs>
          <w:tab w:val="right" w:leader="dot" w:pos="8306"/>
        </w:tabs>
      </w:pPr>
      <w:hyperlink w:anchor="_Toc27678" w:history="1">
        <w:r>
          <w:rPr>
            <w:rFonts w:ascii="仿宋" w:eastAsia="仿宋" w:hAnsi="仿宋" w:cs="仿宋" w:hint="eastAsia"/>
            <w:lang w:eastAsia="zh-CN"/>
          </w:rPr>
          <w:t>(二)、员工培训与发展</w:t>
        </w:r>
        <w:r>
          <w:tab/>
        </w:r>
        <w:r>
          <w:fldChar w:fldCharType="begin"/>
        </w:r>
        <w:r>
          <w:instrText xml:space="preserve"> PAGEREF _Toc27678 \h </w:instrText>
        </w:r>
        <w:r>
          <w:fldChar w:fldCharType="separate"/>
        </w:r>
        <w:r>
          <w:t>5</w:t>
        </w:r>
        <w:r>
          <w:fldChar w:fldCharType="end"/>
        </w:r>
      </w:hyperlink>
    </w:p>
    <w:p>
      <w:pPr>
        <w:pStyle w:val="TOC1"/>
        <w:tabs>
          <w:tab w:val="right" w:leader="dot" w:pos="8306"/>
        </w:tabs>
      </w:pPr>
      <w:hyperlink w:anchor="_Toc3290" w:history="1">
        <w:r>
          <w:rPr>
            <w:rFonts w:ascii="仿宋" w:eastAsia="仿宋" w:hAnsi="仿宋" w:cs="仿宋" w:hint="eastAsia"/>
            <w:lang w:eastAsia="zh-CN"/>
          </w:rPr>
          <w:t>二、地理位置与选址分析</w:t>
        </w:r>
        <w:r>
          <w:tab/>
        </w:r>
        <w:r>
          <w:fldChar w:fldCharType="begin"/>
        </w:r>
        <w:r>
          <w:instrText xml:space="preserve"> PAGEREF _Toc3290 \h </w:instrText>
        </w:r>
        <w:r>
          <w:fldChar w:fldCharType="separate"/>
        </w:r>
        <w:r>
          <w:t>7</w:t>
        </w:r>
        <w:r>
          <w:fldChar w:fldCharType="end"/>
        </w:r>
      </w:hyperlink>
    </w:p>
    <w:p>
      <w:pPr>
        <w:pStyle w:val="TOC2"/>
        <w:tabs>
          <w:tab w:val="right" w:leader="dot" w:pos="8306"/>
        </w:tabs>
      </w:pPr>
      <w:hyperlink w:anchor="_Toc8939" w:history="1">
        <w:r>
          <w:rPr>
            <w:rFonts w:ascii="仿宋" w:eastAsia="仿宋" w:hAnsi="仿宋" w:cs="仿宋" w:hint="eastAsia"/>
            <w:lang w:eastAsia="zh-CN"/>
          </w:rPr>
          <w:t>(一)、选址原则与考虑因素</w:t>
        </w:r>
        <w:r>
          <w:tab/>
        </w:r>
        <w:r>
          <w:fldChar w:fldCharType="begin"/>
        </w:r>
        <w:r>
          <w:instrText xml:space="preserve"> PAGEREF _Toc8939 \h </w:instrText>
        </w:r>
        <w:r>
          <w:fldChar w:fldCharType="separate"/>
        </w:r>
        <w:r>
          <w:t>7</w:t>
        </w:r>
        <w:r>
          <w:fldChar w:fldCharType="end"/>
        </w:r>
      </w:hyperlink>
    </w:p>
    <w:p>
      <w:pPr>
        <w:pStyle w:val="TOC2"/>
        <w:tabs>
          <w:tab w:val="right" w:leader="dot" w:pos="8306"/>
        </w:tabs>
      </w:pPr>
      <w:hyperlink w:anchor="_Toc10715" w:history="1">
        <w:r>
          <w:rPr>
            <w:rFonts w:ascii="仿宋" w:eastAsia="仿宋" w:hAnsi="仿宋" w:cs="仿宋" w:hint="eastAsia"/>
            <w:lang w:eastAsia="zh-CN"/>
          </w:rPr>
          <w:t>(二)、地区概况</w:t>
        </w:r>
        <w:r>
          <w:tab/>
        </w:r>
        <w:r>
          <w:fldChar w:fldCharType="begin"/>
        </w:r>
        <w:r>
          <w:instrText xml:space="preserve"> PAGEREF _Toc10715 \h </w:instrText>
        </w:r>
        <w:r>
          <w:fldChar w:fldCharType="separate"/>
        </w:r>
        <w:r>
          <w:t>7</w:t>
        </w:r>
        <w:r>
          <w:fldChar w:fldCharType="end"/>
        </w:r>
      </w:hyperlink>
    </w:p>
    <w:p>
      <w:pPr>
        <w:pStyle w:val="TOC2"/>
        <w:tabs>
          <w:tab w:val="right" w:leader="dot" w:pos="8306"/>
        </w:tabs>
      </w:pPr>
      <w:hyperlink w:anchor="_Toc25549" w:history="1">
        <w:r>
          <w:rPr>
            <w:rFonts w:ascii="仿宋" w:eastAsia="仿宋" w:hAnsi="仿宋" w:cs="仿宋" w:hint="eastAsia"/>
            <w:lang w:eastAsia="zh-CN"/>
          </w:rPr>
          <w:t>(三)、创新与社会经济发展</w:t>
        </w:r>
        <w:r>
          <w:tab/>
        </w:r>
        <w:r>
          <w:fldChar w:fldCharType="begin"/>
        </w:r>
        <w:r>
          <w:instrText xml:space="preserve"> PAGEREF _Toc25549 \h </w:instrText>
        </w:r>
        <w:r>
          <w:fldChar w:fldCharType="separate"/>
        </w:r>
        <w:r>
          <w:t>8</w:t>
        </w:r>
        <w:r>
          <w:fldChar w:fldCharType="end"/>
        </w:r>
      </w:hyperlink>
    </w:p>
    <w:p>
      <w:pPr>
        <w:pStyle w:val="TOC2"/>
        <w:tabs>
          <w:tab w:val="right" w:leader="dot" w:pos="8306"/>
        </w:tabs>
      </w:pPr>
      <w:hyperlink w:anchor="_Toc2852" w:history="1">
        <w:r>
          <w:rPr>
            <w:rFonts w:ascii="仿宋" w:eastAsia="仿宋" w:hAnsi="仿宋" w:cs="仿宋" w:hint="eastAsia"/>
            <w:lang w:eastAsia="zh-CN"/>
          </w:rPr>
          <w:t>(四)、目标市场和产业导向</w:t>
        </w:r>
        <w:r>
          <w:tab/>
        </w:r>
        <w:r>
          <w:fldChar w:fldCharType="begin"/>
        </w:r>
        <w:r>
          <w:instrText xml:space="preserve"> PAGEREF _Toc2852 \h </w:instrText>
        </w:r>
        <w:r>
          <w:fldChar w:fldCharType="separate"/>
        </w:r>
        <w:r>
          <w:t>8</w:t>
        </w:r>
        <w:r>
          <w:fldChar w:fldCharType="end"/>
        </w:r>
      </w:hyperlink>
    </w:p>
    <w:p>
      <w:pPr>
        <w:pStyle w:val="TOC2"/>
        <w:tabs>
          <w:tab w:val="right" w:leader="dot" w:pos="8306"/>
        </w:tabs>
      </w:pPr>
      <w:hyperlink w:anchor="_Toc4427" w:history="1">
        <w:r>
          <w:rPr>
            <w:rFonts w:ascii="仿宋" w:eastAsia="仿宋" w:hAnsi="仿宋" w:cs="仿宋" w:hint="eastAsia"/>
            <w:lang w:eastAsia="zh-CN"/>
          </w:rPr>
          <w:t>(五)、选址方案综合评估</w:t>
        </w:r>
        <w:r>
          <w:tab/>
        </w:r>
        <w:r>
          <w:fldChar w:fldCharType="begin"/>
        </w:r>
        <w:r>
          <w:instrText xml:space="preserve"> PAGEREF _Toc4427 \h </w:instrText>
        </w:r>
        <w:r>
          <w:fldChar w:fldCharType="separate"/>
        </w:r>
        <w:r>
          <w:t>8</w:t>
        </w:r>
        <w:r>
          <w:fldChar w:fldCharType="end"/>
        </w:r>
      </w:hyperlink>
    </w:p>
    <w:p>
      <w:pPr>
        <w:pStyle w:val="TOC1"/>
        <w:tabs>
          <w:tab w:val="right" w:leader="dot" w:pos="8306"/>
        </w:tabs>
      </w:pPr>
      <w:hyperlink w:anchor="_Toc22331" w:history="1">
        <w:r>
          <w:rPr>
            <w:rFonts w:ascii="仿宋" w:eastAsia="仿宋" w:hAnsi="仿宋" w:cs="仿宋" w:hint="eastAsia"/>
            <w:lang w:eastAsia="zh-CN"/>
          </w:rPr>
          <w:t>三、智能穿戴项目基本情况</w:t>
        </w:r>
        <w:r>
          <w:tab/>
        </w:r>
        <w:r>
          <w:fldChar w:fldCharType="begin"/>
        </w:r>
        <w:r>
          <w:instrText xml:space="preserve"> PAGEREF _Toc22331 \h </w:instrText>
        </w:r>
        <w:r>
          <w:fldChar w:fldCharType="separate"/>
        </w:r>
        <w:r>
          <w:t>8</w:t>
        </w:r>
        <w:r>
          <w:fldChar w:fldCharType="end"/>
        </w:r>
      </w:hyperlink>
    </w:p>
    <w:p>
      <w:pPr>
        <w:pStyle w:val="TOC2"/>
        <w:tabs>
          <w:tab w:val="right" w:leader="dot" w:pos="8306"/>
        </w:tabs>
      </w:pPr>
      <w:hyperlink w:anchor="_Toc21870" w:history="1">
        <w:r>
          <w:rPr>
            <w:rFonts w:ascii="仿宋" w:eastAsia="仿宋" w:hAnsi="仿宋" w:cs="仿宋" w:hint="eastAsia"/>
            <w:lang w:eastAsia="zh-CN"/>
          </w:rPr>
          <w:t>(一)、智能穿戴项目名称及智能穿戴项目单位</w:t>
        </w:r>
        <w:r>
          <w:tab/>
        </w:r>
        <w:r>
          <w:fldChar w:fldCharType="begin"/>
        </w:r>
        <w:r>
          <w:instrText xml:space="preserve"> PAGEREF _Toc21870 \h </w:instrText>
        </w:r>
        <w:r>
          <w:fldChar w:fldCharType="separate"/>
        </w:r>
        <w:r>
          <w:t>8</w:t>
        </w:r>
        <w:r>
          <w:fldChar w:fldCharType="end"/>
        </w:r>
      </w:hyperlink>
    </w:p>
    <w:p>
      <w:pPr>
        <w:pStyle w:val="TOC2"/>
        <w:tabs>
          <w:tab w:val="right" w:leader="dot" w:pos="8306"/>
        </w:tabs>
      </w:pPr>
      <w:hyperlink w:anchor="_Toc8000" w:history="1">
        <w:r>
          <w:rPr>
            <w:rFonts w:ascii="仿宋" w:eastAsia="仿宋" w:hAnsi="仿宋" w:cs="仿宋" w:hint="eastAsia"/>
            <w:lang w:eastAsia="zh-CN"/>
          </w:rPr>
          <w:t>(二)、智能穿戴项目建设地点</w:t>
        </w:r>
        <w:r>
          <w:tab/>
        </w:r>
        <w:r>
          <w:fldChar w:fldCharType="begin"/>
        </w:r>
        <w:r>
          <w:instrText xml:space="preserve"> PAGEREF _Toc8000 \h </w:instrText>
        </w:r>
        <w:r>
          <w:fldChar w:fldCharType="separate"/>
        </w:r>
        <w:r>
          <w:t>9</w:t>
        </w:r>
        <w:r>
          <w:fldChar w:fldCharType="end"/>
        </w:r>
      </w:hyperlink>
    </w:p>
    <w:p>
      <w:pPr>
        <w:pStyle w:val="TOC2"/>
        <w:tabs>
          <w:tab w:val="right" w:leader="dot" w:pos="8306"/>
        </w:tabs>
      </w:pPr>
      <w:hyperlink w:anchor="_Toc5951" w:history="1">
        <w:r>
          <w:rPr>
            <w:rFonts w:ascii="仿宋" w:eastAsia="仿宋" w:hAnsi="仿宋" w:cs="仿宋" w:hint="eastAsia"/>
            <w:lang w:eastAsia="zh-CN"/>
          </w:rPr>
          <w:t>(三)、调查与分析的范围</w:t>
        </w:r>
        <w:r>
          <w:tab/>
        </w:r>
        <w:r>
          <w:fldChar w:fldCharType="begin"/>
        </w:r>
        <w:r>
          <w:instrText xml:space="preserve"> PAGEREF _Toc5951 \h </w:instrText>
        </w:r>
        <w:r>
          <w:fldChar w:fldCharType="separate"/>
        </w:r>
        <w:r>
          <w:t>10</w:t>
        </w:r>
        <w:r>
          <w:fldChar w:fldCharType="end"/>
        </w:r>
      </w:hyperlink>
    </w:p>
    <w:p>
      <w:pPr>
        <w:pStyle w:val="TOC2"/>
        <w:tabs>
          <w:tab w:val="right" w:leader="dot" w:pos="8306"/>
        </w:tabs>
      </w:pPr>
      <w:hyperlink w:anchor="_Toc1746" w:history="1">
        <w:r>
          <w:rPr>
            <w:rFonts w:ascii="仿宋" w:eastAsia="仿宋" w:hAnsi="仿宋" w:cs="仿宋" w:hint="eastAsia"/>
            <w:lang w:eastAsia="zh-CN"/>
          </w:rPr>
          <w:t>(四)、参考依据和技术原则</w:t>
        </w:r>
        <w:r>
          <w:tab/>
        </w:r>
        <w:r>
          <w:fldChar w:fldCharType="begin"/>
        </w:r>
        <w:r>
          <w:instrText xml:space="preserve"> PAGEREF _Toc1746 \h </w:instrText>
        </w:r>
        <w:r>
          <w:fldChar w:fldCharType="separate"/>
        </w:r>
        <w:r>
          <w:t>10</w:t>
        </w:r>
        <w:r>
          <w:fldChar w:fldCharType="end"/>
        </w:r>
      </w:hyperlink>
    </w:p>
    <w:p>
      <w:pPr>
        <w:pStyle w:val="TOC2"/>
        <w:tabs>
          <w:tab w:val="right" w:leader="dot" w:pos="8306"/>
        </w:tabs>
      </w:pPr>
      <w:hyperlink w:anchor="_Toc27032" w:history="1">
        <w:r>
          <w:rPr>
            <w:rFonts w:ascii="仿宋" w:eastAsia="仿宋" w:hAnsi="仿宋" w:cs="仿宋" w:hint="eastAsia"/>
            <w:lang w:eastAsia="zh-CN"/>
          </w:rPr>
          <w:t>(五)、规模和范围</w:t>
        </w:r>
        <w:r>
          <w:tab/>
        </w:r>
        <w:r>
          <w:fldChar w:fldCharType="begin"/>
        </w:r>
        <w:r>
          <w:instrText xml:space="preserve"> PAGEREF _Toc27032 \h </w:instrText>
        </w:r>
        <w:r>
          <w:fldChar w:fldCharType="separate"/>
        </w:r>
        <w:r>
          <w:t>12</w:t>
        </w:r>
        <w:r>
          <w:fldChar w:fldCharType="end"/>
        </w:r>
      </w:hyperlink>
    </w:p>
    <w:p>
      <w:pPr>
        <w:pStyle w:val="TOC2"/>
        <w:tabs>
          <w:tab w:val="right" w:leader="dot" w:pos="8306"/>
        </w:tabs>
      </w:pPr>
      <w:hyperlink w:anchor="_Toc17462" w:history="1">
        <w:r>
          <w:rPr>
            <w:rFonts w:ascii="仿宋" w:eastAsia="仿宋" w:hAnsi="仿宋" w:cs="仿宋" w:hint="eastAsia"/>
            <w:lang w:eastAsia="zh-CN"/>
          </w:rPr>
          <w:t>(六)、智能穿戴项目建设进展</w:t>
        </w:r>
        <w:r>
          <w:tab/>
        </w:r>
        <w:r>
          <w:fldChar w:fldCharType="begin"/>
        </w:r>
        <w:r>
          <w:instrText xml:space="preserve"> PAGEREF _Toc17462 \h </w:instrText>
        </w:r>
        <w:r>
          <w:fldChar w:fldCharType="separate"/>
        </w:r>
        <w:r>
          <w:t>12</w:t>
        </w:r>
        <w:r>
          <w:fldChar w:fldCharType="end"/>
        </w:r>
      </w:hyperlink>
    </w:p>
    <w:p>
      <w:pPr>
        <w:pStyle w:val="TOC2"/>
        <w:tabs>
          <w:tab w:val="right" w:leader="dot" w:pos="8306"/>
        </w:tabs>
      </w:pPr>
      <w:hyperlink w:anchor="_Toc9524" w:history="1">
        <w:r>
          <w:rPr>
            <w:rFonts w:ascii="仿宋" w:eastAsia="仿宋" w:hAnsi="仿宋" w:cs="仿宋" w:hint="eastAsia"/>
            <w:lang w:eastAsia="zh-CN"/>
          </w:rPr>
          <w:t>(七)、原材料与设备需求</w:t>
        </w:r>
        <w:r>
          <w:tab/>
        </w:r>
        <w:r>
          <w:fldChar w:fldCharType="begin"/>
        </w:r>
        <w:r>
          <w:instrText xml:space="preserve"> PAGEREF _Toc9524 \h </w:instrText>
        </w:r>
        <w:r>
          <w:fldChar w:fldCharType="separate"/>
        </w:r>
        <w:r>
          <w:t>13</w:t>
        </w:r>
        <w:r>
          <w:fldChar w:fldCharType="end"/>
        </w:r>
      </w:hyperlink>
    </w:p>
    <w:p>
      <w:pPr>
        <w:pStyle w:val="TOC2"/>
        <w:tabs>
          <w:tab w:val="right" w:leader="dot" w:pos="8306"/>
        </w:tabs>
      </w:pPr>
      <w:hyperlink w:anchor="_Toc674" w:history="1">
        <w:r>
          <w:rPr>
            <w:rFonts w:ascii="仿宋" w:eastAsia="仿宋" w:hAnsi="仿宋" w:cs="仿宋" w:hint="eastAsia"/>
            <w:lang w:eastAsia="zh-CN"/>
          </w:rPr>
          <w:t>(八)、环境影响与可行性</w:t>
        </w:r>
        <w:r>
          <w:tab/>
        </w:r>
        <w:r>
          <w:fldChar w:fldCharType="begin"/>
        </w:r>
        <w:r>
          <w:instrText xml:space="preserve"> PAGEREF _Toc674 \h </w:instrText>
        </w:r>
        <w:r>
          <w:fldChar w:fldCharType="separate"/>
        </w:r>
        <w:r>
          <w:t>15</w:t>
        </w:r>
        <w:r>
          <w:fldChar w:fldCharType="end"/>
        </w:r>
      </w:hyperlink>
    </w:p>
    <w:p>
      <w:pPr>
        <w:pStyle w:val="TOC2"/>
        <w:tabs>
          <w:tab w:val="right" w:leader="dot" w:pos="8306"/>
        </w:tabs>
      </w:pPr>
      <w:hyperlink w:anchor="_Toc12368" w:history="1">
        <w:r>
          <w:rPr>
            <w:rFonts w:ascii="仿宋" w:eastAsia="仿宋" w:hAnsi="仿宋" w:cs="仿宋" w:hint="eastAsia"/>
            <w:lang w:eastAsia="zh-CN"/>
          </w:rPr>
          <w:t>(九)、预计投资成本</w:t>
        </w:r>
        <w:r>
          <w:tab/>
        </w:r>
        <w:r>
          <w:fldChar w:fldCharType="begin"/>
        </w:r>
        <w:r>
          <w:instrText xml:space="preserve"> PAGEREF _Toc12368 \h </w:instrText>
        </w:r>
        <w:r>
          <w:fldChar w:fldCharType="separate"/>
        </w:r>
        <w:r>
          <w:t>16</w:t>
        </w:r>
        <w:r>
          <w:fldChar w:fldCharType="end"/>
        </w:r>
      </w:hyperlink>
    </w:p>
    <w:p>
      <w:pPr>
        <w:pStyle w:val="TOC2"/>
        <w:tabs>
          <w:tab w:val="right" w:leader="dot" w:pos="8306"/>
        </w:tabs>
      </w:pPr>
      <w:hyperlink w:anchor="_Toc16335" w:history="1">
        <w:r>
          <w:rPr>
            <w:rFonts w:ascii="仿宋" w:eastAsia="仿宋" w:hAnsi="仿宋" w:cs="仿宋" w:hint="eastAsia"/>
            <w:lang w:eastAsia="zh-CN"/>
          </w:rPr>
          <w:t>(十)、1智能穿戴项目关键技术与经济指标</w:t>
        </w:r>
        <w:r>
          <w:tab/>
        </w:r>
        <w:r>
          <w:fldChar w:fldCharType="begin"/>
        </w:r>
        <w:r>
          <w:instrText xml:space="preserve"> PAGEREF _Toc16335 \h </w:instrText>
        </w:r>
        <w:r>
          <w:fldChar w:fldCharType="separate"/>
        </w:r>
        <w:r>
          <w:t>17</w:t>
        </w:r>
        <w:r>
          <w:fldChar w:fldCharType="end"/>
        </w:r>
      </w:hyperlink>
    </w:p>
    <w:p>
      <w:pPr>
        <w:pStyle w:val="TOC2"/>
        <w:tabs>
          <w:tab w:val="right" w:leader="dot" w:pos="8306"/>
        </w:tabs>
      </w:pPr>
      <w:hyperlink w:anchor="_Toc18537" w:history="1">
        <w:r>
          <w:rPr>
            <w:rFonts w:ascii="仿宋" w:eastAsia="仿宋" w:hAnsi="仿宋" w:cs="仿宋" w:hint="eastAsia"/>
            <w:lang w:eastAsia="zh-CN"/>
          </w:rPr>
          <w:t>(十一)、1总结与建议</w:t>
        </w:r>
        <w:r>
          <w:tab/>
        </w:r>
        <w:r>
          <w:fldChar w:fldCharType="begin"/>
        </w:r>
        <w:r>
          <w:instrText xml:space="preserve"> PAGEREF _Toc18537 \h </w:instrText>
        </w:r>
        <w:r>
          <w:fldChar w:fldCharType="separate"/>
        </w:r>
        <w:r>
          <w:t>18</w:t>
        </w:r>
        <w:r>
          <w:fldChar w:fldCharType="end"/>
        </w:r>
      </w:hyperlink>
    </w:p>
    <w:p>
      <w:pPr>
        <w:pStyle w:val="TOC1"/>
        <w:tabs>
          <w:tab w:val="right" w:leader="dot" w:pos="8306"/>
        </w:tabs>
      </w:pPr>
      <w:hyperlink w:anchor="_Toc18248" w:history="1">
        <w:r>
          <w:rPr>
            <w:rFonts w:ascii="仿宋" w:eastAsia="仿宋" w:hAnsi="仿宋" w:cs="仿宋" w:hint="eastAsia"/>
            <w:lang w:eastAsia="zh-CN"/>
          </w:rPr>
          <w:t>四、运营与管理</w:t>
        </w:r>
        <w:r>
          <w:tab/>
        </w:r>
        <w:r>
          <w:fldChar w:fldCharType="begin"/>
        </w:r>
        <w:r>
          <w:instrText xml:space="preserve"> PAGEREF _Toc18248 \h </w:instrText>
        </w:r>
        <w:r>
          <w:fldChar w:fldCharType="separate"/>
        </w:r>
        <w:r>
          <w:t>19</w:t>
        </w:r>
        <w:r>
          <w:fldChar w:fldCharType="end"/>
        </w:r>
      </w:hyperlink>
    </w:p>
    <w:p>
      <w:pPr>
        <w:pStyle w:val="TOC2"/>
        <w:tabs>
          <w:tab w:val="right" w:leader="dot" w:pos="8306"/>
        </w:tabs>
      </w:pPr>
      <w:hyperlink w:anchor="_Toc1753" w:history="1">
        <w:r>
          <w:rPr>
            <w:rFonts w:ascii="仿宋" w:eastAsia="仿宋" w:hAnsi="仿宋" w:cs="仿宋" w:hint="eastAsia"/>
            <w:lang w:eastAsia="zh-CN"/>
          </w:rPr>
          <w:t>(一)、公司经营理念</w:t>
        </w:r>
        <w:r>
          <w:tab/>
        </w:r>
        <w:r>
          <w:fldChar w:fldCharType="begin"/>
        </w:r>
        <w:r>
          <w:instrText xml:space="preserve"> PAGEREF _Toc1753 \h </w:instrText>
        </w:r>
        <w:r>
          <w:fldChar w:fldCharType="separate"/>
        </w:r>
        <w:r>
          <w:t>19</w:t>
        </w:r>
        <w:r>
          <w:fldChar w:fldCharType="end"/>
        </w:r>
      </w:hyperlink>
    </w:p>
    <w:p>
      <w:pPr>
        <w:pStyle w:val="TOC2"/>
        <w:tabs>
          <w:tab w:val="right" w:leader="dot" w:pos="8306"/>
        </w:tabs>
      </w:pPr>
      <w:hyperlink w:anchor="_Toc16656" w:history="1">
        <w:r>
          <w:rPr>
            <w:rFonts w:ascii="仿宋" w:eastAsia="仿宋" w:hAnsi="仿宋" w:cs="仿宋" w:hint="eastAsia"/>
            <w:lang w:eastAsia="zh-CN"/>
          </w:rPr>
          <w:t>(二)、公司目标与职责</w:t>
        </w:r>
        <w:r>
          <w:tab/>
        </w:r>
        <w:r>
          <w:fldChar w:fldCharType="begin"/>
        </w:r>
        <w:r>
          <w:instrText xml:space="preserve"> PAGEREF _Toc16656 \h </w:instrText>
        </w:r>
        <w:r>
          <w:fldChar w:fldCharType="separate"/>
        </w:r>
        <w:r>
          <w:t>20</w:t>
        </w:r>
        <w:r>
          <w:fldChar w:fldCharType="end"/>
        </w:r>
      </w:hyperlink>
    </w:p>
    <w:p>
      <w:pPr>
        <w:pStyle w:val="TOC2"/>
        <w:tabs>
          <w:tab w:val="right" w:leader="dot" w:pos="8306"/>
        </w:tabs>
      </w:pPr>
      <w:hyperlink w:anchor="_Toc24412" w:history="1">
        <w:r>
          <w:rPr>
            <w:rFonts w:ascii="仿宋" w:eastAsia="仿宋" w:hAnsi="仿宋" w:cs="仿宋" w:hint="eastAsia"/>
            <w:lang w:eastAsia="zh-CN"/>
          </w:rPr>
          <w:t>(三)、部门任务与权利</w:t>
        </w:r>
        <w:r>
          <w:tab/>
        </w:r>
        <w:r>
          <w:fldChar w:fldCharType="begin"/>
        </w:r>
        <w:r>
          <w:instrText xml:space="preserve"> PAGEREF _Toc24412 \h </w:instrText>
        </w:r>
        <w:r>
          <w:fldChar w:fldCharType="separate"/>
        </w:r>
        <w:r>
          <w:t>21</w:t>
        </w:r>
        <w:r>
          <w:fldChar w:fldCharType="end"/>
        </w:r>
      </w:hyperlink>
    </w:p>
    <w:p>
      <w:pPr>
        <w:pStyle w:val="TOC2"/>
        <w:tabs>
          <w:tab w:val="right" w:leader="dot" w:pos="8306"/>
        </w:tabs>
      </w:pPr>
      <w:hyperlink w:anchor="_Toc13972" w:history="1">
        <w:r>
          <w:rPr>
            <w:rFonts w:ascii="仿宋" w:eastAsia="仿宋" w:hAnsi="仿宋" w:cs="仿宋" w:hint="eastAsia"/>
            <w:lang w:eastAsia="zh-CN"/>
          </w:rPr>
          <w:t>(四)、财务与会计制度</w:t>
        </w:r>
        <w:r>
          <w:tab/>
        </w:r>
        <w:r>
          <w:fldChar w:fldCharType="begin"/>
        </w:r>
        <w:r>
          <w:instrText xml:space="preserve"> PAGEREF _Toc13972 \h </w:instrText>
        </w:r>
        <w:r>
          <w:fldChar w:fldCharType="separate"/>
        </w:r>
        <w:r>
          <w:t>24</w:t>
        </w:r>
        <w:r>
          <w:fldChar w:fldCharType="end"/>
        </w:r>
      </w:hyperlink>
    </w:p>
    <w:p>
      <w:pPr>
        <w:pStyle w:val="TOC1"/>
        <w:tabs>
          <w:tab w:val="right" w:leader="dot" w:pos="8306"/>
        </w:tabs>
      </w:pPr>
      <w:hyperlink w:anchor="_Toc4041" w:history="1">
        <w:r>
          <w:rPr>
            <w:rFonts w:ascii="仿宋" w:eastAsia="仿宋" w:hAnsi="仿宋" w:cs="仿宋" w:hint="eastAsia"/>
            <w:lang w:eastAsia="zh-CN"/>
          </w:rPr>
          <w:t>五、风险评估与应对策略</w:t>
        </w:r>
        <w:r>
          <w:tab/>
        </w:r>
        <w:r>
          <w:fldChar w:fldCharType="begin"/>
        </w:r>
        <w:r>
          <w:instrText xml:space="preserve"> PAGEREF _Toc4041 \h </w:instrText>
        </w:r>
        <w:r>
          <w:fldChar w:fldCharType="separate"/>
        </w:r>
        <w:r>
          <w:t>26</w:t>
        </w:r>
        <w:r>
          <w:fldChar w:fldCharType="end"/>
        </w:r>
      </w:hyperlink>
    </w:p>
    <w:p>
      <w:pPr>
        <w:pStyle w:val="TOC2"/>
        <w:tabs>
          <w:tab w:val="right" w:leader="dot" w:pos="8306"/>
        </w:tabs>
      </w:pPr>
      <w:hyperlink w:anchor="_Toc18433" w:history="1">
        <w:r>
          <w:rPr>
            <w:rFonts w:ascii="仿宋" w:eastAsia="仿宋" w:hAnsi="仿宋" w:cs="仿宋" w:hint="eastAsia"/>
            <w:lang w:eastAsia="zh-CN"/>
          </w:rPr>
          <w:t>(一)、智能穿戴项目风险分析</w:t>
        </w:r>
        <w:r>
          <w:tab/>
        </w:r>
        <w:r>
          <w:fldChar w:fldCharType="begin"/>
        </w:r>
        <w:r>
          <w:instrText xml:space="preserve"> PAGEREF _Toc18433 \h </w:instrText>
        </w:r>
        <w:r>
          <w:fldChar w:fldCharType="separate"/>
        </w:r>
        <w:r>
          <w:t>26</w:t>
        </w:r>
        <w:r>
          <w:fldChar w:fldCharType="end"/>
        </w:r>
      </w:hyperlink>
    </w:p>
    <w:p>
      <w:pPr>
        <w:pStyle w:val="TOC2"/>
        <w:tabs>
          <w:tab w:val="right" w:leader="dot" w:pos="8306"/>
        </w:tabs>
      </w:pPr>
      <w:hyperlink w:anchor="_Toc29314" w:history="1">
        <w:r>
          <w:rPr>
            <w:rFonts w:ascii="仿宋" w:eastAsia="仿宋" w:hAnsi="仿宋" w:cs="仿宋" w:hint="eastAsia"/>
            <w:lang w:eastAsia="zh-CN"/>
          </w:rPr>
          <w:t>(二)、风险管理与应对方法</w:t>
        </w:r>
        <w:r>
          <w:tab/>
        </w:r>
        <w:r>
          <w:fldChar w:fldCharType="begin"/>
        </w:r>
        <w:r>
          <w:instrText xml:space="preserve"> PAGEREF _Toc29314 \h </w:instrText>
        </w:r>
        <w:r>
          <w:fldChar w:fldCharType="separate"/>
        </w:r>
        <w:r>
          <w:t>27</w:t>
        </w:r>
        <w:r>
          <w:fldChar w:fldCharType="end"/>
        </w:r>
      </w:hyperlink>
    </w:p>
    <w:p>
      <w:pPr>
        <w:pStyle w:val="TOC1"/>
        <w:tabs>
          <w:tab w:val="right" w:leader="dot" w:pos="8306"/>
        </w:tabs>
      </w:pPr>
      <w:hyperlink w:anchor="_Toc23927" w:history="1">
        <w:r>
          <w:rPr>
            <w:rFonts w:ascii="仿宋" w:eastAsia="仿宋" w:hAnsi="仿宋" w:cs="仿宋" w:hint="eastAsia"/>
            <w:lang w:eastAsia="zh-CN"/>
          </w:rPr>
          <w:t>六、法律与合规事项</w:t>
        </w:r>
        <w:r>
          <w:tab/>
        </w:r>
        <w:r>
          <w:fldChar w:fldCharType="begin"/>
        </w:r>
        <w:r>
          <w:instrText xml:space="preserve"> PAGEREF _Toc23927 \h </w:instrText>
        </w:r>
        <w:r>
          <w:fldChar w:fldCharType="separate"/>
        </w:r>
        <w:r>
          <w:t>29</w:t>
        </w:r>
        <w:r>
          <w:fldChar w:fldCharType="end"/>
        </w:r>
      </w:hyperlink>
    </w:p>
    <w:p>
      <w:pPr>
        <w:pStyle w:val="TOC2"/>
        <w:tabs>
          <w:tab w:val="right" w:leader="dot" w:pos="8306"/>
        </w:tabs>
      </w:pPr>
      <w:hyperlink w:anchor="_Toc29026" w:history="1">
        <w:r>
          <w:rPr>
            <w:rFonts w:ascii="仿宋" w:eastAsia="仿宋" w:hAnsi="仿宋" w:cs="仿宋" w:hint="eastAsia"/>
            <w:lang w:eastAsia="zh-CN"/>
          </w:rPr>
          <w:t>(一)、法律合规与风险</w:t>
        </w:r>
        <w:r>
          <w:tab/>
        </w:r>
        <w:r>
          <w:fldChar w:fldCharType="begin"/>
        </w:r>
        <w:r>
          <w:instrText xml:space="preserve"> PAGEREF _Toc29026 \h </w:instrText>
        </w:r>
        <w:r>
          <w:fldChar w:fldCharType="separate"/>
        </w:r>
        <w:r>
          <w:t>29</w:t>
        </w:r>
        <w:r>
          <w:fldChar w:fldCharType="end"/>
        </w:r>
      </w:hyperlink>
    </w:p>
    <w:p>
      <w:pPr>
        <w:pStyle w:val="TOC2"/>
        <w:tabs>
          <w:tab w:val="right" w:leader="dot" w:pos="8306"/>
        </w:tabs>
      </w:pPr>
      <w:hyperlink w:anchor="_Toc15027" w:history="1">
        <w:r>
          <w:rPr>
            <w:rFonts w:ascii="仿宋" w:eastAsia="仿宋" w:hAnsi="仿宋" w:cs="仿宋" w:hint="eastAsia"/>
            <w:lang w:eastAsia="zh-CN"/>
          </w:rPr>
          <w:t>(二)、合同管理</w:t>
        </w:r>
        <w:r>
          <w:tab/>
        </w:r>
        <w:r>
          <w:fldChar w:fldCharType="begin"/>
        </w:r>
        <w:r>
          <w:instrText xml:space="preserve"> PAGEREF _Toc15027 \h </w:instrText>
        </w:r>
        <w:r>
          <w:fldChar w:fldCharType="separate"/>
        </w:r>
        <w:r>
          <w:t>30</w:t>
        </w:r>
        <w:r>
          <w:fldChar w:fldCharType="end"/>
        </w:r>
      </w:hyperlink>
    </w:p>
    <w:p>
      <w:pPr>
        <w:pStyle w:val="TOC2"/>
        <w:tabs>
          <w:tab w:val="right" w:leader="dot" w:pos="8306"/>
        </w:tabs>
      </w:pPr>
      <w:hyperlink w:anchor="_Toc1338" w:history="1">
        <w:r>
          <w:rPr>
            <w:rFonts w:ascii="仿宋" w:eastAsia="仿宋" w:hAnsi="仿宋" w:cs="仿宋" w:hint="eastAsia"/>
            <w:lang w:eastAsia="zh-CN"/>
          </w:rPr>
          <w:t>(三)、知识产权保护</w:t>
        </w:r>
        <w:r>
          <w:tab/>
        </w:r>
        <w:r>
          <w:fldChar w:fldCharType="begin"/>
        </w:r>
        <w:r>
          <w:instrText xml:space="preserve"> PAGEREF _Toc1338 \h </w:instrText>
        </w:r>
        <w:r>
          <w:fldChar w:fldCharType="separate"/>
        </w:r>
        <w:r>
          <w:t>30</w:t>
        </w:r>
        <w:r>
          <w:fldChar w:fldCharType="end"/>
        </w:r>
      </w:hyperlink>
    </w:p>
    <w:p>
      <w:pPr>
        <w:pStyle w:val="TOC2"/>
        <w:tabs>
          <w:tab w:val="right" w:leader="dot" w:pos="8306"/>
        </w:tabs>
      </w:pPr>
      <w:hyperlink w:anchor="_Toc20770" w:history="1">
        <w:r>
          <w:rPr>
            <w:rFonts w:ascii="仿宋" w:eastAsia="仿宋" w:hAnsi="仿宋" w:cs="仿宋" w:hint="eastAsia"/>
            <w:lang w:eastAsia="zh-CN"/>
          </w:rPr>
          <w:t>(四)、法律事务与合规管理</w:t>
        </w:r>
        <w:r>
          <w:tab/>
        </w:r>
        <w:r>
          <w:fldChar w:fldCharType="begin"/>
        </w:r>
        <w:r>
          <w:instrText xml:space="preserve"> PAGEREF _Toc20770 \h </w:instrText>
        </w:r>
        <w:r>
          <w:fldChar w:fldCharType="separate"/>
        </w:r>
        <w:r>
          <w:t>30</w:t>
        </w:r>
        <w:r>
          <w:fldChar w:fldCharType="end"/>
        </w:r>
      </w:hyperlink>
    </w:p>
    <w:p>
      <w:pPr>
        <w:pStyle w:val="TOC1"/>
        <w:tabs>
          <w:tab w:val="right" w:leader="dot" w:pos="8306"/>
        </w:tabs>
      </w:pPr>
      <w:hyperlink w:anchor="_Toc19998" w:history="1">
        <w:r>
          <w:rPr>
            <w:rFonts w:ascii="仿宋" w:eastAsia="仿宋" w:hAnsi="仿宋" w:cs="仿宋" w:hint="eastAsia"/>
            <w:lang w:eastAsia="zh-CN"/>
          </w:rPr>
          <w:t>七、市场调研与竞争分析</w:t>
        </w:r>
        <w:r>
          <w:tab/>
        </w:r>
        <w:r>
          <w:fldChar w:fldCharType="begin"/>
        </w:r>
        <w:r>
          <w:instrText xml:space="preserve"> PAGEREF _Toc19998 \h </w:instrText>
        </w:r>
        <w:r>
          <w:fldChar w:fldCharType="separate"/>
        </w:r>
        <w:r>
          <w:t>31</w:t>
        </w:r>
        <w:r>
          <w:fldChar w:fldCharType="end"/>
        </w:r>
      </w:hyperlink>
    </w:p>
    <w:p>
      <w:pPr>
        <w:pStyle w:val="TOC2"/>
        <w:tabs>
          <w:tab w:val="right" w:leader="dot" w:pos="8306"/>
        </w:tabs>
      </w:pPr>
      <w:hyperlink w:anchor="_Toc19328" w:history="1">
        <w:r>
          <w:rPr>
            <w:rFonts w:ascii="仿宋" w:eastAsia="仿宋" w:hAnsi="仿宋" w:cs="仿宋" w:hint="eastAsia"/>
            <w:lang w:eastAsia="zh-CN"/>
          </w:rPr>
          <w:t>(一)、市场状况概览</w:t>
        </w:r>
        <w:r>
          <w:tab/>
        </w:r>
        <w:r>
          <w:fldChar w:fldCharType="begin"/>
        </w:r>
        <w:r>
          <w:instrText xml:space="preserve"> PAGEREF _Toc19328 \h </w:instrText>
        </w:r>
        <w:r>
          <w:fldChar w:fldCharType="separate"/>
        </w:r>
        <w:r>
          <w:t>31</w:t>
        </w:r>
        <w:r>
          <w:fldChar w:fldCharType="end"/>
        </w:r>
      </w:hyperlink>
    </w:p>
    <w:p>
      <w:pPr>
        <w:pStyle w:val="TOC2"/>
        <w:tabs>
          <w:tab w:val="right" w:leader="dot" w:pos="8306"/>
        </w:tabs>
      </w:pPr>
      <w:hyperlink w:anchor="_Toc29444" w:history="1">
        <w:r>
          <w:rPr>
            <w:rFonts w:ascii="仿宋" w:eastAsia="仿宋" w:hAnsi="仿宋" w:cs="仿宋" w:hint="eastAsia"/>
            <w:lang w:eastAsia="zh-CN"/>
          </w:rPr>
          <w:t>(二)、市场细分与目标市场</w:t>
        </w:r>
        <w:r>
          <w:tab/>
        </w:r>
        <w:r>
          <w:fldChar w:fldCharType="begin"/>
        </w:r>
        <w:r>
          <w:instrText xml:space="preserve"> PAGEREF _Toc29444 \h </w:instrText>
        </w:r>
        <w:r>
          <w:fldChar w:fldCharType="separate"/>
        </w:r>
        <w:r>
          <w:t>32</w:t>
        </w:r>
        <w:r>
          <w:fldChar w:fldCharType="end"/>
        </w:r>
      </w:hyperlink>
    </w:p>
    <w:p>
      <w:pPr>
        <w:pStyle w:val="TOC2"/>
        <w:tabs>
          <w:tab w:val="right" w:leader="dot" w:pos="8306"/>
        </w:tabs>
      </w:pPr>
      <w:hyperlink w:anchor="_Toc26476" w:history="1">
        <w:r>
          <w:rPr>
            <w:rFonts w:ascii="仿宋" w:eastAsia="仿宋" w:hAnsi="仿宋" w:cs="仿宋" w:hint="eastAsia"/>
            <w:lang w:eastAsia="zh-CN"/>
          </w:rPr>
          <w:t>(三)、竞争对手分析</w:t>
        </w:r>
        <w:r>
          <w:tab/>
        </w:r>
        <w:r>
          <w:fldChar w:fldCharType="begin"/>
        </w:r>
        <w:r>
          <w:instrText xml:space="preserve"> PAGEREF _Toc26476 \h </w:instrText>
        </w:r>
        <w:r>
          <w:fldChar w:fldCharType="separate"/>
        </w:r>
        <w:r>
          <w:t>34</w:t>
        </w:r>
        <w:r>
          <w:fldChar w:fldCharType="end"/>
        </w:r>
      </w:hyperlink>
    </w:p>
    <w:p>
      <w:pPr>
        <w:pStyle w:val="TOC2"/>
        <w:tabs>
          <w:tab w:val="right" w:leader="dot" w:pos="8306"/>
        </w:tabs>
      </w:pPr>
      <w:hyperlink w:anchor="_Toc11148" w:history="1">
        <w:r>
          <w:rPr>
            <w:rFonts w:ascii="仿宋" w:eastAsia="仿宋" w:hAnsi="仿宋" w:cs="仿宋" w:hint="eastAsia"/>
            <w:lang w:eastAsia="zh-CN"/>
          </w:rPr>
          <w:t>(四)、市场机会与挑战</w:t>
        </w:r>
        <w:r>
          <w:tab/>
        </w:r>
        <w:r>
          <w:fldChar w:fldCharType="begin"/>
        </w:r>
        <w:r>
          <w:instrText xml:space="preserve"> PAGEREF _Toc11148 \h </w:instrText>
        </w:r>
        <w:r>
          <w:fldChar w:fldCharType="separate"/>
        </w:r>
        <w:r>
          <w:t>35</w:t>
        </w:r>
        <w:r>
          <w:fldChar w:fldCharType="end"/>
        </w:r>
      </w:hyperlink>
    </w:p>
    <w:p>
      <w:pPr>
        <w:pStyle w:val="TOC2"/>
        <w:tabs>
          <w:tab w:val="right" w:leader="dot" w:pos="8306"/>
        </w:tabs>
      </w:pPr>
      <w:hyperlink w:anchor="_Toc5269" w:history="1">
        <w:r>
          <w:rPr>
            <w:rFonts w:ascii="仿宋" w:eastAsia="仿宋" w:hAnsi="仿宋" w:cs="仿宋" w:hint="eastAsia"/>
            <w:lang w:eastAsia="zh-CN"/>
          </w:rPr>
          <w:t>(五)、市场战略</w:t>
        </w:r>
        <w:r>
          <w:tab/>
        </w:r>
        <w:r>
          <w:fldChar w:fldCharType="begin"/>
        </w:r>
        <w:r>
          <w:instrText xml:space="preserve"> PAGEREF _Toc5269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502" w:history="1">
        <w:r>
          <w:rPr>
            <w:rFonts w:ascii="仿宋" w:eastAsia="仿宋" w:hAnsi="仿宋" w:cs="仿宋" w:hint="eastAsia"/>
            <w:lang w:eastAsia="zh-CN"/>
          </w:rPr>
          <w:t>八、投资方案</w:t>
        </w:r>
        <w:r>
          <w:tab/>
        </w:r>
        <w:r>
          <w:fldChar w:fldCharType="begin"/>
        </w:r>
        <w:r>
          <w:instrText xml:space="preserve"> PAGEREF _Toc11502 \h </w:instrText>
        </w:r>
        <w:r>
          <w:fldChar w:fldCharType="separate"/>
        </w:r>
        <w:r>
          <w:t>39</w:t>
        </w:r>
        <w:r>
          <w:fldChar w:fldCharType="end"/>
        </w:r>
      </w:hyperlink>
    </w:p>
    <w:p>
      <w:pPr>
        <w:pStyle w:val="TOC2"/>
        <w:tabs>
          <w:tab w:val="right" w:leader="dot" w:pos="8306"/>
        </w:tabs>
      </w:pPr>
      <w:hyperlink w:anchor="_Toc20084" w:history="1">
        <w:r>
          <w:rPr>
            <w:rFonts w:ascii="仿宋" w:eastAsia="仿宋" w:hAnsi="仿宋" w:cs="仿宋" w:hint="eastAsia"/>
            <w:lang w:eastAsia="zh-CN"/>
          </w:rPr>
          <w:t>(一)、智能穿戴项目总投资构成分析</w:t>
        </w:r>
        <w:r>
          <w:tab/>
        </w:r>
        <w:r>
          <w:fldChar w:fldCharType="begin"/>
        </w:r>
        <w:r>
          <w:instrText xml:space="preserve"> PAGEREF _Toc20084 \h </w:instrText>
        </w:r>
        <w:r>
          <w:fldChar w:fldCharType="separate"/>
        </w:r>
        <w:r>
          <w:t>39</w:t>
        </w:r>
        <w:r>
          <w:fldChar w:fldCharType="end"/>
        </w:r>
      </w:hyperlink>
    </w:p>
    <w:p>
      <w:pPr>
        <w:pStyle w:val="TOC2"/>
        <w:tabs>
          <w:tab w:val="right" w:leader="dot" w:pos="8306"/>
        </w:tabs>
      </w:pPr>
      <w:hyperlink w:anchor="_Toc15195" w:history="1">
        <w:r>
          <w:rPr>
            <w:rFonts w:ascii="仿宋" w:eastAsia="仿宋" w:hAnsi="仿宋" w:cs="仿宋" w:hint="eastAsia"/>
            <w:lang w:eastAsia="zh-CN"/>
          </w:rPr>
          <w:t>(二)、建设投资构成</w:t>
        </w:r>
        <w:r>
          <w:tab/>
        </w:r>
        <w:r>
          <w:fldChar w:fldCharType="begin"/>
        </w:r>
        <w:r>
          <w:instrText xml:space="preserve"> PAGEREF _Toc15195 \h </w:instrText>
        </w:r>
        <w:r>
          <w:fldChar w:fldCharType="separate"/>
        </w:r>
        <w:r>
          <w:t>40</w:t>
        </w:r>
        <w:r>
          <w:fldChar w:fldCharType="end"/>
        </w:r>
      </w:hyperlink>
    </w:p>
    <w:p>
      <w:pPr>
        <w:pStyle w:val="TOC2"/>
        <w:tabs>
          <w:tab w:val="right" w:leader="dot" w:pos="8306"/>
        </w:tabs>
      </w:pPr>
      <w:hyperlink w:anchor="_Toc3246" w:history="1">
        <w:r>
          <w:rPr>
            <w:rFonts w:ascii="仿宋" w:eastAsia="仿宋" w:hAnsi="仿宋" w:cs="仿宋" w:hint="eastAsia"/>
            <w:lang w:eastAsia="zh-CN"/>
          </w:rPr>
          <w:t>(三)、资金筹措方式</w:t>
        </w:r>
        <w:r>
          <w:tab/>
        </w:r>
        <w:r>
          <w:fldChar w:fldCharType="begin"/>
        </w:r>
        <w:r>
          <w:instrText xml:space="preserve"> PAGEREF _Toc3246 \h </w:instrText>
        </w:r>
        <w:r>
          <w:fldChar w:fldCharType="separate"/>
        </w:r>
        <w:r>
          <w:t>41</w:t>
        </w:r>
        <w:r>
          <w:fldChar w:fldCharType="end"/>
        </w:r>
      </w:hyperlink>
    </w:p>
    <w:p>
      <w:pPr>
        <w:pStyle w:val="TOC2"/>
        <w:tabs>
          <w:tab w:val="right" w:leader="dot" w:pos="8306"/>
        </w:tabs>
      </w:pPr>
      <w:hyperlink w:anchor="_Toc27472" w:history="1">
        <w:r>
          <w:rPr>
            <w:rFonts w:ascii="仿宋" w:eastAsia="仿宋" w:hAnsi="仿宋" w:cs="仿宋" w:hint="eastAsia"/>
            <w:lang w:eastAsia="zh-CN"/>
          </w:rPr>
          <w:t>(四)、投资分析</w:t>
        </w:r>
        <w:r>
          <w:tab/>
        </w:r>
        <w:r>
          <w:fldChar w:fldCharType="begin"/>
        </w:r>
        <w:r>
          <w:instrText xml:space="preserve"> PAGEREF _Toc27472 \h </w:instrText>
        </w:r>
        <w:r>
          <w:fldChar w:fldCharType="separate"/>
        </w:r>
        <w:r>
          <w:t>41</w:t>
        </w:r>
        <w:r>
          <w:fldChar w:fldCharType="end"/>
        </w:r>
      </w:hyperlink>
    </w:p>
    <w:p>
      <w:pPr>
        <w:pStyle w:val="TOC2"/>
        <w:tabs>
          <w:tab w:val="right" w:leader="dot" w:pos="8306"/>
        </w:tabs>
      </w:pPr>
      <w:hyperlink w:anchor="_Toc18312" w:history="1">
        <w:r>
          <w:rPr>
            <w:rFonts w:ascii="仿宋" w:eastAsia="仿宋" w:hAnsi="仿宋" w:cs="仿宋" w:hint="eastAsia"/>
            <w:lang w:eastAsia="zh-CN"/>
          </w:rPr>
          <w:t>(五)、资金使用计划</w:t>
        </w:r>
        <w:r>
          <w:tab/>
        </w:r>
        <w:r>
          <w:fldChar w:fldCharType="begin"/>
        </w:r>
        <w:r>
          <w:instrText xml:space="preserve"> PAGEREF _Toc18312 \h </w:instrText>
        </w:r>
        <w:r>
          <w:fldChar w:fldCharType="separate"/>
        </w:r>
        <w:r>
          <w:t>42</w:t>
        </w:r>
        <w:r>
          <w:fldChar w:fldCharType="end"/>
        </w:r>
      </w:hyperlink>
    </w:p>
    <w:p>
      <w:pPr>
        <w:pStyle w:val="TOC2"/>
        <w:tabs>
          <w:tab w:val="right" w:leader="dot" w:pos="8306"/>
        </w:tabs>
      </w:pPr>
      <w:hyperlink w:anchor="_Toc15028" w:history="1">
        <w:r>
          <w:rPr>
            <w:rFonts w:ascii="仿宋" w:eastAsia="仿宋" w:hAnsi="仿宋" w:cs="仿宋" w:hint="eastAsia"/>
            <w:lang w:eastAsia="zh-CN"/>
          </w:rPr>
          <w:t>(六)、智能穿戴项目融资方案</w:t>
        </w:r>
        <w:r>
          <w:tab/>
        </w:r>
        <w:r>
          <w:fldChar w:fldCharType="begin"/>
        </w:r>
        <w:r>
          <w:instrText xml:space="preserve"> PAGEREF _Toc15028 \h </w:instrText>
        </w:r>
        <w:r>
          <w:fldChar w:fldCharType="separate"/>
        </w:r>
        <w:r>
          <w:t>43</w:t>
        </w:r>
        <w:r>
          <w:fldChar w:fldCharType="end"/>
        </w:r>
      </w:hyperlink>
    </w:p>
    <w:p>
      <w:pPr>
        <w:pStyle w:val="TOC2"/>
        <w:tabs>
          <w:tab w:val="right" w:leader="dot" w:pos="8306"/>
        </w:tabs>
      </w:pPr>
      <w:hyperlink w:anchor="_Toc14625" w:history="1">
        <w:r>
          <w:rPr>
            <w:rFonts w:ascii="仿宋" w:eastAsia="仿宋" w:hAnsi="仿宋" w:cs="仿宋" w:hint="eastAsia"/>
            <w:lang w:eastAsia="zh-CN"/>
          </w:rPr>
          <w:t>(七)、盈利模式和财务预测</w:t>
        </w:r>
        <w:r>
          <w:tab/>
        </w:r>
        <w:r>
          <w:fldChar w:fldCharType="begin"/>
        </w:r>
        <w:r>
          <w:instrText xml:space="preserve"> PAGEREF _Toc14625 \h </w:instrText>
        </w:r>
        <w:r>
          <w:fldChar w:fldCharType="separate"/>
        </w:r>
        <w:r>
          <w:t>45</w:t>
        </w:r>
        <w:r>
          <w:fldChar w:fldCharType="end"/>
        </w:r>
      </w:hyperlink>
    </w:p>
    <w:p>
      <w:pPr>
        <w:pStyle w:val="TOC1"/>
        <w:tabs>
          <w:tab w:val="right" w:leader="dot" w:pos="8306"/>
        </w:tabs>
      </w:pPr>
      <w:hyperlink w:anchor="_Toc10169" w:history="1">
        <w:r>
          <w:rPr>
            <w:rFonts w:ascii="仿宋" w:eastAsia="仿宋" w:hAnsi="仿宋" w:cs="仿宋" w:hint="eastAsia"/>
            <w:lang w:eastAsia="zh-CN"/>
          </w:rPr>
          <w:t>九、营销策略与品牌推广</w:t>
        </w:r>
        <w:r>
          <w:tab/>
        </w:r>
        <w:r>
          <w:fldChar w:fldCharType="begin"/>
        </w:r>
        <w:r>
          <w:instrText xml:space="preserve"> PAGEREF _Toc10169 \h </w:instrText>
        </w:r>
        <w:r>
          <w:fldChar w:fldCharType="separate"/>
        </w:r>
        <w:r>
          <w:t>46</w:t>
        </w:r>
        <w:r>
          <w:fldChar w:fldCharType="end"/>
        </w:r>
      </w:hyperlink>
    </w:p>
    <w:p>
      <w:pPr>
        <w:pStyle w:val="TOC2"/>
        <w:tabs>
          <w:tab w:val="right" w:leader="dot" w:pos="8306"/>
        </w:tabs>
      </w:pPr>
      <w:hyperlink w:anchor="_Toc2374" w:history="1">
        <w:r>
          <w:rPr>
            <w:rFonts w:ascii="仿宋" w:eastAsia="仿宋" w:hAnsi="仿宋" w:cs="仿宋" w:hint="eastAsia"/>
            <w:lang w:eastAsia="zh-CN"/>
          </w:rPr>
          <w:t>(一)、营销策略制定</w:t>
        </w:r>
        <w:r>
          <w:tab/>
        </w:r>
        <w:r>
          <w:fldChar w:fldCharType="begin"/>
        </w:r>
        <w:r>
          <w:instrText xml:space="preserve"> PAGEREF _Toc2374 \h </w:instrText>
        </w:r>
        <w:r>
          <w:fldChar w:fldCharType="separate"/>
        </w:r>
        <w:r>
          <w:t>46</w:t>
        </w:r>
        <w:r>
          <w:fldChar w:fldCharType="end"/>
        </w:r>
      </w:hyperlink>
    </w:p>
    <w:p>
      <w:pPr>
        <w:pStyle w:val="TOC2"/>
        <w:tabs>
          <w:tab w:val="right" w:leader="dot" w:pos="8306"/>
        </w:tabs>
      </w:pPr>
      <w:hyperlink w:anchor="_Toc23502" w:history="1">
        <w:r>
          <w:rPr>
            <w:rFonts w:ascii="仿宋" w:eastAsia="仿宋" w:hAnsi="仿宋" w:cs="仿宋" w:hint="eastAsia"/>
            <w:lang w:eastAsia="zh-CN"/>
          </w:rPr>
          <w:t>(二)、产品定位与定价策略</w:t>
        </w:r>
        <w:r>
          <w:tab/>
        </w:r>
        <w:r>
          <w:fldChar w:fldCharType="begin"/>
        </w:r>
        <w:r>
          <w:instrText xml:space="preserve"> PAGEREF _Toc23502 \h </w:instrText>
        </w:r>
        <w:r>
          <w:fldChar w:fldCharType="separate"/>
        </w:r>
        <w:r>
          <w:t>48</w:t>
        </w:r>
        <w:r>
          <w:fldChar w:fldCharType="end"/>
        </w:r>
      </w:hyperlink>
    </w:p>
    <w:p>
      <w:pPr>
        <w:pStyle w:val="TOC2"/>
        <w:tabs>
          <w:tab w:val="right" w:leader="dot" w:pos="8306"/>
        </w:tabs>
      </w:pPr>
      <w:hyperlink w:anchor="_Toc16670" w:history="1">
        <w:r>
          <w:rPr>
            <w:rFonts w:ascii="仿宋" w:eastAsia="仿宋" w:hAnsi="仿宋" w:cs="仿宋" w:hint="eastAsia"/>
            <w:lang w:eastAsia="zh-CN"/>
          </w:rPr>
          <w:t>(三)、促销与广告战略</w:t>
        </w:r>
        <w:r>
          <w:tab/>
        </w:r>
        <w:r>
          <w:fldChar w:fldCharType="begin"/>
        </w:r>
        <w:r>
          <w:instrText xml:space="preserve"> PAGEREF _Toc16670 \h </w:instrText>
        </w:r>
        <w:r>
          <w:fldChar w:fldCharType="separate"/>
        </w:r>
        <w:r>
          <w:t>50</w:t>
        </w:r>
        <w:r>
          <w:fldChar w:fldCharType="end"/>
        </w:r>
      </w:hyperlink>
    </w:p>
    <w:p>
      <w:pPr>
        <w:pStyle w:val="TOC2"/>
        <w:tabs>
          <w:tab w:val="right" w:leader="dot" w:pos="8306"/>
        </w:tabs>
      </w:pPr>
      <w:hyperlink w:anchor="_Toc29481" w:history="1">
        <w:r>
          <w:rPr>
            <w:rFonts w:ascii="仿宋" w:eastAsia="仿宋" w:hAnsi="仿宋" w:cs="仿宋" w:hint="eastAsia"/>
            <w:lang w:eastAsia="zh-CN"/>
          </w:rPr>
          <w:t>(四)、品牌推广计划</w:t>
        </w:r>
        <w:r>
          <w:tab/>
        </w:r>
        <w:r>
          <w:fldChar w:fldCharType="begin"/>
        </w:r>
        <w:r>
          <w:instrText xml:space="preserve"> PAGEREF _Toc29481 \h </w:instrText>
        </w:r>
        <w:r>
          <w:fldChar w:fldCharType="separate"/>
        </w:r>
        <w:r>
          <w:t>51</w:t>
        </w:r>
        <w:r>
          <w:fldChar w:fldCharType="end"/>
        </w:r>
      </w:hyperlink>
    </w:p>
    <w:p>
      <w:pPr>
        <w:pStyle w:val="TOC1"/>
        <w:tabs>
          <w:tab w:val="right" w:leader="dot" w:pos="8306"/>
        </w:tabs>
      </w:pPr>
      <w:hyperlink w:anchor="_Toc3329" w:history="1">
        <w:r>
          <w:rPr>
            <w:rFonts w:ascii="仿宋" w:eastAsia="仿宋" w:hAnsi="仿宋" w:cs="仿宋" w:hint="eastAsia"/>
            <w:lang w:eastAsia="zh-CN"/>
          </w:rPr>
          <w:t>十、劳动安全生产分析</w:t>
        </w:r>
        <w:r>
          <w:tab/>
        </w:r>
        <w:r>
          <w:fldChar w:fldCharType="begin"/>
        </w:r>
        <w:r>
          <w:instrText xml:space="preserve"> PAGEREF _Toc3329 \h </w:instrText>
        </w:r>
        <w:r>
          <w:fldChar w:fldCharType="separate"/>
        </w:r>
        <w:r>
          <w:t>52</w:t>
        </w:r>
        <w:r>
          <w:fldChar w:fldCharType="end"/>
        </w:r>
      </w:hyperlink>
    </w:p>
    <w:p>
      <w:pPr>
        <w:pStyle w:val="TOC2"/>
        <w:tabs>
          <w:tab w:val="right" w:leader="dot" w:pos="8306"/>
        </w:tabs>
      </w:pPr>
      <w:hyperlink w:anchor="_Toc28092" w:history="1">
        <w:r>
          <w:rPr>
            <w:rFonts w:ascii="仿宋" w:eastAsia="仿宋" w:hAnsi="仿宋" w:cs="仿宋" w:hint="eastAsia"/>
            <w:lang w:eastAsia="zh-CN"/>
          </w:rPr>
          <w:t>(一)、安全法规与依据</w:t>
        </w:r>
        <w:r>
          <w:tab/>
        </w:r>
        <w:r>
          <w:fldChar w:fldCharType="begin"/>
        </w:r>
        <w:r>
          <w:instrText xml:space="preserve"> PAGEREF _Toc28092 \h </w:instrText>
        </w:r>
        <w:r>
          <w:fldChar w:fldCharType="separate"/>
        </w:r>
        <w:r>
          <w:t>52</w:t>
        </w:r>
        <w:r>
          <w:fldChar w:fldCharType="end"/>
        </w:r>
      </w:hyperlink>
    </w:p>
    <w:p>
      <w:pPr>
        <w:pStyle w:val="TOC2"/>
        <w:tabs>
          <w:tab w:val="right" w:leader="dot" w:pos="8306"/>
        </w:tabs>
      </w:pPr>
      <w:hyperlink w:anchor="_Toc17973" w:history="1">
        <w:r>
          <w:rPr>
            <w:rFonts w:ascii="仿宋" w:eastAsia="仿宋" w:hAnsi="仿宋" w:cs="仿宋" w:hint="eastAsia"/>
            <w:lang w:eastAsia="zh-CN"/>
          </w:rPr>
          <w:t>(二)、安全措施与效果预估</w:t>
        </w:r>
        <w:r>
          <w:tab/>
        </w:r>
        <w:r>
          <w:fldChar w:fldCharType="begin"/>
        </w:r>
        <w:r>
          <w:instrText xml:space="preserve"> PAGEREF _Toc17973 \h </w:instrText>
        </w:r>
        <w:r>
          <w:fldChar w:fldCharType="separate"/>
        </w:r>
        <w:r>
          <w:t>53</w:t>
        </w:r>
        <w:r>
          <w:fldChar w:fldCharType="end"/>
        </w:r>
      </w:hyperlink>
    </w:p>
    <w:p>
      <w:pPr>
        <w:pStyle w:val="TOC1"/>
        <w:tabs>
          <w:tab w:val="right" w:leader="dot" w:pos="8306"/>
        </w:tabs>
      </w:pPr>
      <w:hyperlink w:anchor="_Toc31873" w:history="1">
        <w:r>
          <w:rPr>
            <w:rFonts w:ascii="仿宋" w:eastAsia="仿宋" w:hAnsi="仿宋" w:cs="仿宋" w:hint="eastAsia"/>
            <w:lang w:eastAsia="zh-CN"/>
          </w:rPr>
          <w:t>十一、智能穿戴项目监督与评估</w:t>
        </w:r>
        <w:r>
          <w:tab/>
        </w:r>
        <w:r>
          <w:fldChar w:fldCharType="begin"/>
        </w:r>
        <w:r>
          <w:instrText xml:space="preserve"> PAGEREF _Toc31873 \h </w:instrText>
        </w:r>
        <w:r>
          <w:fldChar w:fldCharType="separate"/>
        </w:r>
        <w:r>
          <w:t>56</w:t>
        </w:r>
        <w:r>
          <w:fldChar w:fldCharType="end"/>
        </w:r>
      </w:hyperlink>
    </w:p>
    <w:p>
      <w:pPr>
        <w:pStyle w:val="TOC2"/>
        <w:tabs>
          <w:tab w:val="right" w:leader="dot" w:pos="8306"/>
        </w:tabs>
      </w:pPr>
      <w:hyperlink w:anchor="_Toc19303" w:history="1">
        <w:r>
          <w:rPr>
            <w:rFonts w:ascii="仿宋" w:eastAsia="仿宋" w:hAnsi="仿宋" w:cs="仿宋" w:hint="eastAsia"/>
            <w:lang w:eastAsia="zh-CN"/>
          </w:rPr>
          <w:t>(一)、智能穿戴项目监督体系</w:t>
        </w:r>
        <w:r>
          <w:tab/>
        </w:r>
        <w:r>
          <w:fldChar w:fldCharType="begin"/>
        </w:r>
        <w:r>
          <w:instrText xml:space="preserve"> PAGEREF _Toc19303 \h </w:instrText>
        </w:r>
        <w:r>
          <w:fldChar w:fldCharType="separate"/>
        </w:r>
        <w:r>
          <w:t>56</w:t>
        </w:r>
        <w:r>
          <w:fldChar w:fldCharType="end"/>
        </w:r>
      </w:hyperlink>
    </w:p>
    <w:p>
      <w:pPr>
        <w:pStyle w:val="TOC2"/>
        <w:tabs>
          <w:tab w:val="right" w:leader="dot" w:pos="8306"/>
        </w:tabs>
      </w:pPr>
      <w:hyperlink w:anchor="_Toc13961" w:history="1">
        <w:r>
          <w:rPr>
            <w:rFonts w:ascii="仿宋" w:eastAsia="仿宋" w:hAnsi="仿宋" w:cs="仿宋" w:hint="eastAsia"/>
            <w:lang w:eastAsia="zh-CN"/>
          </w:rPr>
          <w:t>(二)、绩效评估与指标</w:t>
        </w:r>
        <w:r>
          <w:tab/>
        </w:r>
        <w:r>
          <w:fldChar w:fldCharType="begin"/>
        </w:r>
        <w:r>
          <w:instrText xml:space="preserve"> PAGEREF _Toc13961 \h </w:instrText>
        </w:r>
        <w:r>
          <w:fldChar w:fldCharType="separate"/>
        </w:r>
        <w:r>
          <w:t>57</w:t>
        </w:r>
        <w:r>
          <w:fldChar w:fldCharType="end"/>
        </w:r>
      </w:hyperlink>
    </w:p>
    <w:p>
      <w:pPr>
        <w:pStyle w:val="TOC2"/>
        <w:tabs>
          <w:tab w:val="right" w:leader="dot" w:pos="8306"/>
        </w:tabs>
      </w:pPr>
      <w:hyperlink w:anchor="_Toc9752" w:history="1">
        <w:r>
          <w:rPr>
            <w:rFonts w:ascii="仿宋" w:eastAsia="仿宋" w:hAnsi="仿宋" w:cs="仿宋" w:hint="eastAsia"/>
            <w:lang w:eastAsia="zh-CN"/>
          </w:rPr>
          <w:t>(三)、变更管理与调整</w:t>
        </w:r>
        <w:r>
          <w:tab/>
        </w:r>
        <w:r>
          <w:fldChar w:fldCharType="begin"/>
        </w:r>
        <w:r>
          <w:instrText xml:space="preserve"> PAGEREF _Toc9752 \h </w:instrText>
        </w:r>
        <w:r>
          <w:fldChar w:fldCharType="separate"/>
        </w:r>
        <w:r>
          <w:t>58</w:t>
        </w:r>
        <w:r>
          <w:fldChar w:fldCharType="end"/>
        </w:r>
      </w:hyperlink>
    </w:p>
    <w:p>
      <w:pPr>
        <w:pStyle w:val="TOC2"/>
        <w:tabs>
          <w:tab w:val="right" w:leader="dot" w:pos="8306"/>
        </w:tabs>
      </w:pPr>
      <w:hyperlink w:anchor="_Toc23351" w:history="1">
        <w:r>
          <w:rPr>
            <w:rFonts w:ascii="仿宋" w:eastAsia="仿宋" w:hAnsi="仿宋" w:cs="仿宋" w:hint="eastAsia"/>
            <w:lang w:eastAsia="zh-CN"/>
          </w:rPr>
          <w:t>(四)、定期报告与审计</w:t>
        </w:r>
        <w:r>
          <w:tab/>
        </w:r>
        <w:r>
          <w:fldChar w:fldCharType="begin"/>
        </w:r>
        <w:r>
          <w:instrText xml:space="preserve"> PAGEREF _Toc23351 \h </w:instrText>
        </w:r>
        <w:r>
          <w:fldChar w:fldCharType="separate"/>
        </w:r>
        <w:r>
          <w:t>58</w:t>
        </w:r>
        <w:r>
          <w:fldChar w:fldCharType="end"/>
        </w:r>
      </w:hyperlink>
    </w:p>
    <w:p>
      <w:pPr>
        <w:pStyle w:val="TOC1"/>
        <w:tabs>
          <w:tab w:val="right" w:leader="dot" w:pos="8306"/>
        </w:tabs>
      </w:pPr>
      <w:hyperlink w:anchor="_Toc11360" w:history="1">
        <w:r>
          <w:rPr>
            <w:rFonts w:ascii="仿宋" w:eastAsia="仿宋" w:hAnsi="仿宋" w:cs="仿宋" w:hint="eastAsia"/>
            <w:lang w:eastAsia="zh-CN"/>
          </w:rPr>
          <w:t>十二、环境保护与可持续发展</w:t>
        </w:r>
        <w:r>
          <w:tab/>
        </w:r>
        <w:r>
          <w:fldChar w:fldCharType="begin"/>
        </w:r>
        <w:r>
          <w:instrText xml:space="preserve"> PAGEREF _Toc11360 \h </w:instrText>
        </w:r>
        <w:r>
          <w:fldChar w:fldCharType="separate"/>
        </w:r>
        <w:r>
          <w:t>59</w:t>
        </w:r>
        <w:r>
          <w:fldChar w:fldCharType="end"/>
        </w:r>
      </w:hyperlink>
    </w:p>
    <w:p>
      <w:pPr>
        <w:pStyle w:val="TOC2"/>
        <w:tabs>
          <w:tab w:val="right" w:leader="dot" w:pos="8306"/>
        </w:tabs>
      </w:pPr>
      <w:hyperlink w:anchor="_Toc13190" w:history="1">
        <w:r>
          <w:rPr>
            <w:rFonts w:ascii="仿宋" w:eastAsia="仿宋" w:hAnsi="仿宋" w:cs="仿宋" w:hint="eastAsia"/>
            <w:lang w:eastAsia="zh-CN"/>
          </w:rPr>
          <w:t>(一)、环境保护政策与承诺</w:t>
        </w:r>
        <w:r>
          <w:tab/>
        </w:r>
        <w:r>
          <w:fldChar w:fldCharType="begin"/>
        </w:r>
        <w:r>
          <w:instrText xml:space="preserve"> PAGEREF _Toc13190 \h </w:instrText>
        </w:r>
        <w:r>
          <w:fldChar w:fldCharType="separate"/>
        </w:r>
        <w:r>
          <w:t>59</w:t>
        </w:r>
        <w:r>
          <w:fldChar w:fldCharType="end"/>
        </w:r>
      </w:hyperlink>
    </w:p>
    <w:p>
      <w:pPr>
        <w:pStyle w:val="TOC2"/>
        <w:tabs>
          <w:tab w:val="right" w:leader="dot" w:pos="8306"/>
        </w:tabs>
      </w:pPr>
      <w:hyperlink w:anchor="_Toc2467" w:history="1">
        <w:r>
          <w:rPr>
            <w:rFonts w:ascii="仿宋" w:eastAsia="仿宋" w:hAnsi="仿宋" w:cs="仿宋" w:hint="eastAsia"/>
            <w:lang w:eastAsia="zh-CN"/>
          </w:rPr>
          <w:t>(二)、可持续生产与绿色供应链</w:t>
        </w:r>
        <w:r>
          <w:tab/>
        </w:r>
        <w:r>
          <w:fldChar w:fldCharType="begin"/>
        </w:r>
        <w:r>
          <w:instrText xml:space="preserve"> PAGEREF _Toc2467 \h </w:instrText>
        </w:r>
        <w:r>
          <w:fldChar w:fldCharType="separate"/>
        </w:r>
        <w:r>
          <w:t>60</w:t>
        </w:r>
        <w:r>
          <w:fldChar w:fldCharType="end"/>
        </w:r>
      </w:hyperlink>
    </w:p>
    <w:p>
      <w:pPr>
        <w:pStyle w:val="TOC2"/>
        <w:tabs>
          <w:tab w:val="right" w:leader="dot" w:pos="8306"/>
        </w:tabs>
      </w:pPr>
      <w:hyperlink w:anchor="_Toc29262" w:history="1">
        <w:r>
          <w:rPr>
            <w:rFonts w:ascii="仿宋" w:eastAsia="仿宋" w:hAnsi="仿宋" w:cs="仿宋" w:hint="eastAsia"/>
            <w:lang w:eastAsia="zh-CN"/>
          </w:rPr>
          <w:t>(三)、减少废物和碳足迹</w:t>
        </w:r>
        <w:r>
          <w:tab/>
        </w:r>
        <w:r>
          <w:fldChar w:fldCharType="begin"/>
        </w:r>
        <w:r>
          <w:instrText xml:space="preserve"> PAGEREF _Toc29262 \h </w:instrText>
        </w:r>
        <w:r>
          <w:fldChar w:fldCharType="separate"/>
        </w:r>
        <w:r>
          <w:t>61</w:t>
        </w:r>
        <w:r>
          <w:fldChar w:fldCharType="end"/>
        </w:r>
      </w:hyperlink>
    </w:p>
    <w:p>
      <w:pPr>
        <w:pStyle w:val="TOC2"/>
        <w:tabs>
          <w:tab w:val="right" w:leader="dot" w:pos="8306"/>
        </w:tabs>
      </w:pPr>
      <w:hyperlink w:anchor="_Toc11833" w:history="1">
        <w:r>
          <w:rPr>
            <w:rFonts w:ascii="仿宋" w:eastAsia="仿宋" w:hAnsi="仿宋" w:cs="仿宋" w:hint="eastAsia"/>
            <w:lang w:eastAsia="zh-CN"/>
          </w:rPr>
          <w:t>(四)、知识产权保护与创新</w:t>
        </w:r>
        <w:r>
          <w:tab/>
        </w:r>
        <w:r>
          <w:fldChar w:fldCharType="begin"/>
        </w:r>
        <w:r>
          <w:instrText xml:space="preserve"> PAGEREF _Toc11833 \h </w:instrText>
        </w:r>
        <w:r>
          <w:fldChar w:fldCharType="separate"/>
        </w:r>
        <w:r>
          <w:t>61</w:t>
        </w:r>
        <w:r>
          <w:fldChar w:fldCharType="end"/>
        </w:r>
      </w:hyperlink>
    </w:p>
    <w:p>
      <w:pPr>
        <w:pStyle w:val="TOC2"/>
        <w:tabs>
          <w:tab w:val="right" w:leader="dot" w:pos="8306"/>
        </w:tabs>
      </w:pPr>
      <w:hyperlink w:anchor="_Toc13283" w:history="1">
        <w:r>
          <w:rPr>
            <w:rFonts w:ascii="仿宋" w:eastAsia="仿宋" w:hAnsi="仿宋" w:cs="仿宋" w:hint="eastAsia"/>
            <w:lang w:eastAsia="zh-CN"/>
          </w:rPr>
          <w:t>(五)、社区参与与教育</w:t>
        </w:r>
        <w:r>
          <w:tab/>
        </w:r>
        <w:r>
          <w:fldChar w:fldCharType="begin"/>
        </w:r>
        <w:r>
          <w:instrText xml:space="preserve"> PAGEREF _Toc13283 \h </w:instrText>
        </w:r>
        <w:r>
          <w:fldChar w:fldCharType="separate"/>
        </w:r>
        <w:r>
          <w:t>62</w:t>
        </w:r>
        <w:r>
          <w:fldChar w:fldCharType="end"/>
        </w:r>
      </w:hyperlink>
    </w:p>
    <w:p>
      <w:pPr>
        <w:pStyle w:val="TOC1"/>
        <w:tabs>
          <w:tab w:val="right" w:leader="dot" w:pos="8306"/>
        </w:tabs>
      </w:pPr>
      <w:hyperlink w:anchor="_Toc25881" w:history="1">
        <w:r>
          <w:rPr>
            <w:rFonts w:ascii="仿宋" w:eastAsia="仿宋" w:hAnsi="仿宋" w:cs="仿宋" w:hint="eastAsia"/>
            <w:lang w:eastAsia="zh-CN"/>
          </w:rPr>
          <w:t>十三、智能穿戴项目可行性风险分析</w:t>
        </w:r>
        <w:r>
          <w:tab/>
        </w:r>
        <w:r>
          <w:fldChar w:fldCharType="begin"/>
        </w:r>
        <w:r>
          <w:instrText xml:space="preserve"> PAGEREF _Toc25881 \h </w:instrText>
        </w:r>
        <w:r>
          <w:fldChar w:fldCharType="separate"/>
        </w:r>
        <w:r>
          <w:t>63</w:t>
        </w:r>
        <w:r>
          <w:fldChar w:fldCharType="end"/>
        </w:r>
      </w:hyperlink>
    </w:p>
    <w:p>
      <w:pPr>
        <w:pStyle w:val="TOC2"/>
        <w:tabs>
          <w:tab w:val="right" w:leader="dot" w:pos="8306"/>
        </w:tabs>
      </w:pPr>
      <w:hyperlink w:anchor="_Toc32646" w:history="1">
        <w:r>
          <w:rPr>
            <w:rFonts w:ascii="仿宋" w:eastAsia="仿宋" w:hAnsi="仿宋" w:cs="仿宋" w:hint="eastAsia"/>
            <w:lang w:eastAsia="zh-CN"/>
          </w:rPr>
          <w:t>(一)、智能穿戴项目风险识别</w:t>
        </w:r>
        <w:r>
          <w:tab/>
        </w:r>
        <w:r>
          <w:fldChar w:fldCharType="begin"/>
        </w:r>
        <w:r>
          <w:instrText xml:space="preserve"> PAGEREF _Toc32646 \h </w:instrText>
        </w:r>
        <w:r>
          <w:fldChar w:fldCharType="separate"/>
        </w:r>
        <w:r>
          <w:t>63</w:t>
        </w:r>
        <w:r>
          <w:fldChar w:fldCharType="end"/>
        </w:r>
      </w:hyperlink>
    </w:p>
    <w:p>
      <w:pPr>
        <w:pStyle w:val="TOC2"/>
        <w:tabs>
          <w:tab w:val="right" w:leader="dot" w:pos="8306"/>
        </w:tabs>
      </w:pPr>
      <w:hyperlink w:anchor="_Toc2049" w:history="1">
        <w:r>
          <w:rPr>
            <w:rFonts w:ascii="仿宋" w:eastAsia="仿宋" w:hAnsi="仿宋" w:cs="仿宋" w:hint="eastAsia"/>
            <w:lang w:eastAsia="zh-CN"/>
          </w:rPr>
          <w:t>(二)、风险评估和定量分析</w:t>
        </w:r>
        <w:r>
          <w:tab/>
        </w:r>
        <w:r>
          <w:fldChar w:fldCharType="begin"/>
        </w:r>
        <w:r>
          <w:instrText xml:space="preserve"> PAGEREF _Toc2049 \h </w:instrText>
        </w:r>
        <w:r>
          <w:fldChar w:fldCharType="separate"/>
        </w:r>
        <w:r>
          <w:t>63</w:t>
        </w:r>
        <w:r>
          <w:fldChar w:fldCharType="end"/>
        </w:r>
      </w:hyperlink>
    </w:p>
    <w:p>
      <w:pPr>
        <w:pStyle w:val="TOC2"/>
        <w:tabs>
          <w:tab w:val="right" w:leader="dot" w:pos="8306"/>
        </w:tabs>
      </w:pPr>
      <w:hyperlink w:anchor="_Toc381" w:history="1">
        <w:r>
          <w:rPr>
            <w:rFonts w:ascii="仿宋" w:eastAsia="仿宋" w:hAnsi="仿宋" w:cs="仿宋" w:hint="eastAsia"/>
            <w:lang w:eastAsia="zh-CN"/>
          </w:rPr>
          <w:t>(三)、风险管理计划</w:t>
        </w:r>
        <w:r>
          <w:tab/>
        </w:r>
        <w:r>
          <w:fldChar w:fldCharType="begin"/>
        </w:r>
        <w:r>
          <w:instrText xml:space="preserve"> PAGEREF _Toc381 \h </w:instrText>
        </w:r>
        <w:r>
          <w:fldChar w:fldCharType="separate"/>
        </w:r>
        <w:r>
          <w:t>64</w:t>
        </w:r>
        <w:r>
          <w:fldChar w:fldCharType="end"/>
        </w:r>
      </w:hyperlink>
    </w:p>
    <w:p>
      <w:pPr>
        <w:pStyle w:val="TOC2"/>
        <w:tabs>
          <w:tab w:val="right" w:leader="dot" w:pos="8306"/>
        </w:tabs>
      </w:pPr>
      <w:hyperlink w:anchor="_Toc19889" w:history="1">
        <w:r>
          <w:rPr>
            <w:rFonts w:ascii="仿宋" w:eastAsia="仿宋" w:hAnsi="仿宋" w:cs="仿宋" w:hint="eastAsia"/>
            <w:lang w:eastAsia="zh-CN"/>
          </w:rPr>
          <w:t>(四)、风险缓解策略</w:t>
        </w:r>
        <w:r>
          <w:tab/>
        </w:r>
        <w:r>
          <w:fldChar w:fldCharType="begin"/>
        </w:r>
        <w:r>
          <w:instrText xml:space="preserve"> PAGEREF _Toc19889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对公司智能穿戴项目进行评价分析，旨在提供参考意见和改进建议，帮助企业优化项目管理和提升产品竞争力。所有数据和分析结果均基于项目实际情况，并经过严格的数据处理和统计分析。本报告仅限于学习交流使用，不可做为商业用途。我们希望通过对智能穿戴项目的综合评估，为企业的决策提供有力支持。</w:t>
      </w:r>
    </w:p>
    <w:p>
      <w:pPr>
        <w:pStyle w:val="Heading1"/>
        <w:ind w:firstLine="560" w:firstLineChars="200"/>
        <w:rPr>
          <w:rFonts w:ascii="仿宋" w:eastAsia="仿宋" w:hAnsi="仿宋" w:cs="仿宋" w:hint="eastAsia"/>
          <w:sz w:val="28"/>
          <w:lang w:eastAsia="zh-CN"/>
        </w:rPr>
      </w:pPr>
      <w:bookmarkStart w:id="2" w:name="_Toc21579"/>
      <w:r>
        <w:rPr>
          <w:rFonts w:ascii="仿宋" w:eastAsia="仿宋" w:hAnsi="仿宋" w:cs="仿宋" w:hint="eastAsia"/>
          <w:sz w:val="28"/>
          <w:lang w:eastAsia="zh-CN"/>
        </w:rPr>
        <w:t>一、组织架构与人力资源配置</w:t>
      </w:r>
      <w:bookmarkEnd w:id="2"/>
    </w:p>
    <w:p>
      <w:pPr>
        <w:pStyle w:val="Heading2"/>
        <w:rPr>
          <w:rFonts w:ascii="仿宋" w:eastAsia="仿宋" w:hAnsi="仿宋" w:cs="仿宋" w:hint="eastAsia"/>
          <w:lang w:eastAsia="zh-CN"/>
        </w:rPr>
      </w:pPr>
      <w:bookmarkStart w:id="3" w:name="_Toc991"/>
      <w:r>
        <w:rPr>
          <w:rFonts w:ascii="仿宋" w:eastAsia="仿宋" w:hAnsi="仿宋" w:cs="仿宋" w:hint="eastAsia"/>
          <w:lang w:eastAsia="zh-CN"/>
        </w:rPr>
        <w:t>(一)、人员资源需求</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当考虑公司的人员资源需求时，需要具体考虑不同职能领域的要求和每个职位的具体需求。每个领域的具体人员资源需求：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核心管理团队：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总裁：高度战略和领导能力，有丰富的管理经验，能够制定公司的长期战略和目标。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副总裁：各自负责公司的不同领域，例如市场、销售、财务等。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财务总监：负责财务管理、预算控制和财务报告，需要具备财务专业背景和相关资格认证。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市场总监：负责市场推广、品牌建设和市场战略制定，需要熟悉市场分析和竞争对手情况。</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专业技术人员：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工程师：根据智能穿戴项目需求，需要不同领域的工程师，例如电子工程师、机械工程师、软件工程师等。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科学家：从事研究和开发工作，需要相关学科的博士学位和研究经验。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设计师：负责产品设计和创新，需要创造力和设计技能。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3. 销售和市场人员：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销售代表：负责销售产品或服务，需要沟通和谈判技巧。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市场营销经理：制定市场策略、广告计划和推广活动，需要市场分析和策略制定的经验。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客户关系管理人员：维护客户关系，提供客户支持和解决问题。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运营和生产人员：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生产工人：从事产品制造，需要相关领域的技术知识。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供应链管理人员：负责供应链规划、物流和库存管理。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质量控制专员：确保产品质量，进行质量检测和控制。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行政和支持人员：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行政助理：协助日常行政工作，如文件管理、会议组织。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人力资源专员：招聘、员工培训、绩效评估和员工关系管理。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会计师：负责财务和会计工作，如账目处理、报表编制。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6. 研发和创新人员：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研究员：从事研究和开发工作，需要具备相关领域的专业知识。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创新团队：推动新产品和技术的研发，需要具备创新和创造力。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人才招聘和管理：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人力资源经理：负责招聘策略、员工绩效评估和薪酬管理。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培训专员：设计和执行培训计划，提高员工的技能和知识。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8. 多元文化团队：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多语种客户服务团队：满足不同市场的多语种需求。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跨文化专家：了解不同文化和市场的差异，以更好地服务客户。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9. 高级管理培训：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高级管理培训师：制定高级管理培训计划，培养未来的领导者。</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每个职能领域的具体需求将取决于公司的业务规模、行业、战略目标和市场需求。公司应该根据实际情况拟定招聘计划，确保有足够的人才来支持公司的长期发展。</w:t>
      </w:r>
    </w:p>
    <w:p>
      <w:pPr>
        <w:pStyle w:val="Heading2"/>
        <w:ind w:firstLine="560" w:firstLineChars="200"/>
        <w:rPr>
          <w:rFonts w:ascii="仿宋" w:eastAsia="仿宋" w:hAnsi="仿宋" w:cs="仿宋" w:hint="eastAsia"/>
          <w:sz w:val="28"/>
          <w:lang w:eastAsia="zh-CN"/>
        </w:rPr>
      </w:pPr>
      <w:bookmarkStart w:id="4" w:name="_Toc27678"/>
      <w:r>
        <w:rPr>
          <w:rFonts w:ascii="仿宋" w:eastAsia="仿宋" w:hAnsi="仿宋" w:cs="仿宋" w:hint="eastAsia"/>
          <w:sz w:val="28"/>
          <w:lang w:eastAsia="zh-CN"/>
        </w:rPr>
        <w:t>(二)、员工培训与发展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为确保生产线的顺利投产并保障生产安全与产品质量，公司将有序组织技术人员和生产操作人员的培训，这一培训过程将分阶段进行：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设备安装初期培训：</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安装的初期，生产骨干和技术人员将前往施工现场与施工队伍一同协作，参与设备的安装工作。这个阶段的目标是在设备安装的过程中，让技术人员熟悉设备结构，以便为后续的单机调试和试生产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理论培训与实际操作训练：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试车前的两个月左右，公司将组织主要生产岗位的操作人员进行培训。这个过程将分阶段、分批次进行。首先，员工将接受理论培训，然后进行实际操作训练。此外，操作人员还将有机会前往同类型、同规模的工厂进行实习操作，以提高他们的操作技能和熟练度，为设备调试和生产做好充分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3. 调试前详细介绍：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前，技术人员和操作工人将接受详细介绍，包括工艺流程、设备特点、操作要点、安全生产规程等内容。此阶段的目标是确保所有相关人员对整个生产线的工艺和设备有充分的了解，并能熟练掌握各工艺工序的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在设备调试过程中，操作人员将在安装调试人员和设计人员的指导监督下，逐渐掌握各工艺工序的操作，了解并掌握各工段设备的操作规程。这一阶段的培训将直接应用于设备的调试和准备投产。</w:t>
      </w:r>
    </w:p>
    <w:p>
      <w:pPr>
        <w:ind w:firstLine="560" w:firstLineChars="200"/>
        <w:rPr>
          <w:rFonts w:ascii="仿宋" w:eastAsia="仿宋" w:hAnsi="仿宋" w:cs="仿宋" w:hint="eastAsia"/>
          <w:sz w:val="28"/>
        </w:rPr>
      </w:pPr>
      <w:r>
        <w:rPr>
          <w:rFonts w:ascii="仿宋" w:eastAsia="仿宋" w:hAnsi="仿宋" w:cs="仿宋" w:hint="eastAsia"/>
          <w:sz w:val="28"/>
          <w:lang w:eastAsia="zh-CN"/>
        </w:rPr>
        <w:t>5. 投产前技术讲座：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投产前，公司将组织有关技术讲座，以确保公司技术人员充分了解生产工艺、技术装备以及智能穿戴项目采用的技术发展情况。这有助于确保技术人员的专业知识与技术水平与智能穿戴项目要求保持一致。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严格考核与操作上岗：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在投产前，公司将对操作人员进行严格的考核。只有经过考核并合格的员工才能上岗操作，以确保他们在操作生产线时具备足够的操作技能和知识水平。</w:t>
      </w:r>
    </w:p>
    <w:p>
      <w:pPr>
        <w:pStyle w:val="Heading1"/>
        <w:ind w:firstLine="560" w:firstLineChars="200"/>
        <w:rPr>
          <w:rFonts w:ascii="仿宋" w:eastAsia="仿宋" w:hAnsi="仿宋" w:cs="仿宋" w:hint="eastAsia"/>
          <w:sz w:val="28"/>
          <w:lang w:eastAsia="zh-CN"/>
        </w:rPr>
      </w:pPr>
      <w:bookmarkStart w:id="5" w:name="_Toc3290"/>
      <w:r>
        <w:rPr>
          <w:rFonts w:ascii="仿宋" w:eastAsia="仿宋" w:hAnsi="仿宋" w:cs="仿宋" w:hint="eastAsia"/>
          <w:sz w:val="28"/>
          <w:lang w:eastAsia="zh-CN"/>
        </w:rPr>
        <w:t>二、地理位置与选址分析</w:t>
      </w:r>
      <w:bookmarkEnd w:id="5"/>
    </w:p>
    <w:p>
      <w:pPr>
        <w:pStyle w:val="Heading2"/>
        <w:rPr>
          <w:rFonts w:ascii="仿宋" w:eastAsia="仿宋" w:hAnsi="仿宋" w:cs="仿宋" w:hint="eastAsia"/>
          <w:lang w:eastAsia="zh-CN"/>
        </w:rPr>
      </w:pPr>
      <w:bookmarkStart w:id="6" w:name="_Toc8939"/>
      <w:r>
        <w:rPr>
          <w:rFonts w:ascii="仿宋" w:eastAsia="仿宋" w:hAnsi="仿宋" w:cs="仿宋" w:hint="eastAsia"/>
          <w:lang w:eastAsia="zh-CN"/>
        </w:rPr>
        <w:t>(一)、选址原则与考虑因素</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智能穿戴项目建设地点：本期智能穿戴项目选址位于 [具体地点]，占地面积约 [XXX亩]。智能穿戴项目选址的原则如下：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地理位置优越： 选址地理位置位于 [地理位置优越的描述]，具备区位优势。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 选址地点交通便利，紧邻主要交通干道，便于物资运输和市场拓展。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公用设施条件完备： 选址地区已规划并完备了电力、供水、排水、通讯等公用设施，确保智能穿戴项目建设和运营需要。</w:t>
      </w:r>
    </w:p>
    <w:p>
      <w:pPr>
        <w:pStyle w:val="Heading2"/>
        <w:ind w:firstLine="560" w:firstLineChars="200"/>
        <w:rPr>
          <w:rFonts w:ascii="仿宋" w:eastAsia="仿宋" w:hAnsi="仿宋" w:cs="仿宋" w:hint="eastAsia"/>
          <w:sz w:val="28"/>
          <w:lang w:eastAsia="zh-CN"/>
        </w:rPr>
      </w:pPr>
      <w:bookmarkStart w:id="7" w:name="_Toc10715"/>
      <w:r>
        <w:rPr>
          <w:rFonts w:ascii="仿宋" w:eastAsia="仿宋" w:hAnsi="仿宋" w:cs="仿宋" w:hint="eastAsia"/>
          <w:sz w:val="28"/>
          <w:lang w:eastAsia="zh-CN"/>
        </w:rPr>
        <w:t>(二)、地区概况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建设区基本情况：选址地区具体情况如下：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 选址地区位于 [地理位置描述]。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交通情况： 选址地区交通便利，靠近 [主要交通干道]，能够迅速连接周边城市和重要运输路线。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公用设施：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选址地区拥有充足的电力、供水、排水、通讯等公用设施，为智能穿戴项目提供了充足的资源支持。</w:t>
      </w:r>
    </w:p>
    <w:p>
      <w:pPr>
        <w:pStyle w:val="Heading2"/>
        <w:ind w:firstLine="560" w:firstLineChars="200"/>
        <w:rPr>
          <w:rFonts w:ascii="仿宋" w:eastAsia="仿宋" w:hAnsi="仿宋" w:cs="仿宋" w:hint="eastAsia"/>
          <w:sz w:val="28"/>
          <w:lang w:eastAsia="zh-CN"/>
        </w:rPr>
      </w:pPr>
      <w:bookmarkStart w:id="8" w:name="_Toc25549"/>
      <w:r>
        <w:rPr>
          <w:rFonts w:ascii="仿宋" w:eastAsia="仿宋" w:hAnsi="仿宋" w:cs="仿宋" w:hint="eastAsia"/>
          <w:sz w:val="28"/>
          <w:lang w:eastAsia="zh-CN"/>
        </w:rPr>
        <w:t>(三)、创新与社会经济发展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选址地区鼓励创新，为智能穿戴项目提供了政策和资金支持。这有利于智能穿戴项目的技术创新和可持续发展。</w:t>
      </w:r>
    </w:p>
    <w:p>
      <w:pPr>
        <w:pStyle w:val="Heading2"/>
        <w:ind w:firstLine="560" w:firstLineChars="200"/>
        <w:rPr>
          <w:rFonts w:ascii="仿宋" w:eastAsia="仿宋" w:hAnsi="仿宋" w:cs="仿宋" w:hint="eastAsia"/>
          <w:sz w:val="28"/>
          <w:lang w:eastAsia="zh-CN"/>
        </w:rPr>
      </w:pPr>
      <w:bookmarkStart w:id="9" w:name="_Toc2852"/>
      <w:r>
        <w:rPr>
          <w:rFonts w:ascii="仿宋" w:eastAsia="仿宋" w:hAnsi="仿宋" w:cs="仿宋" w:hint="eastAsia"/>
          <w:sz w:val="28"/>
          <w:lang w:eastAsia="zh-CN"/>
        </w:rPr>
        <w:t>(四)、目标市场和产业导向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选址地区的发展目标包括提高人民生活水平、促进产业发展和增加就业机会。智能穿戴项目将有助于实现这些目标。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产业发展方向：选址地区明确了产业发展方向，特别注重 [产业发展方向]。这与智能穿戴项目的定位高度契合，有望获得政府的政策支持。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4427"/>
      <w:r>
        <w:rPr>
          <w:rFonts w:ascii="仿宋" w:eastAsia="仿宋" w:hAnsi="仿宋" w:cs="仿宋" w:hint="eastAsia"/>
          <w:sz w:val="28"/>
          <w:lang w:eastAsia="zh-CN"/>
        </w:rPr>
        <w:t>(五)、选址方案综合评估</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综合考虑以上原则和地区情况，本智能穿戴项目的选址地点经过谨慎筛选，具备良好的基础设施、潜力和政府支持，是理想的智能穿戴项目选址地点。</w:t>
      </w:r>
    </w:p>
    <w:p>
      <w:pPr>
        <w:pStyle w:val="Heading1"/>
        <w:ind w:firstLine="560" w:firstLineChars="200"/>
        <w:rPr>
          <w:rFonts w:ascii="仿宋" w:eastAsia="仿宋" w:hAnsi="仿宋" w:cs="仿宋" w:hint="eastAsia"/>
          <w:sz w:val="28"/>
          <w:lang w:eastAsia="zh-CN"/>
        </w:rPr>
      </w:pPr>
      <w:bookmarkStart w:id="11" w:name="_Toc22331"/>
      <w:r>
        <w:rPr>
          <w:rFonts w:ascii="仿宋" w:eastAsia="仿宋" w:hAnsi="仿宋" w:cs="仿宋" w:hint="eastAsia"/>
          <w:sz w:val="28"/>
          <w:lang w:eastAsia="zh-CN"/>
        </w:rPr>
        <w:t>三、智能穿戴项目基本情况</w:t>
      </w:r>
      <w:bookmarkEnd w:id="11"/>
    </w:p>
    <w:p>
      <w:pPr>
        <w:pStyle w:val="Heading2"/>
        <w:rPr>
          <w:rFonts w:ascii="仿宋" w:eastAsia="仿宋" w:hAnsi="仿宋" w:cs="仿宋" w:hint="eastAsia"/>
          <w:lang w:eastAsia="zh-CN"/>
        </w:rPr>
      </w:pPr>
      <w:bookmarkStart w:id="12" w:name="_Toc21870"/>
      <w:r>
        <w:rPr>
          <w:rFonts w:ascii="仿宋" w:eastAsia="仿宋" w:hAnsi="仿宋" w:cs="仿宋" w:hint="eastAsia"/>
          <w:lang w:eastAsia="zh-CN"/>
        </w:rPr>
        <w:t>(一)、智能穿戴项目名称及智能穿戴项目单位</w:t>
      </w:r>
      <w:bookmarkEnd w:id="12"/>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一、智能穿戴项目名称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智能穿戴项目名称：XXX智能穿戴项目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二、智能穿戴项目单位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智能穿戴项目提供坚实的支持和保障。</w:t>
      </w:r>
    </w:p>
    <w:p>
      <w:pPr>
        <w:pStyle w:val="Heading2"/>
        <w:ind w:firstLine="560" w:firstLineChars="200"/>
        <w:rPr>
          <w:rFonts w:ascii="仿宋" w:eastAsia="仿宋" w:hAnsi="仿宋" w:cs="仿宋" w:hint="eastAsia"/>
          <w:sz w:val="28"/>
          <w:lang w:eastAsia="zh-CN"/>
        </w:rPr>
      </w:pPr>
      <w:bookmarkStart w:id="13" w:name="_Toc8000"/>
      <w:r>
        <w:rPr>
          <w:rFonts w:ascii="仿宋" w:eastAsia="仿宋" w:hAnsi="仿宋" w:cs="仿宋" w:hint="eastAsia"/>
          <w:sz w:val="28"/>
          <w:lang w:eastAsia="zh-CN"/>
        </w:rPr>
        <w:t>(二)、智能穿戴项目建设地点</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智能穿戴项目选址中，我们的目标地位于待定地点，拟定占地约XXXX亩的土地面积。此智能穿戴项目选址的独特之处在于其地理位置极为优越，交通便捷，而且周边公用设施如电力、供水、排水和通讯等已完备，为本智能穿戴项目的建设提供了理想的基础条件。因此，我们认为此地点是本期智能穿戴项目的最佳选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4" w:name="_Toc5951"/>
      <w:r>
        <w:rPr>
          <w:rFonts w:ascii="仿宋" w:eastAsia="仿宋" w:hAnsi="仿宋" w:cs="仿宋" w:hint="eastAsia"/>
          <w:sz w:val="28"/>
          <w:lang w:eastAsia="zh-CN"/>
        </w:rPr>
        <w:t>(三)、调查与分析的范围</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本报告综合研究和分析了以下智能穿戴项目建设相关方面的内容，以为有关部门的决策和智能穿戴项目建设提供准确可靠的参考依据：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智能穿戴项目建设的背景和概况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智能穿戴项目的组织管理和劳动定员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智能穿戴项目实施计划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智能穿戴项目招投标方案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智能穿戴项目效益的全面评价</w:t>
      </w:r>
    </w:p>
    <w:p>
      <w:pPr>
        <w:pStyle w:val="Heading2"/>
        <w:ind w:firstLine="560" w:firstLineChars="200"/>
        <w:rPr>
          <w:rFonts w:ascii="仿宋" w:eastAsia="仿宋" w:hAnsi="仿宋" w:cs="仿宋" w:hint="eastAsia"/>
          <w:sz w:val="28"/>
          <w:lang w:eastAsia="zh-CN"/>
        </w:rPr>
      </w:pPr>
      <w:bookmarkStart w:id="15" w:name="_Toc1746"/>
      <w:r>
        <w:rPr>
          <w:rFonts w:ascii="仿宋" w:eastAsia="仿宋" w:hAnsi="仿宋" w:cs="仿宋" w:hint="eastAsia"/>
          <w:sz w:val="28"/>
          <w:lang w:eastAsia="zh-CN"/>
        </w:rPr>
        <w:t>(四)、参考依据和技术原则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编制依据和技术原则是为了确保智能穿戴项目的顺利进行，以满足国家政策和地区规划的要求，我们明确了以下原则：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本智能穿戴项目的创建基于详细的智能穿戴项目建议书，确保了智能穿戴项目的基础和可行性。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我们得到了相关部门对智能穿戴项目建议书的明确批复，确保了智能穿戴项目的合法性。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智能穿戴项目的地点与相关产业发展规划一致，满足地区产业需求。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智能穿戴项目承办单位的可行性研究报告提供了智能穿戴项目实施的明确指导。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智能穿戴项目承办单位提供了其他相关资料，用于支持智能穿戴项目的具体实施。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智能穿戴项目建设必须遵循国家政策和法规，符合国家产业政策，同时满足地区规划的要求。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我们将采用最先进、高效的工艺技术，确保智能穿戴项目的可持续运行，并最大程度地减少资源浪费和环境影响。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我们将确保智能穿戴项目产品在市场上具备竞争力，不仅在性能上，也在价格方面具备竞争优势。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我们高度重视环境保护、安全生产和工业卫生，确保智能穿戴项目运行安全，最小化环境影响。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智能穿戴项目规划要满足未来发展需求，确保智能穿戴项目具备扩展和升级的潜力。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我们将以市场为导向，进行全面市场调研，以最大程度减少智能穿戴项目建设投资。</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智能穿戴项目将依靠科学和实际经验，全面评估智能穿戴项目的经济效益，确保智能穿戴项目可持续盈利。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这些原则将成为智能穿戴项目实施的指导原则，以确保智能穿戴项目能够满足政策和市场需求，同时确保智能穿戴项目的环保和安全。</w:t>
      </w:r>
    </w:p>
    <w:p>
      <w:pPr>
        <w:pStyle w:val="Heading2"/>
        <w:ind w:firstLine="560" w:firstLineChars="200"/>
        <w:rPr>
          <w:rFonts w:ascii="仿宋" w:eastAsia="仿宋" w:hAnsi="仿宋" w:cs="仿宋" w:hint="eastAsia"/>
          <w:sz w:val="28"/>
          <w:lang w:eastAsia="zh-CN"/>
        </w:rPr>
      </w:pPr>
      <w:bookmarkStart w:id="16" w:name="_Toc27032"/>
      <w:r>
        <w:rPr>
          <w:rFonts w:ascii="仿宋" w:eastAsia="仿宋" w:hAnsi="仿宋" w:cs="仿宋" w:hint="eastAsia"/>
          <w:sz w:val="28"/>
          <w:lang w:eastAsia="zh-CN"/>
        </w:rPr>
        <w:t>(五)、规模和范围</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智能穿戴项目总占地面积为XX平方米，相当于约XX亩的土地。预计场区规划的总建筑面积将达到XX平方米，其中包括生产工程占XX平方米，仓储工程占XX平方米，行政办公及生活服务设施占XX平方米，以及公共工程占XX平方米。智能穿戴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17" w:name="_Toc17462"/>
      <w:r>
        <w:rPr>
          <w:rFonts w:ascii="仿宋" w:eastAsia="仿宋" w:hAnsi="仿宋" w:cs="仿宋" w:hint="eastAsia"/>
          <w:sz w:val="28"/>
          <w:lang w:eastAsia="zh-CN"/>
        </w:rPr>
        <w:t>(六)、智能穿戴项目建设进展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前期准备阶段：智能穿戴项目前期准备工作已经开始，包括规划、设计、审批、土地准备等。这个阶段预计将在接下来的XX个月内完成。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设备采购和安装：智能穿戴项目所需的设备将在主体工程完成后采购和安装。这个阶段预计将在接下来的XX个月内完成。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环保设施建设：智能穿戴项目将注重环保，包括污染防治设施和噪声控制设施的建设。这个阶段预计将在接下来的XX个月内完成。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正式投产：一旦试生产和调整完成，智能穿戴项目将正式投入运营，预计将在接下来的XX个月内实现。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请注意，以上时间表仅供参考，具体的建设进度将受到多种因素的影响，包括天气、供应链、政策变化等。智能穿戴项目管理团队将密切监视进度，以确保智能穿戴项目按计划进行。</w:t>
      </w:r>
    </w:p>
    <w:p>
      <w:pPr>
        <w:pStyle w:val="Heading2"/>
        <w:ind w:firstLine="560" w:firstLineChars="200"/>
        <w:rPr>
          <w:rFonts w:ascii="仿宋" w:eastAsia="仿宋" w:hAnsi="仿宋" w:cs="仿宋" w:hint="eastAsia"/>
          <w:sz w:val="28"/>
          <w:lang w:eastAsia="zh-CN"/>
        </w:rPr>
      </w:pPr>
      <w:bookmarkStart w:id="18" w:name="_Toc9524"/>
      <w:r>
        <w:rPr>
          <w:rFonts w:ascii="仿宋" w:eastAsia="仿宋" w:hAnsi="仿宋" w:cs="仿宋" w:hint="eastAsia"/>
          <w:sz w:val="28"/>
          <w:lang w:eastAsia="zh-CN"/>
        </w:rPr>
        <w:t>(七)、原材料与设备需求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智能穿戴项目可能使用的原辅材料和设备的类别。具体的原辅材料和设备将根据智能穿戴项目的性质和需求进行进一步细化和确定，以满足智能穿戴项目建设和运营的需要。智能穿戴项目管理团队将负责采购、管理和维护这些原辅材料和设备，以确保智能穿戴项目的顺利进行。</w:t>
      </w:r>
    </w:p>
    <w:p>
      <w:pPr>
        <w:pStyle w:val="Heading2"/>
        <w:ind w:firstLine="560" w:firstLineChars="200"/>
        <w:rPr>
          <w:rFonts w:ascii="仿宋" w:eastAsia="仿宋" w:hAnsi="仿宋" w:cs="仿宋" w:hint="eastAsia"/>
          <w:sz w:val="28"/>
          <w:lang w:eastAsia="zh-CN"/>
        </w:rPr>
      </w:pPr>
      <w:bookmarkStart w:id="19" w:name="_Toc674"/>
      <w:r>
        <w:rPr>
          <w:rFonts w:ascii="仿宋" w:eastAsia="仿宋" w:hAnsi="仿宋" w:cs="仿宋" w:hint="eastAsia"/>
          <w:sz w:val="28"/>
          <w:lang w:eastAsia="zh-CN"/>
        </w:rPr>
        <w:t>(八)、环境影响与可行性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智能穿戴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智能穿戴项目的运营可能产生废水排放，这些废水必须经过处理，以确保水质达到相关的排放标准。必须建立合适的废水处理系统，包括废水处理设备和设施。此外，智能穿戴项目的用水需求也需要充分考虑，以确保充足的水资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智能穿戴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噪声环境影响：智能穿戴项目的设备和机械设备可能会产生噪音，对周围环境和社区居民产生影响。应采取噪音控制措施，如声屏障、隔音设备等，以减少噪音水平，确保环境中的噪音水平在可接受范围内。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生态环境影响：智能穿戴项目的建设和运营可能对周围的生态环境产生影响，如土壤质量、植被和野生动植物。必须采取保护措施，以减少对生态系统的破坏，并在可能的情况下进行生态修复。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安全环境影响：智能穿戴项目的运营可能涉及危险化学品或其他安全风险。因此，必须建立紧急应对计划和设施，以应对潜在的事故和紧急情况，以最大程度地减少安全环境风险。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的环境影响需要进行详细的评估和管理，以确保智能穿戴项目在建设和运营过程中对环境的影响降到最低。这将需要制定相应的环境管理计划，遵守国家和地方环境法规，并定期进行环境监测和报告，以确保智能穿戴项目的环境表现合规。</w:t>
      </w:r>
    </w:p>
    <w:p>
      <w:pPr>
        <w:pStyle w:val="Heading2"/>
        <w:ind w:firstLine="560" w:firstLineChars="200"/>
        <w:rPr>
          <w:rFonts w:ascii="仿宋" w:eastAsia="仿宋" w:hAnsi="仿宋" w:cs="仿宋" w:hint="eastAsia"/>
          <w:sz w:val="28"/>
          <w:lang w:eastAsia="zh-CN"/>
        </w:rPr>
      </w:pPr>
      <w:bookmarkStart w:id="20" w:name="_Toc12368"/>
      <w:r>
        <w:rPr>
          <w:rFonts w:ascii="仿宋" w:eastAsia="仿宋" w:hAnsi="仿宋" w:cs="仿宋" w:hint="eastAsia"/>
          <w:sz w:val="28"/>
          <w:lang w:eastAsia="zh-CN"/>
        </w:rPr>
        <w:t>(九)、预计投资成本</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（一）智能穿戴项目总投资构成分析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智能穿戴项目总投资主要包括建设投资、建设期利息和流动资金。根据慎重的财务估算，智能穿戴项目的总投资为XXX万元。具体构成如下：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建设投资：智能穿戴项目的建设投资占总投资的XXX%，共计XXX万元。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工程费用：工程费用占建设投资的XXX%，总计XXX万元，主要用于智能穿戴项目的基础设施和设备建设。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预备费：智能穿戴项目预备费为XXX万元，占建设投资的XXX%，用于应对建设期间可能出现的不确定因素和紧急情况。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以上构成分析对智能穿戴项目的财务计划和资金筹措提供了重要的参考依据，以确保智能穿戴项目能够按计划进行并达到预期的效益。</w:t>
      </w:r>
    </w:p>
    <w:p>
      <w:pPr>
        <w:pStyle w:val="Heading2"/>
        <w:ind w:firstLine="560" w:firstLineChars="200"/>
        <w:rPr>
          <w:rFonts w:ascii="仿宋" w:eastAsia="仿宋" w:hAnsi="仿宋" w:cs="仿宋" w:hint="eastAsia"/>
          <w:sz w:val="28"/>
          <w:lang w:eastAsia="zh-CN"/>
        </w:rPr>
      </w:pPr>
      <w:bookmarkStart w:id="21" w:name="_Toc16335"/>
      <w:r>
        <w:rPr>
          <w:rFonts w:ascii="仿宋" w:eastAsia="仿宋" w:hAnsi="仿宋" w:cs="仿宋" w:hint="eastAsia"/>
          <w:sz w:val="28"/>
          <w:lang w:eastAsia="zh-CN"/>
        </w:rPr>
        <w:t>(十)、1智能穿戴项目关键技术与经济指标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先进工艺技术： 智能穿戴项目采用先进的生产工艺技术，以确保产品质量和生产效率。这包括生产线的自动化程度、原材料加工技术、产品制造工艺等。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智能穿戴项目注重环境保护，采用先进的污染防治技术，以确保排放物在国家标准内，保护周边环境。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智能穿戴项目引入节能技术，以减少能源消耗，提高生产效率，并减少能源成本。</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信息技术应用：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智能穿戴项目利用信息技术进行生产管理和质量控制，提高生产过程的可控性和可预测性。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根据细致的财务测算，一旦智能穿戴项目达到全面产能，预计每年的营业收入将达到XXX万元。综合计算智能穿戴项目的总成本和费用为XXX万元。在此基础上，纳税总额将达到XXX万元，净利润将达到XXX万元。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的财务内部收益率（IRR）为XXX%，这表明智能穿戴项目的年均投资回报率相当可观。此外，智能穿戴项目的财务净现值（NPV）为XXX万元，这表明智能穿戴项目具有良好的净经济效益。最后，智能穿戴项目的全部投资回收期为XXX年，这意味着智能穿戴项目的初始投资将在较短时间内实现回收。</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这些财务指标表明该智能穿戴项目在财务上具有吸引力，有望取得可观的经济效益，同时也为投资者提供了可观的回报机会。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22" w:name="_Toc18537"/>
      <w:r>
        <w:rPr>
          <w:rFonts w:ascii="仿宋" w:eastAsia="仿宋" w:hAnsi="仿宋" w:cs="仿宋" w:hint="eastAsia"/>
          <w:sz w:val="28"/>
          <w:lang w:eastAsia="zh-CN"/>
        </w:rPr>
        <w:t>(十一)、1总结与建议</w:t>
      </w:r>
      <w:bookmarkEnd w:id="22"/>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经分析，本期智能穿戴项目符合国家产业相关政策，智能穿戴项目建设及投产的各</w:t>
      </w:r>
      <w:r>
        <w:rPr>
          <w:rFonts w:ascii="仿宋" w:eastAsia="仿宋" w:hAnsi="仿宋" w:cs="仿宋" w:hint="eastAsia"/>
          <w:sz w:val="28"/>
          <w:lang w:eastAsia="zh-CN"/>
        </w:rPr>
        <w:t xml:space="preserve"> 项指标均表现较好，财务评价的各项指标均高于行业平均水平，智能穿戴项目</w:t>
      </w:r>
      <w:r>
        <w:rPr>
          <w:rFonts w:ascii="仿宋" w:eastAsia="仿宋" w:hAnsi="仿宋" w:cs="仿宋" w:hint="eastAsia"/>
          <w:sz w:val="28"/>
          <w:lang w:eastAsia="zh-CN"/>
        </w:rPr>
        <w:t xml:space="preserve"> 的社会效益、环境效益较好，因此，智能穿戴项目投资建设各项评价均可行。</w:t>
      </w:r>
      <w:r>
        <w:rPr>
          <w:rFonts w:ascii="仿宋" w:eastAsia="仿宋" w:hAnsi="仿宋" w:cs="仿宋" w:hint="eastAsia"/>
          <w:sz w:val="28"/>
          <w:lang w:eastAsia="zh-CN"/>
        </w:rPr>
        <w:t xml:space="preserve"> 建议智能穿戴项目建设过程中控制好成本，制定好智能穿戴项目的详细规划及资金使用</w:t>
      </w:r>
      <w:r>
        <w:rPr>
          <w:rFonts w:ascii="仿宋" w:eastAsia="仿宋" w:hAnsi="仿宋" w:cs="仿宋" w:hint="eastAsia"/>
          <w:sz w:val="28"/>
          <w:lang w:eastAsia="zh-CN"/>
        </w:rPr>
        <w:t xml:space="preserve"> 计划，加强智能穿戴项目建设期的建设管理及智能穿戴项目运营期的生产管理，特别是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加强产品生产的现金流管理，确保企业现金流充足，同时保证各产业</w:t>
      </w:r>
      <w:r>
        <w:rPr>
          <w:rFonts w:ascii="仿宋" w:eastAsia="仿宋" w:hAnsi="仿宋" w:cs="仿宋" w:hint="eastAsia"/>
          <w:sz w:val="28"/>
          <w:lang w:eastAsia="zh-CN"/>
        </w:rPr>
        <w:t xml:space="preserve">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3" w:name="_Toc18248"/>
      <w:r>
        <w:rPr>
          <w:rFonts w:ascii="仿宋" w:eastAsia="仿宋" w:hAnsi="仿宋" w:cs="仿宋" w:hint="eastAsia"/>
          <w:sz w:val="28"/>
          <w:lang w:eastAsia="zh-CN"/>
        </w:rPr>
        <w:t>四、运营与管理</w:t>
      </w:r>
      <w:bookmarkEnd w:id="23"/>
    </w:p>
    <w:p>
      <w:pPr>
        <w:pStyle w:val="Heading2"/>
        <w:rPr>
          <w:rFonts w:ascii="仿宋" w:eastAsia="仿宋" w:hAnsi="仿宋" w:cs="仿宋" w:hint="eastAsia"/>
          <w:lang w:eastAsia="zh-CN"/>
        </w:rPr>
      </w:pPr>
      <w:bookmarkStart w:id="24" w:name="_Toc1753"/>
      <w:r>
        <w:rPr>
          <w:rFonts w:ascii="仿宋" w:eastAsia="仿宋" w:hAnsi="仿宋" w:cs="仿宋" w:hint="eastAsia"/>
          <w:lang w:eastAsia="zh-CN"/>
        </w:rPr>
        <w:t>(一)、公司经营理念</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公司经营理念：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"以客户为中心，创造卓越品质。"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这一经营理念强调以下几个核心价值观：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1. 客户至上： 我们的首要任务是满足客户的需求和期望。客户的满意度和信任是我们成功的关键。我们积极倾听客户的反馈，不断改进产品和服务，确保提供高质量的解决方案。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品质卓越： 我们致力于追求卓越的品质。无论是产品还是服务，我们都不妥协于品质。通过不断的创新和精益生产，我们保证产品的卓越性能和可靠性。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团队合作： 我们相信协作和团队精神是成功的基础。我们鼓励员工之间的合作和知识分享，以促进创新和解决问题。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我们认识到公司对社会和环境的责任。我们致力于可持续经营，降低环境影响，支持社区，并遵守道德和法规。</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员工发展：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我们为员工提供学习和成长的机会，鼓励他们不断提升技能和知识。我们认识到员工的成功是公司成功的基础。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6. 创新精神： 我们鼓励创新，不断寻求新的解决方案和机会。我们相信创新是持续成功的关键。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这一经营理念是公司文化的基础，它指导我们的日常决策和行为，确保我们在市场竞争中脱颖而出，实现长期的成功。</w:t>
      </w:r>
    </w:p>
    <w:p>
      <w:pPr>
        <w:pStyle w:val="Heading2"/>
        <w:ind w:firstLine="560" w:firstLineChars="200"/>
        <w:rPr>
          <w:rFonts w:ascii="仿宋" w:eastAsia="仿宋" w:hAnsi="仿宋" w:cs="仿宋" w:hint="eastAsia"/>
          <w:sz w:val="28"/>
          <w:lang w:eastAsia="zh-CN"/>
        </w:rPr>
      </w:pPr>
      <w:bookmarkStart w:id="25" w:name="_Toc16656"/>
      <w:r>
        <w:rPr>
          <w:rFonts w:ascii="仿宋" w:eastAsia="仿宋" w:hAnsi="仿宋" w:cs="仿宋" w:hint="eastAsia"/>
          <w:sz w:val="28"/>
          <w:lang w:eastAsia="zh-CN"/>
        </w:rPr>
        <w:t>(二)、公司目标与职责</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公司目标：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实现持续增长： 我们的主要目标是实现业务的持续增长，扩大市场份额，提高盈利能力，确保公司的长期可持续性。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客户满意度： 我们致力于提供卓越的产品和服务，以满足客户的需求和期望，从而建立长期的客户关系。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员工发展： 我们鼓励员工不断提升技能，提供职业发展机会，并创造一个积极的工作环境。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社会责任： 我们承担社会和环境的责任，通过可持续经营和社区支持来回馈社会。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提供高质量产品和服务： 我们的首要职责是提供高品质的产品和服务，确保客户的满意度。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2. 创新和研发： 我们不断进行研发和创新，以保持竞争力，开发新产品和技术。</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维护财务健康：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我们负责维护公司的财务健康，确保资金充足，提高效率，降低成本。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社会和环境责任： 我们致力于降低环境影响，遵守法规，支持社区，并积极参与公益事业。</w:t>
      </w:r>
    </w:p>
    <w:p>
      <w:pPr>
        <w:ind w:firstLine="560" w:firstLineChars="200"/>
        <w:rPr>
          <w:rFonts w:ascii="仿宋" w:eastAsia="仿宋" w:hAnsi="仿宋" w:cs="仿宋" w:hint="eastAsia"/>
          <w:sz w:val="28"/>
        </w:rPr>
      </w:pPr>
      <w:r>
        <w:rPr>
          <w:rFonts w:ascii="仿宋" w:eastAsia="仿宋" w:hAnsi="仿宋" w:cs="仿宋" w:hint="eastAsia"/>
          <w:sz w:val="28"/>
          <w:lang w:eastAsia="zh-CN"/>
        </w:rPr>
        <w:t>5. 员工培训和发展： 我们提供员工培训和职业发展机会，帮助他们提升技能和知识。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客户关系管理： 我们建立和维护客户关系，满足客户需求，了解市场动态。</w:t>
      </w:r>
    </w:p>
    <w:p>
      <w:pPr>
        <w:pStyle w:val="Heading2"/>
        <w:ind w:firstLine="560" w:firstLineChars="200"/>
        <w:rPr>
          <w:rFonts w:ascii="仿宋" w:eastAsia="仿宋" w:hAnsi="仿宋" w:cs="仿宋" w:hint="eastAsia"/>
          <w:sz w:val="28"/>
          <w:lang w:eastAsia="zh-CN"/>
        </w:rPr>
      </w:pPr>
      <w:bookmarkStart w:id="26" w:name="_Toc24412"/>
      <w:r>
        <w:rPr>
          <w:rFonts w:ascii="仿宋" w:eastAsia="仿宋" w:hAnsi="仿宋" w:cs="仿宋" w:hint="eastAsia"/>
          <w:sz w:val="28"/>
          <w:lang w:eastAsia="zh-CN"/>
        </w:rPr>
        <w:t>(三)、部门任务与权利</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销售部门：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销售部门的主要任务是制定销售策略，与客户建立联系，推动产品和服务的销售，实现销售目标。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销售部门有权制定销售计划、价格策略和促销活动，与客户谈判和签署销售合同。</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生产部门负责生产公司的产品或提供服务。他们需要按时、按质生产产品。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生产部门有权制定生产计划，购买必要的原材料和设备，确保生产线的运行顺畅。</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财务部门：</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任务： 财务部门负责管理公司的财务事务，包括会计、预算、财务报表等。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财务部门有权审查公司的财务状况，制定预算，确保公司合法合规运营。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人力资源部门：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人力资源部门负责招聘、培训、员工绩效管理和员工满意度。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人力资源部门有权招聘员工，制定培训计划，处理员工纠纷，并制定员工政策。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5. 研发与创新部门：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研发与创新部门负责新产品研发、技术创新和持续改进。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研发与创新部门有权决定研发智能穿戴项目的优先级，分配研发资源，保护知识产权。</w:t>
      </w:r>
    </w:p>
    <w:p>
      <w:pPr>
        <w:ind w:firstLine="560" w:firstLineChars="200"/>
        <w:rPr>
          <w:rFonts w:ascii="仿宋" w:eastAsia="仿宋" w:hAnsi="仿宋" w:cs="仿宋" w:hint="eastAsia"/>
          <w:sz w:val="28"/>
        </w:rPr>
      </w:pPr>
      <w:r>
        <w:rPr>
          <w:rFonts w:ascii="仿宋" w:eastAsia="仿宋" w:hAnsi="仿宋" w:cs="仿宋" w:hint="eastAsia"/>
          <w:sz w:val="28"/>
          <w:lang w:eastAsia="zh-CN"/>
        </w:rPr>
        <w:t>6. 客户服务部门：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客户服务部门负责与客户建立联系，解决问题，提供支持和处理客户投诉。</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客户服务部门有权与客户联系，提供支持，提出建议以改进客户体验。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7. 采购部门：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采购部门负责采购原材料、设备和服务，以满足生产和业务需求。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采购部门有权与供应商谈判、签署采购合同，确保物资的供应。</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8. 市场营销部门：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市场营销部门负责市场研究、品牌推广、广告宣传以及制定市场策略。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市场营销部门有权进行市场调查，推广产品或服务，制定市场营销计划。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9. 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管理层负责决策制定、公司战略、目标设定、资源分配、风险管理和绩效评估。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管理层有权制定公司政策、战略，进行重大决策，指导部门领导执行战略。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10. 管理员与行政人员：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管理员与行政人员负责公司内部运营和日常管理事务。</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管理员与行政人员有权制定内部管理政策、管理公司资产、安排员工的日常工作。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技术支持部门：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技术支持部门负责提供产品或服务的技术支持、解决客户问题和维护技术设备。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权利： 技术支持部门有权与客户联系，解决技术问题，提供培训和维护服务。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12. 内审部门：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任务： 内审部门负责审计和监督公司内部运营，确保合规性和有效性。</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内审部门有权进行内部审计，发现违规行为，建议改进和提供监督。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这些部门和职能共同构成了公司的组织架构，通过协作和合作，它们为公司的整体运营和成功做出贡献。每个部门的任务和权责都需要与公司的战略和目标保持一致，以确保协同工作，实现公司的长期发展计划。</w:t>
      </w:r>
    </w:p>
    <w:p>
      <w:pPr>
        <w:pStyle w:val="Heading2"/>
        <w:ind w:firstLine="560" w:firstLineChars="200"/>
        <w:rPr>
          <w:rFonts w:ascii="仿宋" w:eastAsia="仿宋" w:hAnsi="仿宋" w:cs="仿宋" w:hint="eastAsia"/>
          <w:sz w:val="28"/>
          <w:lang w:eastAsia="zh-CN"/>
        </w:rPr>
      </w:pPr>
      <w:bookmarkStart w:id="27" w:name="_Toc13972"/>
      <w:r>
        <w:rPr>
          <w:rFonts w:ascii="仿宋" w:eastAsia="仿宋" w:hAnsi="仿宋" w:cs="仿宋" w:hint="eastAsia"/>
          <w:sz w:val="28"/>
          <w:lang w:eastAsia="zh-CN"/>
        </w:rPr>
        <w:t>(四)、财务与会计制度</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会计政策：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公司将明确会计政策，包括会计准则的采用，会计政策变更的程序以及任何重要会计政策的解释和解释。</w:t>
      </w:r>
    </w:p>
    <w:p>
      <w:pPr>
        <w:ind w:firstLine="560" w:firstLineChars="200"/>
        <w:rPr>
          <w:rFonts w:ascii="仿宋" w:eastAsia="仿宋" w:hAnsi="仿宋" w:cs="仿宋" w:hint="eastAsia"/>
          <w:sz w:val="28"/>
        </w:rPr>
      </w:pPr>
      <w:r>
        <w:rPr>
          <w:rFonts w:ascii="仿宋" w:eastAsia="仿宋" w:hAnsi="仿宋" w:cs="仿宋" w:hint="eastAsia"/>
          <w:sz w:val="28"/>
          <w:lang w:eastAsia="zh-CN"/>
        </w:rPr>
        <w:t>2. 财务报表编制：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公司将规定财务报表的编制要求，包括财务报表的频率、时间表，财务报表的格式和结构。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公司将明确核算流程，包括会计记录的时间点，会计期间的划分，交易和事项的记录和识别。</w:t>
      </w:r>
    </w:p>
    <w:p>
      <w:pPr>
        <w:ind w:firstLine="560" w:firstLineChars="200"/>
        <w:rPr>
          <w:rFonts w:ascii="仿宋" w:eastAsia="仿宋" w:hAnsi="仿宋" w:cs="仿宋" w:hint="eastAsia"/>
          <w:sz w:val="28"/>
        </w:rPr>
      </w:pPr>
      <w:r>
        <w:rPr>
          <w:rFonts w:ascii="仿宋" w:eastAsia="仿宋" w:hAnsi="仿宋" w:cs="仿宋" w:hint="eastAsia"/>
          <w:sz w:val="28"/>
          <w:lang w:eastAsia="zh-CN"/>
        </w:rPr>
        <w:t>4. 费用和成本分摊：</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公司将规定费用和成本的分摊方法，以确保相关成本与其相关的收入期间匹配。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5. 凭证和文档保存：</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公司将明确会计凭证的要求和保存期限，以及相关文档的保存要求。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收入核算：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公司将规定收入核算政策，包括销售合同的识别、服务完成的确认，以及与收入有关的所有问题。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7. 资产和负债核算：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公司将制定资产和负债核算政策，包括资产的折旧和摊销，减值测试，以及负债的计量和分类。</w:t>
      </w:r>
    </w:p>
    <w:p>
      <w:pPr>
        <w:ind w:firstLine="560" w:firstLineChars="200"/>
        <w:rPr>
          <w:rFonts w:ascii="仿宋" w:eastAsia="仿宋" w:hAnsi="仿宋" w:cs="仿宋" w:hint="eastAsia"/>
          <w:sz w:val="28"/>
        </w:rPr>
      </w:pPr>
      <w:r>
        <w:rPr>
          <w:rFonts w:ascii="仿宋" w:eastAsia="仿宋" w:hAnsi="仿宋" w:cs="仿宋" w:hint="eastAsia"/>
          <w:sz w:val="28"/>
          <w:lang w:eastAsia="zh-CN"/>
        </w:rPr>
        <w:t>8. 现金和银行：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公司将规定现金和银行管理政策，包括现金处理程序、银行账户管理和资金投资。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9. 预算和预测：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公司将明确预算和预测的编制程序，以及财务绩效与实际结果的比较。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10. 审计与内部控制：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公司将规定内部审计和控制的要求，包括审计委员会的角色，内部控制的评估和改进。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11. 税务合规：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公司将确保遵守相关税收法规，包括报告、纳税和税务申报要求。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12. 财务政策和程序手册：</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公司将编制和维护财务政策和程序手册，以便员工理解和遵守财务与会计制度。</w:t>
      </w:r>
    </w:p>
    <w:p>
      <w:pPr>
        <w:pStyle w:val="Heading1"/>
        <w:ind w:firstLine="560" w:firstLineChars="200"/>
        <w:rPr>
          <w:rFonts w:ascii="仿宋" w:eastAsia="仿宋" w:hAnsi="仿宋" w:cs="仿宋" w:hint="eastAsia"/>
          <w:sz w:val="28"/>
          <w:lang w:eastAsia="zh-CN"/>
        </w:rPr>
      </w:pPr>
      <w:bookmarkStart w:id="28" w:name="_Toc4041"/>
      <w:r>
        <w:rPr>
          <w:rFonts w:ascii="仿宋" w:eastAsia="仿宋" w:hAnsi="仿宋" w:cs="仿宋" w:hint="eastAsia"/>
          <w:sz w:val="28"/>
          <w:lang w:eastAsia="zh-CN"/>
        </w:rPr>
        <w:t>五、风险评估与应对策略</w:t>
      </w:r>
      <w:bookmarkEnd w:id="28"/>
    </w:p>
    <w:p>
      <w:pPr>
        <w:pStyle w:val="Heading2"/>
        <w:rPr>
          <w:rFonts w:ascii="仿宋" w:eastAsia="仿宋" w:hAnsi="仿宋" w:cs="仿宋" w:hint="eastAsia"/>
          <w:lang w:eastAsia="zh-CN"/>
        </w:rPr>
      </w:pPr>
      <w:bookmarkStart w:id="29" w:name="_Toc18433"/>
      <w:r>
        <w:rPr>
          <w:rFonts w:ascii="仿宋" w:eastAsia="仿宋" w:hAnsi="仿宋" w:cs="仿宋" w:hint="eastAsia"/>
          <w:lang w:eastAsia="zh-CN"/>
        </w:rPr>
        <w:t>(一)、智能穿戴项目风险分析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1.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市场竞争：智能穿戴项目所在行业竞争激烈，可能有其他竞争对手加入市场，导致价格战和市场份额下降。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市场需求：市场需求可能会因宏观经济因素、消费者偏好变化或竞争对手产品创新而波动，影响智能穿戴项目销售。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技术创新：智能穿戴项目需要不断投入研发，以保持产品技术领先地位。技术革新可能会影响智能穿戴项目现有技术的陈旧性。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设备故障：设备可能会出现故障，导致生产中断和额外的维修成本。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资金需求：如果智能穿戴项目的资金需求高于预期，可能会导致资金短缺，影响智能穿戴项目的正常运营。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汇率波动：如果智能穿戴项目依赖进口原材料或出口产品，汇率波动可能会影响成本和收入。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4. 法律和政策风险：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政策变化：政府政策和法规的变化可能会影响智能穿戴项目的经营环境和成本结构。</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知识产权：知识产权侵权诉讼可能会导致公司财务和声誉受损。</w:t>
      </w:r>
    </w:p>
    <w:p>
      <w:pPr>
        <w:ind w:firstLine="560" w:firstLineChars="200"/>
        <w:rPr>
          <w:rFonts w:ascii="仿宋" w:eastAsia="仿宋" w:hAnsi="仿宋" w:cs="仿宋" w:hint="eastAsia"/>
          <w:sz w:val="28"/>
        </w:rPr>
      </w:pPr>
      <w:r>
        <w:rPr>
          <w:rFonts w:ascii="仿宋" w:eastAsia="仿宋" w:hAnsi="仿宋" w:cs="仿宋" w:hint="eastAsia"/>
          <w:sz w:val="28"/>
          <w:lang w:eastAsia="zh-CN"/>
        </w:rPr>
        <w:t>5. 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原材料供应：原材料供应商的问题，如交付延误或质量问题，可能会影响生产进程。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供应链中断：供应链中断，如自然灾害或政治动荡，可能会导致原材料短缺。</w:t>
      </w:r>
    </w:p>
    <w:p>
      <w:pPr>
        <w:ind w:firstLine="560" w:firstLineChars="200"/>
        <w:rPr>
          <w:rFonts w:ascii="仿宋" w:eastAsia="仿宋" w:hAnsi="仿宋" w:cs="仿宋" w:hint="eastAsia"/>
          <w:sz w:val="28"/>
        </w:rPr>
      </w:pPr>
      <w:r>
        <w:rPr>
          <w:rFonts w:ascii="仿宋" w:eastAsia="仿宋" w:hAnsi="仿宋" w:cs="仿宋" w:hint="eastAsia"/>
          <w:sz w:val="28"/>
          <w:lang w:eastAsia="zh-CN"/>
        </w:rPr>
        <w:t>6. 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管理能力：智能穿戴项目管理团队的能力和经验可能会影响智能穿戴项目的决策制定和执行。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人员流动：关键员工的离职或流动可能会对智能穿戴项目造成不利影响。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智能穿戴项目管理团队将采取以下措施来降低这些风险：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市场风险：定期进行市场调研，制定灵活的市场策略。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技术风险：不断投入研发，建立紧密的供应商关系。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财务风险：严格控制成本和现金流，制定资金管理计划。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法律和政策风险：密切关注法规变化，保持合规性。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供应链风险：建立备用供应商，监控供应链的可靠性。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管理风险：招聘和培训优秀的管理团队，建立知识转移机制。</w:t>
      </w:r>
    </w:p>
    <w:p>
      <w:pPr>
        <w:pStyle w:val="Heading2"/>
        <w:ind w:firstLine="560" w:firstLineChars="200"/>
        <w:rPr>
          <w:rFonts w:ascii="仿宋" w:eastAsia="仿宋" w:hAnsi="仿宋" w:cs="仿宋" w:hint="eastAsia"/>
          <w:sz w:val="28"/>
          <w:lang w:eastAsia="zh-CN"/>
        </w:rPr>
      </w:pPr>
      <w:bookmarkStart w:id="30" w:name="_Toc29314"/>
      <w:r>
        <w:rPr>
          <w:rFonts w:ascii="仿宋" w:eastAsia="仿宋" w:hAnsi="仿宋" w:cs="仿宋" w:hint="eastAsia"/>
          <w:sz w:val="28"/>
          <w:lang w:eastAsia="zh-CN"/>
        </w:rPr>
        <w:t>(二)、风险管理与应对方法</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市场风险：</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 xml:space="preserve">   风险：市场需求下降或市场竞争激烈。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应对方法：积极的市场研究和竞争分析，以便随时调整市场策略。多元化产品和服务，以降低单一市场的依赖性。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风险：技术更新速度快，设备故障。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应对方法：定期的设备维护和保养，建立备用设备库存。不断的研发和技术更新，以保持技术竞争力。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风险：资金不足或汇率波动。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应对方法：建立充足的紧急备用资金，制定资金需求预测计划。使用金融工具来对冲汇率风险，如期权或远期合同。</w:t>
      </w:r>
    </w:p>
    <w:p>
      <w:pPr>
        <w:ind w:firstLine="560" w:firstLineChars="200"/>
        <w:rPr>
          <w:rFonts w:ascii="仿宋" w:eastAsia="仿宋" w:hAnsi="仿宋" w:cs="仿宋" w:hint="eastAsia"/>
          <w:sz w:val="28"/>
        </w:rPr>
      </w:pPr>
      <w:r>
        <w:rPr>
          <w:rFonts w:ascii="仿宋" w:eastAsia="仿宋" w:hAnsi="仿宋" w:cs="仿宋" w:hint="eastAsia"/>
          <w:sz w:val="28"/>
          <w:lang w:eastAsia="zh-CN"/>
        </w:rPr>
        <w:t>4. 法律和政策风险：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风险：政府政策和法规的变化。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应对方法：积极参与行业协会，密切关注政策变化。建立法律事务部门或雇佣律师以确保合规性。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风险：原材料供应中断或质量问题。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应对方法：建立备用供应商，确保多个供应来源。与供应商建立紧密关系，定期审计其质量和可靠性。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风险：管理团队能力不足或人员流动。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应对方法：招聘具有丰富经验的管理人员，提供持续的培训和发展机会，建立继任者计划以应对人员流动。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0" w:history="1">
        <w:r>
          <w:rPr>
            <w:rFonts w:ascii="SimSun" w:eastAsia="SimSun" w:hAnsi="SimSun" w:cs="SimSun"/>
            <w:b/>
            <w:bCs/>
            <w:color w:val="0000EE"/>
            <w:kern w:val="0"/>
            <w:sz w:val="30"/>
            <w:szCs w:val="30"/>
            <w:u w:val="single" w:color="0000EE"/>
          </w:rPr>
          <w:t>https://d.book118.com/868100073120006044</w:t>
        </w:r>
      </w:hyperlink>
    </w:p>
    <w:p>
      <w:pPr>
        <w:ind w:firstLine="560" w:firstLineChars="200"/>
        <w:rPr>
          <w:rFonts w:ascii="仿宋" w:eastAsia="仿宋" w:hAnsi="仿宋" w:cs="仿宋" w:hint="eastAsia"/>
          <w:sz w:val="28"/>
        </w:rPr>
      </w:pPr>
    </w:p>
    <w:sectPr>
      <w:headerReference w:type="default" r:id="rId61"/>
      <w:footerReference w:type="default" r:id="rId62"/>
      <w:type w:val="nextPage"/>
      <w:pgSz w:w="11906" w:h="16838"/>
      <w:pgMar w:top="1440" w:right="1800" w:bottom="1440" w:left="1800" w:header="851" w:footer="992" w:gutter="0"/>
      <w:pgNumType w:start="2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智能穿戴项目综合评估报告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833CC2"/>
    <w:rsid w:val="70833C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yperlink" Target="https://d.book118.com/868100073120006044" TargetMode="External" /><Relationship Id="rId61" Type="http://schemas.openxmlformats.org/officeDocument/2006/relationships/header" Target="header29.xml" /><Relationship Id="rId62" Type="http://schemas.openxmlformats.org/officeDocument/2006/relationships/footer" Target="footer29.xml" /><Relationship Id="rId63" Type="http://schemas.openxmlformats.org/officeDocument/2006/relationships/theme" Target="theme/theme1.xml" /><Relationship Id="rId64"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2024-01-15T06:10:00Z</dcterms:created>
  <dcterms:modified xsi:type="dcterms:W3CDTF">2024-01-15T06:10:59Z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BD7D04E5C4014700A20EEA57E00892D6_11</vt:lpwstr>
  </property>
  <property fmtid="{D5CDD505-2E9C-101B-9397-08002B2CF9AE}" pid="3" name="KSOProductBuildVer">
    <vt:lpwstr>2052-12.1.0.16120</vt:lpwstr>
  </property>
</Properties>
</file>