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配电输电设备：线槽相关行业公司成立报告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24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_Toc26240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90" w:history="1">
        <w:r>
          <w:rPr>
            <w:rFonts w:ascii="仿宋" w:eastAsia="仿宋" w:hAnsi="仿宋" w:cs="仿宋" w:hint="eastAsia"/>
            <w:lang w:eastAsia="zh-CN"/>
          </w:rPr>
          <w:t>一、配电输电设备：线槽项目概况</w:t>
        </w:r>
        <w:r>
          <w:tab/>
        </w:r>
        <w:r>
          <w:fldChar w:fldCharType="begin"/>
        </w:r>
        <w:r>
          <w:instrText xml:space="preserve"> PAGEREF _Toc12590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9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_Toc25459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99" w:history="1">
        <w:r>
          <w:rPr>
            <w:rFonts w:ascii="仿宋" w:eastAsia="仿宋" w:hAnsi="仿宋" w:cs="仿宋" w:hint="eastAsia"/>
            <w:lang w:eastAsia="zh-CN"/>
          </w:rPr>
          <w:t>(二)、配电输电设备：线槽项目提出的理由</w:t>
        </w:r>
        <w:r>
          <w:tab/>
        </w:r>
        <w:r>
          <w:fldChar w:fldCharType="begin"/>
        </w:r>
        <w:r>
          <w:instrText xml:space="preserve"> PAGEREF _Toc26599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42" w:history="1">
        <w:r>
          <w:rPr>
            <w:rFonts w:ascii="仿宋" w:eastAsia="仿宋" w:hAnsi="仿宋" w:cs="仿宋" w:hint="eastAsia"/>
            <w:lang w:eastAsia="zh-CN"/>
          </w:rPr>
          <w:t>(三)、配电输电设备：线槽项目选址</w:t>
        </w:r>
        <w:r>
          <w:tab/>
        </w:r>
        <w:r>
          <w:fldChar w:fldCharType="begin"/>
        </w:r>
        <w:r>
          <w:instrText xml:space="preserve"> PAGEREF _Toc21042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_Toc4113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4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_Toc29984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6" w:history="1">
        <w:r>
          <w:rPr>
            <w:rFonts w:ascii="仿宋" w:eastAsia="仿宋" w:hAnsi="仿宋" w:cs="仿宋" w:hint="eastAsia"/>
            <w:lang w:eastAsia="zh-CN"/>
          </w:rPr>
          <w:t>(六)、配电输电设备：线槽项目投资</w:t>
        </w:r>
        <w:r>
          <w:tab/>
        </w:r>
        <w:r>
          <w:fldChar w:fldCharType="begin"/>
        </w:r>
        <w:r>
          <w:instrText xml:space="preserve"> PAGEREF _Toc27416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8" w:history="1">
        <w:r>
          <w:rPr>
            <w:rFonts w:ascii="仿宋" w:eastAsia="仿宋" w:hAnsi="仿宋" w:cs="仿宋" w:hint="eastAsia"/>
            <w:lang w:eastAsia="zh-CN"/>
          </w:rPr>
          <w:t>(七)、配电输电设备：线槽项目进度规划</w:t>
        </w:r>
        <w:r>
          <w:tab/>
        </w:r>
        <w:r>
          <w:fldChar w:fldCharType="begin"/>
        </w:r>
        <w:r>
          <w:instrText xml:space="preserve"> PAGEREF _Toc22068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1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_Toc14471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5" w:history="1">
        <w:r>
          <w:rPr>
            <w:rFonts w:ascii="仿宋" w:eastAsia="仿宋" w:hAnsi="仿宋" w:cs="仿宋" w:hint="eastAsia"/>
            <w:lang w:eastAsia="zh-CN"/>
          </w:rPr>
          <w:t>(九)、配电输电设备：线槽项目综合评价</w:t>
        </w:r>
        <w:r>
          <w:tab/>
        </w:r>
        <w:r>
          <w:fldChar w:fldCharType="begin"/>
        </w:r>
        <w:r>
          <w:instrText xml:space="preserve"> PAGEREF _Toc18055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9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_Toc24009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_Toc29616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_Toc164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4" w:history="1">
        <w:r>
          <w:rPr>
            <w:rFonts w:ascii="仿宋" w:eastAsia="仿宋" w:hAnsi="仿宋" w:cs="仿宋" w:hint="eastAsia"/>
            <w:lang w:eastAsia="zh-CN"/>
          </w:rPr>
          <w:t>三、法人治理</w:t>
        </w:r>
        <w:r>
          <w:tab/>
        </w:r>
        <w:r>
          <w:fldChar w:fldCharType="begin"/>
        </w:r>
        <w:r>
          <w:instrText xml:space="preserve"> PAGEREF _Toc2234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3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_Toc21203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6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_Toc16363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_Toc32555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51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_Toc27951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7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_Toc28872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_Toc30209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_Toc5947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_Toc15883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_Toc4750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_Toc16609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36" w:history="1">
        <w:r>
          <w:rPr>
            <w:rFonts w:ascii="仿宋" w:eastAsia="仿宋" w:hAnsi="仿宋" w:cs="仿宋" w:hint="eastAsia"/>
            <w:lang w:eastAsia="zh-CN"/>
          </w:rPr>
          <w:t>(七)、配电输电设备：线槽项目建设必要性分析</w:t>
        </w:r>
        <w:r>
          <w:tab/>
        </w:r>
        <w:r>
          <w:fldChar w:fldCharType="begin"/>
        </w:r>
        <w:r>
          <w:instrText xml:space="preserve"> PAGEREF _Toc24136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7" w:history="1">
        <w:r>
          <w:rPr>
            <w:rFonts w:ascii="仿宋" w:eastAsia="仿宋" w:hAnsi="仿宋" w:cs="仿宋" w:hint="eastAsia"/>
            <w:lang w:eastAsia="zh-CN"/>
          </w:rPr>
          <w:t>五、公司成立方案</w:t>
        </w:r>
        <w:r>
          <w:tab/>
        </w:r>
        <w:r>
          <w:fldChar w:fldCharType="begin"/>
        </w:r>
        <w:r>
          <w:instrText xml:space="preserve"> PAGEREF _Toc18717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_Toc19178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_Toc7248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_Toc2727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6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_Toc9016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_Toc19768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4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_Toc22740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6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_Toc11036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49" w:history="1">
        <w:r>
          <w:rPr>
            <w:rFonts w:ascii="仿宋" w:eastAsia="仿宋" w:hAnsi="仿宋" w:cs="仿宋" w:hint="eastAsia"/>
            <w:lang w:eastAsia="zh-CN"/>
          </w:rPr>
          <w:t>六、配电输电设备：线槽项目经济效益</w:t>
        </w:r>
        <w:r>
          <w:tab/>
        </w:r>
        <w:r>
          <w:fldChar w:fldCharType="begin"/>
        </w:r>
        <w:r>
          <w:instrText xml:space="preserve"> PAGEREF _Toc24349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_Toc25598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6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_Toc20065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7" w:history="1">
        <w:r>
          <w:rPr>
            <w:rFonts w:ascii="仿宋" w:eastAsia="仿宋" w:hAnsi="仿宋" w:cs="仿宋" w:hint="eastAsia"/>
            <w:lang w:eastAsia="zh-CN"/>
          </w:rPr>
          <w:t>(三)、配电输电设备：线槽项目盈利能力分析</w:t>
        </w:r>
        <w:r>
          <w:tab/>
        </w:r>
        <w:r>
          <w:fldChar w:fldCharType="begin"/>
        </w:r>
        <w:r>
          <w:instrText xml:space="preserve"> PAGEREF _Toc20757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_Toc15507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1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_Toc13241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236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_Toc9236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4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_Toc2444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_Toc19898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77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_Toc6877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_Toc16420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_Toc23855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2" w:history="1">
        <w:r>
          <w:rPr>
            <w:rFonts w:ascii="仿宋" w:eastAsia="仿宋" w:hAnsi="仿宋" w:cs="仿宋" w:hint="eastAsia"/>
            <w:lang w:eastAsia="zh-CN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_Toc1692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_Toc21271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7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_Toc29717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_Toc7103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_Toc27397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3" w:history="1">
        <w:r>
          <w:rPr>
            <w:rFonts w:ascii="仿宋" w:eastAsia="仿宋" w:hAnsi="仿宋" w:cs="仿宋" w:hint="eastAsia"/>
            <w:lang w:eastAsia="zh-CN"/>
          </w:rPr>
          <w:t>九、配电输电设备：线槽项目风险分析</w:t>
        </w:r>
        <w:r>
          <w:tab/>
        </w:r>
        <w:r>
          <w:fldChar w:fldCharType="begin"/>
        </w:r>
        <w:r>
          <w:instrText xml:space="preserve"> PAGEREF _Toc14293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8" w:history="1">
        <w:r>
          <w:rPr>
            <w:rFonts w:ascii="仿宋" w:eastAsia="仿宋" w:hAnsi="仿宋" w:cs="仿宋" w:hint="eastAsia"/>
            <w:lang w:eastAsia="zh-CN"/>
          </w:rPr>
          <w:t>(一)、配电输电设备：线槽项目风险分析</w:t>
        </w:r>
        <w:r>
          <w:tab/>
        </w:r>
        <w:r>
          <w:fldChar w:fldCharType="begin"/>
        </w:r>
        <w:r>
          <w:instrText xml:space="preserve"> PAGEREF _Toc14638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0" w:history="1">
        <w:r>
          <w:rPr>
            <w:rFonts w:ascii="仿宋" w:eastAsia="仿宋" w:hAnsi="仿宋" w:cs="仿宋" w:hint="eastAsia"/>
            <w:lang w:eastAsia="zh-CN"/>
          </w:rPr>
          <w:t>(二)、配电输电设备：线槽项目风险对策</w:t>
        </w:r>
        <w:r>
          <w:tab/>
        </w:r>
        <w:r>
          <w:fldChar w:fldCharType="begin"/>
        </w:r>
        <w:r>
          <w:instrText xml:space="preserve"> PAGEREF _Toc30390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_Toc22024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8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_Toc4398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_Toc12076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_Toc23315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6" w:history="1">
        <w:r>
          <w:rPr>
            <w:rFonts w:ascii="仿宋" w:eastAsia="仿宋" w:hAnsi="仿宋" w:cs="仿宋" w:hint="eastAsia"/>
            <w:lang w:eastAsia="zh-CN"/>
          </w:rPr>
          <w:t>(五)、配电输电设备：线槽项目总投资</w:t>
        </w:r>
        <w:r>
          <w:tab/>
        </w:r>
        <w:r>
          <w:fldChar w:fldCharType="begin"/>
        </w:r>
        <w:r>
          <w:instrText xml:space="preserve"> PAGEREF _Toc10536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_Toc24379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91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_Toc23291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_Toc20740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7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_Toc10617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9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_Toc19739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4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_Toc1314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8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_Toc13948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2" w:history="1">
        <w:r>
          <w:rPr>
            <w:rFonts w:ascii="仿宋" w:eastAsia="仿宋" w:hAnsi="仿宋" w:cs="仿宋" w:hint="eastAsia"/>
            <w:lang w:eastAsia="zh-CN"/>
          </w:rPr>
          <w:t>(二)、合作配电输电设备：线槽项目</w:t>
        </w:r>
        <w:r>
          <w:tab/>
        </w:r>
        <w:r>
          <w:fldChar w:fldCharType="begin"/>
        </w:r>
        <w:r>
          <w:instrText xml:space="preserve"> PAGEREF _Toc3982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2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_Toc4262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24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590"/>
      <w:r>
        <w:rPr>
          <w:rFonts w:ascii="仿宋" w:eastAsia="仿宋" w:hAnsi="仿宋" w:cs="仿宋" w:hint="eastAsia"/>
          <w:sz w:val="28"/>
          <w:lang w:eastAsia="zh-CN"/>
        </w:rPr>
        <w:t>一、配电输电设备：线槽项目概况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459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599"/>
      <w:r>
        <w:rPr>
          <w:rFonts w:ascii="仿宋" w:eastAsia="仿宋" w:hAnsi="仿宋" w:cs="仿宋" w:hint="eastAsia"/>
          <w:sz w:val="28"/>
          <w:lang w:eastAsia="zh-CN"/>
        </w:rPr>
        <w:t>(二)、配电输电设备：线槽项目提出的理由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配电输电设备：线槽项目提出的理由可能包括以下几个方面：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市场需求：随着人们对生活品质的追求，对配电输电设备：线槽的需求也在不断增加。市场上对于高品质、符合个性化需求的配电输电设备：线槽需求量大，因此配电输电设备：线槽项目可以满足这一市场需求。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利润空间：配电输电设备：线槽行业的利润空间较大，通过生产和销售高品质的配电输电设备：线槽，可以获得可观的利润。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配电输电设备：线槽行业是一个不断创新和发展的行业，随着人们生活方式和审美观念的改变，对配电输电设备：线槽的需求也在不断变化。因此，在配电输电设备：线槽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配电输电设备：线槽行业也开始注重环保和可持续性发展。通过使用环保材料和生产工艺，配电输电设备：线槽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个人兴趣和激情：一些人可能对配电输电设备：线槽设计和制造有着浓厚的兴趣和激情，他们希望通过自己的努力和创新，提供更好的配电输电设备：线槽产品和服务，满足消费者的需求。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配电输电设备：线槽项目的理由可能因具体情况而异，不同的配电输电设备：线槽项目可能有不同的原因和背景。因此，在选择配电输电设备：线槽项目时，我们需要根据自己的实际情况和需求来综合考虑各种因素，并选择最适合自己的配电输电设备：线槽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042"/>
      <w:r>
        <w:rPr>
          <w:rFonts w:ascii="仿宋" w:eastAsia="仿宋" w:hAnsi="仿宋" w:cs="仿宋" w:hint="eastAsia"/>
          <w:sz w:val="28"/>
          <w:lang w:eastAsia="zh-CN"/>
        </w:rPr>
        <w:t>(三)、配电输电设备：线槽项目选址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该配电输电设备：线槽项目计划选址于xx园区，占地面积约XXX亩。所选地理位置得天独厚，交通便捷，同时享有完善的电力、供水、排水、通讯等公用设施，非常适合本配电输电设备：线槽项目的建设需求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https://d.book118.com/868115106140006031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配电输电设备：线槽相关行业公司成立报告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配电输电设备：线槽相关行业公司成立报告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配电输电设备：线槽相关行业公司成立报告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配电输电设备：线槽相关行业公司成立报告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配电输电设备：线槽相关行业公司成立报告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68115106140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2024-01-18T03:25:00Z</dcterms:created>
  <dcterms:modified xsi:type="dcterms:W3CDTF">2024-01-18T03:25:31Z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83ABF29807F94DC4B4F97E36C96786D8_11</vt:lpwstr>
  </property>
  <property fmtid="{D5CDD505-2E9C-101B-9397-08002B2CF9AE}" pid="3" name="KSOProductBuildVer">
    <vt:lpwstr>2052-12.1.0.16120</vt:lpwstr>
  </property>
</Properties>
</file>