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特种不锈钢项目计划设计方案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328" w:history="1">
        <w:r>
          <w:rPr>
            <w:rFonts w:ascii="仿宋" w:eastAsia="仿宋" w:hAnsi="仿宋" w:cs="仿宋" w:hint="eastAsia"/>
            <w:lang w:eastAsia="zh-CN"/>
          </w:rPr>
          <w:t>概论</w:t>
        </w:r>
        <w:r>
          <w:tab/>
        </w:r>
        <w:r>
          <w:fldChar w:fldCharType="begin"/>
        </w:r>
        <w:r>
          <w:instrText xml:space="preserve"> PAGEREF _Toc3328 \h </w:instrText>
        </w:r>
        <w:r>
          <w:fldChar w:fldCharType="separate"/>
        </w:r>
        <w:r>
          <w:t>3</w:t>
        </w:r>
        <w:r>
          <w:fldChar w:fldCharType="end"/>
        </w:r>
      </w:hyperlink>
    </w:p>
    <w:p>
      <w:pPr>
        <w:pStyle w:val="TOC1"/>
        <w:tabs>
          <w:tab w:val="right" w:leader="dot" w:pos="8306"/>
        </w:tabs>
      </w:pPr>
      <w:hyperlink w:anchor="_Toc8670" w:history="1">
        <w:r>
          <w:rPr>
            <w:rFonts w:ascii="仿宋" w:eastAsia="仿宋" w:hAnsi="仿宋" w:cs="仿宋" w:hint="eastAsia"/>
            <w:lang w:eastAsia="zh-CN"/>
          </w:rPr>
          <w:t>一、特种不锈钢项目危机管理</w:t>
        </w:r>
        <w:r>
          <w:tab/>
        </w:r>
        <w:r>
          <w:fldChar w:fldCharType="begin"/>
        </w:r>
        <w:r>
          <w:instrText xml:space="preserve"> PAGEREF _Toc8670 \h </w:instrText>
        </w:r>
        <w:r>
          <w:fldChar w:fldCharType="separate"/>
        </w:r>
        <w:r>
          <w:t>3</w:t>
        </w:r>
        <w:r>
          <w:fldChar w:fldCharType="end"/>
        </w:r>
      </w:hyperlink>
    </w:p>
    <w:p>
      <w:pPr>
        <w:pStyle w:val="TOC2"/>
        <w:tabs>
          <w:tab w:val="right" w:leader="dot" w:pos="8306"/>
        </w:tabs>
      </w:pPr>
      <w:hyperlink w:anchor="_Toc23475" w:history="1">
        <w:r>
          <w:rPr>
            <w:rFonts w:ascii="仿宋" w:eastAsia="仿宋" w:hAnsi="仿宋" w:cs="仿宋" w:hint="eastAsia"/>
            <w:lang w:eastAsia="zh-CN"/>
          </w:rPr>
          <w:t>(一)、危机预警与识别</w:t>
        </w:r>
        <w:r>
          <w:tab/>
        </w:r>
        <w:r>
          <w:fldChar w:fldCharType="begin"/>
        </w:r>
        <w:r>
          <w:instrText xml:space="preserve"> PAGEREF _Toc23475 \h </w:instrText>
        </w:r>
        <w:r>
          <w:fldChar w:fldCharType="separate"/>
        </w:r>
        <w:r>
          <w:t>3</w:t>
        </w:r>
        <w:r>
          <w:fldChar w:fldCharType="end"/>
        </w:r>
      </w:hyperlink>
    </w:p>
    <w:p>
      <w:pPr>
        <w:pStyle w:val="TOC2"/>
        <w:tabs>
          <w:tab w:val="right" w:leader="dot" w:pos="8306"/>
        </w:tabs>
      </w:pPr>
      <w:hyperlink w:anchor="_Toc15257" w:history="1">
        <w:r>
          <w:rPr>
            <w:rFonts w:ascii="仿宋" w:eastAsia="仿宋" w:hAnsi="仿宋" w:cs="仿宋" w:hint="eastAsia"/>
            <w:lang w:eastAsia="zh-CN"/>
          </w:rPr>
          <w:t>(二)、危机应对与恢复</w:t>
        </w:r>
        <w:r>
          <w:tab/>
        </w:r>
        <w:r>
          <w:fldChar w:fldCharType="begin"/>
        </w:r>
        <w:r>
          <w:instrText xml:space="preserve"> PAGEREF _Toc15257 \h </w:instrText>
        </w:r>
        <w:r>
          <w:fldChar w:fldCharType="separate"/>
        </w:r>
        <w:r>
          <w:t>4</w:t>
        </w:r>
        <w:r>
          <w:fldChar w:fldCharType="end"/>
        </w:r>
      </w:hyperlink>
    </w:p>
    <w:p>
      <w:pPr>
        <w:pStyle w:val="TOC1"/>
        <w:tabs>
          <w:tab w:val="right" w:leader="dot" w:pos="8306"/>
        </w:tabs>
      </w:pPr>
      <w:hyperlink w:anchor="_Toc20388" w:history="1">
        <w:r>
          <w:rPr>
            <w:rFonts w:ascii="仿宋" w:eastAsia="仿宋" w:hAnsi="仿宋" w:cs="仿宋" w:hint="eastAsia"/>
            <w:lang w:eastAsia="zh-CN"/>
          </w:rPr>
          <w:t>二、市场分析、调研</w:t>
        </w:r>
        <w:r>
          <w:tab/>
        </w:r>
        <w:r>
          <w:fldChar w:fldCharType="begin"/>
        </w:r>
        <w:r>
          <w:instrText xml:space="preserve"> PAGEREF _Toc20388 \h </w:instrText>
        </w:r>
        <w:r>
          <w:fldChar w:fldCharType="separate"/>
        </w:r>
        <w:r>
          <w:t>5</w:t>
        </w:r>
        <w:r>
          <w:fldChar w:fldCharType="end"/>
        </w:r>
      </w:hyperlink>
    </w:p>
    <w:p>
      <w:pPr>
        <w:pStyle w:val="TOC2"/>
        <w:tabs>
          <w:tab w:val="right" w:leader="dot" w:pos="8306"/>
        </w:tabs>
      </w:pPr>
      <w:hyperlink w:anchor="_Toc9341" w:history="1">
        <w:r>
          <w:rPr>
            <w:rFonts w:ascii="仿宋" w:eastAsia="仿宋" w:hAnsi="仿宋" w:cs="仿宋" w:hint="eastAsia"/>
            <w:lang w:eastAsia="zh-CN"/>
          </w:rPr>
          <w:t>(一)、特种不锈钢行业分析</w:t>
        </w:r>
        <w:r>
          <w:tab/>
        </w:r>
        <w:r>
          <w:fldChar w:fldCharType="begin"/>
        </w:r>
        <w:r>
          <w:instrText xml:space="preserve"> PAGEREF _Toc9341 \h </w:instrText>
        </w:r>
        <w:r>
          <w:fldChar w:fldCharType="separate"/>
        </w:r>
        <w:r>
          <w:t>5</w:t>
        </w:r>
        <w:r>
          <w:fldChar w:fldCharType="end"/>
        </w:r>
      </w:hyperlink>
    </w:p>
    <w:p>
      <w:pPr>
        <w:pStyle w:val="TOC2"/>
        <w:tabs>
          <w:tab w:val="right" w:leader="dot" w:pos="8306"/>
        </w:tabs>
      </w:pPr>
      <w:hyperlink w:anchor="_Toc11897" w:history="1">
        <w:r>
          <w:rPr>
            <w:rFonts w:ascii="仿宋" w:eastAsia="仿宋" w:hAnsi="仿宋" w:cs="仿宋" w:hint="eastAsia"/>
            <w:lang w:eastAsia="zh-CN"/>
          </w:rPr>
          <w:t>(二)、特种不锈钢市场分析预测</w:t>
        </w:r>
        <w:r>
          <w:tab/>
        </w:r>
        <w:r>
          <w:fldChar w:fldCharType="begin"/>
        </w:r>
        <w:r>
          <w:instrText xml:space="preserve"> PAGEREF _Toc11897 \h </w:instrText>
        </w:r>
        <w:r>
          <w:fldChar w:fldCharType="separate"/>
        </w:r>
        <w:r>
          <w:t>6</w:t>
        </w:r>
        <w:r>
          <w:fldChar w:fldCharType="end"/>
        </w:r>
      </w:hyperlink>
    </w:p>
    <w:p>
      <w:pPr>
        <w:pStyle w:val="TOC1"/>
        <w:tabs>
          <w:tab w:val="right" w:leader="dot" w:pos="8306"/>
        </w:tabs>
      </w:pPr>
      <w:hyperlink w:anchor="_Toc1182" w:history="1">
        <w:r>
          <w:rPr>
            <w:rFonts w:ascii="仿宋" w:eastAsia="仿宋" w:hAnsi="仿宋" w:cs="仿宋" w:hint="eastAsia"/>
            <w:lang w:eastAsia="zh-CN"/>
          </w:rPr>
          <w:t>三、特种不锈钢项目可持续发展</w:t>
        </w:r>
        <w:r>
          <w:tab/>
        </w:r>
        <w:r>
          <w:fldChar w:fldCharType="begin"/>
        </w:r>
        <w:r>
          <w:instrText xml:space="preserve"> PAGEREF _Toc1182 \h </w:instrText>
        </w:r>
        <w:r>
          <w:fldChar w:fldCharType="separate"/>
        </w:r>
        <w:r>
          <w:t>7</w:t>
        </w:r>
        <w:r>
          <w:fldChar w:fldCharType="end"/>
        </w:r>
      </w:hyperlink>
    </w:p>
    <w:p>
      <w:pPr>
        <w:pStyle w:val="TOC2"/>
        <w:tabs>
          <w:tab w:val="right" w:leader="dot" w:pos="8306"/>
        </w:tabs>
      </w:pPr>
      <w:hyperlink w:anchor="_Toc15571" w:history="1">
        <w:r>
          <w:rPr>
            <w:rFonts w:ascii="仿宋" w:eastAsia="仿宋" w:hAnsi="仿宋" w:cs="仿宋" w:hint="eastAsia"/>
            <w:lang w:eastAsia="zh-CN"/>
          </w:rPr>
          <w:t>(一)、可持续战略与实践</w:t>
        </w:r>
        <w:r>
          <w:tab/>
        </w:r>
        <w:r>
          <w:fldChar w:fldCharType="begin"/>
        </w:r>
        <w:r>
          <w:instrText xml:space="preserve"> PAGEREF _Toc15571 \h </w:instrText>
        </w:r>
        <w:r>
          <w:fldChar w:fldCharType="separate"/>
        </w:r>
        <w:r>
          <w:t>7</w:t>
        </w:r>
        <w:r>
          <w:fldChar w:fldCharType="end"/>
        </w:r>
      </w:hyperlink>
    </w:p>
    <w:p>
      <w:pPr>
        <w:pStyle w:val="TOC2"/>
        <w:tabs>
          <w:tab w:val="right" w:leader="dot" w:pos="8306"/>
        </w:tabs>
      </w:pPr>
      <w:hyperlink w:anchor="_Toc24438" w:history="1">
        <w:r>
          <w:rPr>
            <w:rFonts w:ascii="仿宋" w:eastAsia="仿宋" w:hAnsi="仿宋" w:cs="仿宋" w:hint="eastAsia"/>
            <w:lang w:eastAsia="zh-CN"/>
          </w:rPr>
          <w:t>(二)、环保与社会责任</w:t>
        </w:r>
        <w:r>
          <w:tab/>
        </w:r>
        <w:r>
          <w:fldChar w:fldCharType="begin"/>
        </w:r>
        <w:r>
          <w:instrText xml:space="preserve"> PAGEREF _Toc24438 \h </w:instrText>
        </w:r>
        <w:r>
          <w:fldChar w:fldCharType="separate"/>
        </w:r>
        <w:r>
          <w:t>8</w:t>
        </w:r>
        <w:r>
          <w:fldChar w:fldCharType="end"/>
        </w:r>
      </w:hyperlink>
    </w:p>
    <w:p>
      <w:pPr>
        <w:pStyle w:val="TOC1"/>
        <w:tabs>
          <w:tab w:val="right" w:leader="dot" w:pos="8306"/>
        </w:tabs>
      </w:pPr>
      <w:hyperlink w:anchor="_Toc25659" w:history="1">
        <w:r>
          <w:rPr>
            <w:rFonts w:ascii="仿宋" w:eastAsia="仿宋" w:hAnsi="仿宋" w:cs="仿宋" w:hint="eastAsia"/>
            <w:lang w:eastAsia="zh-CN"/>
          </w:rPr>
          <w:t>四、产品规划分析</w:t>
        </w:r>
        <w:r>
          <w:tab/>
        </w:r>
        <w:r>
          <w:fldChar w:fldCharType="begin"/>
        </w:r>
        <w:r>
          <w:instrText xml:space="preserve"> PAGEREF _Toc25659 \h </w:instrText>
        </w:r>
        <w:r>
          <w:fldChar w:fldCharType="separate"/>
        </w:r>
        <w:r>
          <w:t>9</w:t>
        </w:r>
        <w:r>
          <w:fldChar w:fldCharType="end"/>
        </w:r>
      </w:hyperlink>
    </w:p>
    <w:p>
      <w:pPr>
        <w:pStyle w:val="TOC2"/>
        <w:tabs>
          <w:tab w:val="right" w:leader="dot" w:pos="8306"/>
        </w:tabs>
      </w:pPr>
      <w:hyperlink w:anchor="_Toc25746" w:history="1">
        <w:r>
          <w:rPr>
            <w:rFonts w:ascii="仿宋" w:eastAsia="仿宋" w:hAnsi="仿宋" w:cs="仿宋" w:hint="eastAsia"/>
            <w:lang w:eastAsia="zh-CN"/>
          </w:rPr>
          <w:t>(一)、产品规划</w:t>
        </w:r>
        <w:r>
          <w:tab/>
        </w:r>
        <w:r>
          <w:fldChar w:fldCharType="begin"/>
        </w:r>
        <w:r>
          <w:instrText xml:space="preserve"> PAGEREF _Toc25746 \h </w:instrText>
        </w:r>
        <w:r>
          <w:fldChar w:fldCharType="separate"/>
        </w:r>
        <w:r>
          <w:t>9</w:t>
        </w:r>
        <w:r>
          <w:fldChar w:fldCharType="end"/>
        </w:r>
      </w:hyperlink>
    </w:p>
    <w:p>
      <w:pPr>
        <w:pStyle w:val="TOC2"/>
        <w:tabs>
          <w:tab w:val="right" w:leader="dot" w:pos="8306"/>
        </w:tabs>
      </w:pPr>
      <w:hyperlink w:anchor="_Toc31111" w:history="1">
        <w:r>
          <w:rPr>
            <w:rFonts w:ascii="仿宋" w:eastAsia="仿宋" w:hAnsi="仿宋" w:cs="仿宋" w:hint="eastAsia"/>
            <w:lang w:eastAsia="zh-CN"/>
          </w:rPr>
          <w:t>(二)、建设规模</w:t>
        </w:r>
        <w:r>
          <w:tab/>
        </w:r>
        <w:r>
          <w:fldChar w:fldCharType="begin"/>
        </w:r>
        <w:r>
          <w:instrText xml:space="preserve"> PAGEREF _Toc31111 \h </w:instrText>
        </w:r>
        <w:r>
          <w:fldChar w:fldCharType="separate"/>
        </w:r>
        <w:r>
          <w:t>9</w:t>
        </w:r>
        <w:r>
          <w:fldChar w:fldCharType="end"/>
        </w:r>
      </w:hyperlink>
    </w:p>
    <w:p>
      <w:pPr>
        <w:pStyle w:val="TOC1"/>
        <w:tabs>
          <w:tab w:val="right" w:leader="dot" w:pos="8306"/>
        </w:tabs>
      </w:pPr>
      <w:hyperlink w:anchor="_Toc29422" w:history="1">
        <w:r>
          <w:rPr>
            <w:rFonts w:ascii="仿宋" w:eastAsia="仿宋" w:hAnsi="仿宋" w:cs="仿宋" w:hint="eastAsia"/>
            <w:lang w:eastAsia="zh-CN"/>
          </w:rPr>
          <w:t>五、特种不锈钢项目土建工程</w:t>
        </w:r>
        <w:r>
          <w:tab/>
        </w:r>
        <w:r>
          <w:fldChar w:fldCharType="begin"/>
        </w:r>
        <w:r>
          <w:instrText xml:space="preserve"> PAGEREF _Toc29422 \h </w:instrText>
        </w:r>
        <w:r>
          <w:fldChar w:fldCharType="separate"/>
        </w:r>
        <w:r>
          <w:t>11</w:t>
        </w:r>
        <w:r>
          <w:fldChar w:fldCharType="end"/>
        </w:r>
      </w:hyperlink>
    </w:p>
    <w:p>
      <w:pPr>
        <w:pStyle w:val="TOC2"/>
        <w:tabs>
          <w:tab w:val="right" w:leader="dot" w:pos="8306"/>
        </w:tabs>
      </w:pPr>
      <w:hyperlink w:anchor="_Toc12119" w:history="1">
        <w:r>
          <w:rPr>
            <w:rFonts w:ascii="仿宋" w:eastAsia="仿宋" w:hAnsi="仿宋" w:cs="仿宋" w:hint="eastAsia"/>
            <w:lang w:eastAsia="zh-CN"/>
          </w:rPr>
          <w:t>(一)、建筑工程设计原则</w:t>
        </w:r>
        <w:r>
          <w:tab/>
        </w:r>
        <w:r>
          <w:fldChar w:fldCharType="begin"/>
        </w:r>
        <w:r>
          <w:instrText xml:space="preserve"> PAGEREF _Toc12119 \h </w:instrText>
        </w:r>
        <w:r>
          <w:fldChar w:fldCharType="separate"/>
        </w:r>
        <w:r>
          <w:t>11</w:t>
        </w:r>
        <w:r>
          <w:fldChar w:fldCharType="end"/>
        </w:r>
      </w:hyperlink>
    </w:p>
    <w:p>
      <w:pPr>
        <w:pStyle w:val="TOC2"/>
        <w:tabs>
          <w:tab w:val="right" w:leader="dot" w:pos="8306"/>
        </w:tabs>
      </w:pPr>
      <w:hyperlink w:anchor="_Toc19439" w:history="1">
        <w:r>
          <w:rPr>
            <w:rFonts w:ascii="仿宋" w:eastAsia="仿宋" w:hAnsi="仿宋" w:cs="仿宋" w:hint="eastAsia"/>
            <w:lang w:eastAsia="zh-CN"/>
          </w:rPr>
          <w:t>(二)、土建工程设计年限及安全等级</w:t>
        </w:r>
        <w:r>
          <w:tab/>
        </w:r>
        <w:r>
          <w:fldChar w:fldCharType="begin"/>
        </w:r>
        <w:r>
          <w:instrText xml:space="preserve"> PAGEREF _Toc19439 \h </w:instrText>
        </w:r>
        <w:r>
          <w:fldChar w:fldCharType="separate"/>
        </w:r>
        <w:r>
          <w:t>12</w:t>
        </w:r>
        <w:r>
          <w:fldChar w:fldCharType="end"/>
        </w:r>
      </w:hyperlink>
    </w:p>
    <w:p>
      <w:pPr>
        <w:pStyle w:val="TOC2"/>
        <w:tabs>
          <w:tab w:val="right" w:leader="dot" w:pos="8306"/>
        </w:tabs>
      </w:pPr>
      <w:hyperlink w:anchor="_Toc23968" w:history="1">
        <w:r>
          <w:rPr>
            <w:rFonts w:ascii="仿宋" w:eastAsia="仿宋" w:hAnsi="仿宋" w:cs="仿宋" w:hint="eastAsia"/>
            <w:lang w:eastAsia="zh-CN"/>
          </w:rPr>
          <w:t>(三)、建筑工程设计总体要求</w:t>
        </w:r>
        <w:r>
          <w:tab/>
        </w:r>
        <w:r>
          <w:fldChar w:fldCharType="begin"/>
        </w:r>
        <w:r>
          <w:instrText xml:space="preserve"> PAGEREF _Toc23968 \h </w:instrText>
        </w:r>
        <w:r>
          <w:fldChar w:fldCharType="separate"/>
        </w:r>
        <w:r>
          <w:t>13</w:t>
        </w:r>
        <w:r>
          <w:fldChar w:fldCharType="end"/>
        </w:r>
      </w:hyperlink>
    </w:p>
    <w:p>
      <w:pPr>
        <w:pStyle w:val="TOC2"/>
        <w:tabs>
          <w:tab w:val="right" w:leader="dot" w:pos="8306"/>
        </w:tabs>
      </w:pPr>
      <w:hyperlink w:anchor="_Toc6993" w:history="1">
        <w:r>
          <w:rPr>
            <w:rFonts w:ascii="仿宋" w:eastAsia="仿宋" w:hAnsi="仿宋" w:cs="仿宋" w:hint="eastAsia"/>
            <w:lang w:eastAsia="zh-CN"/>
          </w:rPr>
          <w:t>(四)、土建工程建设指标</w:t>
        </w:r>
        <w:r>
          <w:tab/>
        </w:r>
        <w:r>
          <w:fldChar w:fldCharType="begin"/>
        </w:r>
        <w:r>
          <w:instrText xml:space="preserve"> PAGEREF _Toc6993 \h </w:instrText>
        </w:r>
        <w:r>
          <w:fldChar w:fldCharType="separate"/>
        </w:r>
        <w:r>
          <w:t>14</w:t>
        </w:r>
        <w:r>
          <w:fldChar w:fldCharType="end"/>
        </w:r>
      </w:hyperlink>
    </w:p>
    <w:p>
      <w:pPr>
        <w:pStyle w:val="TOC1"/>
        <w:tabs>
          <w:tab w:val="right" w:leader="dot" w:pos="8306"/>
        </w:tabs>
      </w:pPr>
      <w:hyperlink w:anchor="_Toc20060" w:history="1">
        <w:r>
          <w:rPr>
            <w:rFonts w:ascii="仿宋" w:eastAsia="仿宋" w:hAnsi="仿宋" w:cs="仿宋" w:hint="eastAsia"/>
            <w:lang w:eastAsia="zh-CN"/>
          </w:rPr>
          <w:t>六、特种不锈钢项目选址可行性分析</w:t>
        </w:r>
        <w:r>
          <w:tab/>
        </w:r>
        <w:r>
          <w:fldChar w:fldCharType="begin"/>
        </w:r>
        <w:r>
          <w:instrText xml:space="preserve"> PAGEREF _Toc20060 \h </w:instrText>
        </w:r>
        <w:r>
          <w:fldChar w:fldCharType="separate"/>
        </w:r>
        <w:r>
          <w:t>14</w:t>
        </w:r>
        <w:r>
          <w:fldChar w:fldCharType="end"/>
        </w:r>
      </w:hyperlink>
    </w:p>
    <w:p>
      <w:pPr>
        <w:pStyle w:val="TOC2"/>
        <w:tabs>
          <w:tab w:val="right" w:leader="dot" w:pos="8306"/>
        </w:tabs>
      </w:pPr>
      <w:hyperlink w:anchor="_Toc25493" w:history="1">
        <w:r>
          <w:rPr>
            <w:rFonts w:ascii="仿宋" w:eastAsia="仿宋" w:hAnsi="仿宋" w:cs="仿宋" w:hint="eastAsia"/>
            <w:lang w:eastAsia="zh-CN"/>
          </w:rPr>
          <w:t>(一)、特种不锈钢项目选址</w:t>
        </w:r>
        <w:r>
          <w:tab/>
        </w:r>
        <w:r>
          <w:fldChar w:fldCharType="begin"/>
        </w:r>
        <w:r>
          <w:instrText xml:space="preserve"> PAGEREF _Toc25493 \h </w:instrText>
        </w:r>
        <w:r>
          <w:fldChar w:fldCharType="separate"/>
        </w:r>
        <w:r>
          <w:t>14</w:t>
        </w:r>
        <w:r>
          <w:fldChar w:fldCharType="end"/>
        </w:r>
      </w:hyperlink>
    </w:p>
    <w:p>
      <w:pPr>
        <w:pStyle w:val="TOC2"/>
        <w:tabs>
          <w:tab w:val="right" w:leader="dot" w:pos="8306"/>
        </w:tabs>
      </w:pPr>
      <w:hyperlink w:anchor="_Toc207" w:history="1">
        <w:r>
          <w:rPr>
            <w:rFonts w:ascii="仿宋" w:eastAsia="仿宋" w:hAnsi="仿宋" w:cs="仿宋" w:hint="eastAsia"/>
            <w:lang w:eastAsia="zh-CN"/>
          </w:rPr>
          <w:t>(二)、用地控制指标</w:t>
        </w:r>
        <w:r>
          <w:tab/>
        </w:r>
        <w:r>
          <w:fldChar w:fldCharType="begin"/>
        </w:r>
        <w:r>
          <w:instrText xml:space="preserve"> PAGEREF _Toc207 \h </w:instrText>
        </w:r>
        <w:r>
          <w:fldChar w:fldCharType="separate"/>
        </w:r>
        <w:r>
          <w:t>14</w:t>
        </w:r>
        <w:r>
          <w:fldChar w:fldCharType="end"/>
        </w:r>
      </w:hyperlink>
    </w:p>
    <w:p>
      <w:pPr>
        <w:pStyle w:val="TOC2"/>
        <w:tabs>
          <w:tab w:val="right" w:leader="dot" w:pos="8306"/>
        </w:tabs>
      </w:pPr>
      <w:hyperlink w:anchor="_Toc6818" w:history="1">
        <w:r>
          <w:rPr>
            <w:rFonts w:ascii="仿宋" w:eastAsia="仿宋" w:hAnsi="仿宋" w:cs="仿宋" w:hint="eastAsia"/>
            <w:lang w:eastAsia="zh-CN"/>
          </w:rPr>
          <w:t>(三)、节约用地措施</w:t>
        </w:r>
        <w:r>
          <w:tab/>
        </w:r>
        <w:r>
          <w:fldChar w:fldCharType="begin"/>
        </w:r>
        <w:r>
          <w:instrText xml:space="preserve"> PAGEREF _Toc6818 \h </w:instrText>
        </w:r>
        <w:r>
          <w:fldChar w:fldCharType="separate"/>
        </w:r>
        <w:r>
          <w:t>16</w:t>
        </w:r>
        <w:r>
          <w:fldChar w:fldCharType="end"/>
        </w:r>
      </w:hyperlink>
    </w:p>
    <w:p>
      <w:pPr>
        <w:pStyle w:val="TOC2"/>
        <w:tabs>
          <w:tab w:val="right" w:leader="dot" w:pos="8306"/>
        </w:tabs>
      </w:pPr>
      <w:hyperlink w:anchor="_Toc8209" w:history="1">
        <w:r>
          <w:rPr>
            <w:rFonts w:ascii="仿宋" w:eastAsia="仿宋" w:hAnsi="仿宋" w:cs="仿宋" w:hint="eastAsia"/>
            <w:lang w:eastAsia="zh-CN"/>
          </w:rPr>
          <w:t>(四)、总图布置方案</w:t>
        </w:r>
        <w:r>
          <w:tab/>
        </w:r>
        <w:r>
          <w:fldChar w:fldCharType="begin"/>
        </w:r>
        <w:r>
          <w:instrText xml:space="preserve"> PAGEREF _Toc8209 \h </w:instrText>
        </w:r>
        <w:r>
          <w:fldChar w:fldCharType="separate"/>
        </w:r>
        <w:r>
          <w:t>17</w:t>
        </w:r>
        <w:r>
          <w:fldChar w:fldCharType="end"/>
        </w:r>
      </w:hyperlink>
    </w:p>
    <w:p>
      <w:pPr>
        <w:pStyle w:val="TOC2"/>
        <w:tabs>
          <w:tab w:val="right" w:leader="dot" w:pos="8306"/>
        </w:tabs>
      </w:pPr>
      <w:hyperlink w:anchor="_Toc24766" w:history="1">
        <w:r>
          <w:rPr>
            <w:rFonts w:ascii="仿宋" w:eastAsia="仿宋" w:hAnsi="仿宋" w:cs="仿宋" w:hint="eastAsia"/>
            <w:lang w:eastAsia="zh-CN"/>
          </w:rPr>
          <w:t>(五)、选址综合评价</w:t>
        </w:r>
        <w:r>
          <w:tab/>
        </w:r>
        <w:r>
          <w:fldChar w:fldCharType="begin"/>
        </w:r>
        <w:r>
          <w:instrText xml:space="preserve"> PAGEREF _Toc24766 \h </w:instrText>
        </w:r>
        <w:r>
          <w:fldChar w:fldCharType="separate"/>
        </w:r>
        <w:r>
          <w:t>18</w:t>
        </w:r>
        <w:r>
          <w:fldChar w:fldCharType="end"/>
        </w:r>
      </w:hyperlink>
    </w:p>
    <w:p>
      <w:pPr>
        <w:pStyle w:val="TOC1"/>
        <w:tabs>
          <w:tab w:val="right" w:leader="dot" w:pos="8306"/>
        </w:tabs>
      </w:pPr>
      <w:hyperlink w:anchor="_Toc3764" w:history="1">
        <w:r>
          <w:rPr>
            <w:rFonts w:ascii="仿宋" w:eastAsia="仿宋" w:hAnsi="仿宋" w:cs="仿宋" w:hint="eastAsia"/>
            <w:lang w:eastAsia="zh-CN"/>
          </w:rPr>
          <w:t>七、特种不锈钢项目环境影响分析</w:t>
        </w:r>
        <w:r>
          <w:tab/>
        </w:r>
        <w:r>
          <w:fldChar w:fldCharType="begin"/>
        </w:r>
        <w:r>
          <w:instrText xml:space="preserve"> PAGEREF _Toc3764 \h </w:instrText>
        </w:r>
        <w:r>
          <w:fldChar w:fldCharType="separate"/>
        </w:r>
        <w:r>
          <w:t>19</w:t>
        </w:r>
        <w:r>
          <w:fldChar w:fldCharType="end"/>
        </w:r>
      </w:hyperlink>
    </w:p>
    <w:p>
      <w:pPr>
        <w:pStyle w:val="TOC2"/>
        <w:tabs>
          <w:tab w:val="right" w:leader="dot" w:pos="8306"/>
        </w:tabs>
      </w:pPr>
      <w:hyperlink w:anchor="_Toc19471" w:history="1">
        <w:r>
          <w:rPr>
            <w:rFonts w:ascii="仿宋" w:eastAsia="仿宋" w:hAnsi="仿宋" w:cs="仿宋" w:hint="eastAsia"/>
            <w:lang w:eastAsia="zh-CN"/>
          </w:rPr>
          <w:t>(一)、建设区域环境质量现状</w:t>
        </w:r>
        <w:r>
          <w:tab/>
        </w:r>
        <w:r>
          <w:fldChar w:fldCharType="begin"/>
        </w:r>
        <w:r>
          <w:instrText xml:space="preserve"> PAGEREF _Toc19471 \h </w:instrText>
        </w:r>
        <w:r>
          <w:fldChar w:fldCharType="separate"/>
        </w:r>
        <w:r>
          <w:t>19</w:t>
        </w:r>
        <w:r>
          <w:fldChar w:fldCharType="end"/>
        </w:r>
      </w:hyperlink>
    </w:p>
    <w:p>
      <w:pPr>
        <w:pStyle w:val="TOC2"/>
        <w:tabs>
          <w:tab w:val="right" w:leader="dot" w:pos="8306"/>
        </w:tabs>
      </w:pPr>
      <w:hyperlink w:anchor="_Toc14522" w:history="1">
        <w:r>
          <w:rPr>
            <w:rFonts w:ascii="仿宋" w:eastAsia="仿宋" w:hAnsi="仿宋" w:cs="仿宋" w:hint="eastAsia"/>
            <w:lang w:eastAsia="zh-CN"/>
          </w:rPr>
          <w:t>(二)、建设期环境保护</w:t>
        </w:r>
        <w:r>
          <w:tab/>
        </w:r>
        <w:r>
          <w:fldChar w:fldCharType="begin"/>
        </w:r>
        <w:r>
          <w:instrText xml:space="preserve"> PAGEREF _Toc14522 \h </w:instrText>
        </w:r>
        <w:r>
          <w:fldChar w:fldCharType="separate"/>
        </w:r>
        <w:r>
          <w:t>21</w:t>
        </w:r>
        <w:r>
          <w:fldChar w:fldCharType="end"/>
        </w:r>
      </w:hyperlink>
    </w:p>
    <w:p>
      <w:pPr>
        <w:pStyle w:val="TOC2"/>
        <w:tabs>
          <w:tab w:val="right" w:leader="dot" w:pos="8306"/>
        </w:tabs>
      </w:pPr>
      <w:hyperlink w:anchor="_Toc21813" w:history="1">
        <w:r>
          <w:rPr>
            <w:rFonts w:ascii="仿宋" w:eastAsia="仿宋" w:hAnsi="仿宋" w:cs="仿宋" w:hint="eastAsia"/>
            <w:lang w:eastAsia="zh-CN"/>
          </w:rPr>
          <w:t>(三)、运营期环境保护</w:t>
        </w:r>
        <w:r>
          <w:tab/>
        </w:r>
        <w:r>
          <w:fldChar w:fldCharType="begin"/>
        </w:r>
        <w:r>
          <w:instrText xml:space="preserve"> PAGEREF _Toc21813 \h </w:instrText>
        </w:r>
        <w:r>
          <w:fldChar w:fldCharType="separate"/>
        </w:r>
        <w:r>
          <w:t>22</w:t>
        </w:r>
        <w:r>
          <w:fldChar w:fldCharType="end"/>
        </w:r>
      </w:hyperlink>
    </w:p>
    <w:p>
      <w:pPr>
        <w:pStyle w:val="TOC2"/>
        <w:tabs>
          <w:tab w:val="right" w:leader="dot" w:pos="8306"/>
        </w:tabs>
      </w:pPr>
      <w:hyperlink w:anchor="_Toc9795" w:history="1">
        <w:r>
          <w:rPr>
            <w:rFonts w:ascii="仿宋" w:eastAsia="仿宋" w:hAnsi="仿宋" w:cs="仿宋" w:hint="eastAsia"/>
            <w:lang w:eastAsia="zh-CN"/>
          </w:rPr>
          <w:t>(四)、特种不锈钢项目建设对区域经济的影响</w:t>
        </w:r>
        <w:r>
          <w:tab/>
        </w:r>
        <w:r>
          <w:fldChar w:fldCharType="begin"/>
        </w:r>
        <w:r>
          <w:instrText xml:space="preserve"> PAGEREF _Toc9795 \h </w:instrText>
        </w:r>
        <w:r>
          <w:fldChar w:fldCharType="separate"/>
        </w:r>
        <w:r>
          <w:t>23</w:t>
        </w:r>
        <w:r>
          <w:fldChar w:fldCharType="end"/>
        </w:r>
      </w:hyperlink>
    </w:p>
    <w:p>
      <w:pPr>
        <w:pStyle w:val="TOC2"/>
        <w:tabs>
          <w:tab w:val="right" w:leader="dot" w:pos="8306"/>
        </w:tabs>
      </w:pPr>
      <w:hyperlink w:anchor="_Toc5577" w:history="1">
        <w:r>
          <w:rPr>
            <w:rFonts w:ascii="仿宋" w:eastAsia="仿宋" w:hAnsi="仿宋" w:cs="仿宋" w:hint="eastAsia"/>
            <w:lang w:eastAsia="zh-CN"/>
          </w:rPr>
          <w:t>(五)、废弃物处理</w:t>
        </w:r>
        <w:r>
          <w:tab/>
        </w:r>
        <w:r>
          <w:fldChar w:fldCharType="begin"/>
        </w:r>
        <w:r>
          <w:instrText xml:space="preserve"> PAGEREF _Toc5577 \h </w:instrText>
        </w:r>
        <w:r>
          <w:fldChar w:fldCharType="separate"/>
        </w:r>
        <w:r>
          <w:t>25</w:t>
        </w:r>
        <w:r>
          <w:fldChar w:fldCharType="end"/>
        </w:r>
      </w:hyperlink>
    </w:p>
    <w:p>
      <w:pPr>
        <w:pStyle w:val="TOC2"/>
        <w:tabs>
          <w:tab w:val="right" w:leader="dot" w:pos="8306"/>
        </w:tabs>
      </w:pPr>
      <w:hyperlink w:anchor="_Toc23702" w:history="1">
        <w:r>
          <w:rPr>
            <w:rFonts w:ascii="仿宋" w:eastAsia="仿宋" w:hAnsi="仿宋" w:cs="仿宋" w:hint="eastAsia"/>
            <w:lang w:eastAsia="zh-CN"/>
          </w:rPr>
          <w:t>(六)、特殊环境影响分析</w:t>
        </w:r>
        <w:r>
          <w:tab/>
        </w:r>
        <w:r>
          <w:fldChar w:fldCharType="begin"/>
        </w:r>
        <w:r>
          <w:instrText xml:space="preserve"> PAGEREF _Toc23702 \h </w:instrText>
        </w:r>
        <w:r>
          <w:fldChar w:fldCharType="separate"/>
        </w:r>
        <w:r>
          <w:t>26</w:t>
        </w:r>
        <w:r>
          <w:fldChar w:fldCharType="end"/>
        </w:r>
      </w:hyperlink>
    </w:p>
    <w:p>
      <w:pPr>
        <w:pStyle w:val="TOC2"/>
        <w:tabs>
          <w:tab w:val="right" w:leader="dot" w:pos="8306"/>
        </w:tabs>
      </w:pPr>
      <w:hyperlink w:anchor="_Toc20419" w:history="1">
        <w:r>
          <w:rPr>
            <w:rFonts w:ascii="仿宋" w:eastAsia="仿宋" w:hAnsi="仿宋" w:cs="仿宋" w:hint="eastAsia"/>
            <w:lang w:eastAsia="zh-CN"/>
          </w:rPr>
          <w:t>(七)、清洁生产</w:t>
        </w:r>
        <w:r>
          <w:tab/>
        </w:r>
        <w:r>
          <w:fldChar w:fldCharType="begin"/>
        </w:r>
        <w:r>
          <w:instrText xml:space="preserve"> PAGEREF _Toc20419 \h </w:instrText>
        </w:r>
        <w:r>
          <w:fldChar w:fldCharType="separate"/>
        </w:r>
        <w:r>
          <w:t>28</w:t>
        </w:r>
        <w:r>
          <w:fldChar w:fldCharType="end"/>
        </w:r>
      </w:hyperlink>
    </w:p>
    <w:p>
      <w:pPr>
        <w:pStyle w:val="TOC2"/>
        <w:tabs>
          <w:tab w:val="right" w:leader="dot" w:pos="8306"/>
        </w:tabs>
      </w:pPr>
      <w:hyperlink w:anchor="_Toc18540" w:history="1">
        <w:r>
          <w:rPr>
            <w:rFonts w:ascii="仿宋" w:eastAsia="仿宋" w:hAnsi="仿宋" w:cs="仿宋" w:hint="eastAsia"/>
            <w:lang w:eastAsia="zh-CN"/>
          </w:rPr>
          <w:t>(八)、环境保护综合评价</w:t>
        </w:r>
        <w:r>
          <w:tab/>
        </w:r>
        <w:r>
          <w:fldChar w:fldCharType="begin"/>
        </w:r>
        <w:r>
          <w:instrText xml:space="preserve"> PAGEREF _Toc18540 \h </w:instrText>
        </w:r>
        <w:r>
          <w:fldChar w:fldCharType="separate"/>
        </w:r>
        <w:r>
          <w:t>29</w:t>
        </w:r>
        <w:r>
          <w:fldChar w:fldCharType="end"/>
        </w:r>
      </w:hyperlink>
    </w:p>
    <w:p>
      <w:pPr>
        <w:pStyle w:val="TOC1"/>
        <w:tabs>
          <w:tab w:val="right" w:leader="dot" w:pos="8306"/>
        </w:tabs>
      </w:pPr>
      <w:hyperlink w:anchor="_Toc11538" w:history="1">
        <w:r>
          <w:rPr>
            <w:rFonts w:ascii="仿宋" w:eastAsia="仿宋" w:hAnsi="仿宋" w:cs="仿宋" w:hint="eastAsia"/>
            <w:lang w:eastAsia="zh-CN"/>
          </w:rPr>
          <w:t>八、特种不锈钢项目创新与研发</w:t>
        </w:r>
        <w:r>
          <w:tab/>
        </w:r>
        <w:r>
          <w:fldChar w:fldCharType="begin"/>
        </w:r>
        <w:r>
          <w:instrText xml:space="preserve"> PAGEREF _Toc11538 \h </w:instrText>
        </w:r>
        <w:r>
          <w:fldChar w:fldCharType="separate"/>
        </w:r>
        <w:r>
          <w:t>30</w:t>
        </w:r>
        <w:r>
          <w:fldChar w:fldCharType="end"/>
        </w:r>
      </w:hyperlink>
    </w:p>
    <w:p>
      <w:pPr>
        <w:pStyle w:val="TOC2"/>
        <w:tabs>
          <w:tab w:val="right" w:leader="dot" w:pos="8306"/>
        </w:tabs>
      </w:pPr>
      <w:hyperlink w:anchor="_Toc940" w:history="1">
        <w:r>
          <w:rPr>
            <w:rFonts w:ascii="仿宋" w:eastAsia="仿宋" w:hAnsi="仿宋" w:cs="仿宋" w:hint="eastAsia"/>
            <w:lang w:eastAsia="zh-CN"/>
          </w:rPr>
          <w:t>(一)、创新策略与方向</w:t>
        </w:r>
        <w:r>
          <w:tab/>
        </w:r>
        <w:r>
          <w:fldChar w:fldCharType="begin"/>
        </w:r>
        <w:r>
          <w:instrText xml:space="preserve"> PAGEREF _Toc940 \h </w:instrText>
        </w:r>
        <w:r>
          <w:fldChar w:fldCharType="separate"/>
        </w:r>
        <w:r>
          <w:t>30</w:t>
        </w:r>
        <w:r>
          <w:fldChar w:fldCharType="end"/>
        </w:r>
      </w:hyperlink>
    </w:p>
    <w:p>
      <w:pPr>
        <w:pStyle w:val="TOC2"/>
        <w:tabs>
          <w:tab w:val="right" w:leader="dot" w:pos="8306"/>
        </w:tabs>
      </w:pPr>
      <w:hyperlink w:anchor="_Toc24810" w:history="1">
        <w:r>
          <w:rPr>
            <w:rFonts w:ascii="仿宋" w:eastAsia="仿宋" w:hAnsi="仿宋" w:cs="仿宋" w:hint="eastAsia"/>
            <w:lang w:eastAsia="zh-CN"/>
          </w:rPr>
          <w:t>(二)、研发规划与投入</w:t>
        </w:r>
        <w:r>
          <w:tab/>
        </w:r>
        <w:r>
          <w:fldChar w:fldCharType="begin"/>
        </w:r>
        <w:r>
          <w:instrText xml:space="preserve"> PAGEREF _Toc24810 \h </w:instrText>
        </w:r>
        <w:r>
          <w:fldChar w:fldCharType="separate"/>
        </w:r>
        <w:r>
          <w:t>31</w:t>
        </w:r>
        <w:r>
          <w:fldChar w:fldCharType="end"/>
        </w:r>
      </w:hyperlink>
    </w:p>
    <w:p>
      <w:pPr>
        <w:pStyle w:val="TOC1"/>
        <w:tabs>
          <w:tab w:val="right" w:leader="dot" w:pos="8306"/>
        </w:tabs>
      </w:pPr>
      <w:hyperlink w:anchor="_Toc6651" w:history="1">
        <w:r>
          <w:rPr>
            <w:rFonts w:ascii="仿宋" w:eastAsia="仿宋" w:hAnsi="仿宋" w:cs="仿宋" w:hint="eastAsia"/>
            <w:lang w:eastAsia="zh-CN"/>
          </w:rPr>
          <w:t>九、特种不锈钢项目技术管理</w:t>
        </w:r>
        <w:r>
          <w:tab/>
        </w:r>
        <w:r>
          <w:fldChar w:fldCharType="begin"/>
        </w:r>
        <w:r>
          <w:instrText xml:space="preserve"> PAGEREF _Toc6651 \h </w:instrText>
        </w:r>
        <w:r>
          <w:fldChar w:fldCharType="separate"/>
        </w:r>
        <w:r>
          <w:t>33</w:t>
        </w:r>
        <w:r>
          <w:fldChar w:fldCharType="end"/>
        </w:r>
      </w:hyperlink>
    </w:p>
    <w:p>
      <w:pPr>
        <w:pStyle w:val="TOC2"/>
        <w:tabs>
          <w:tab w:val="right" w:leader="dot" w:pos="8306"/>
        </w:tabs>
      </w:pPr>
      <w:hyperlink w:anchor="_Toc24728" w:history="1">
        <w:r>
          <w:rPr>
            <w:rFonts w:ascii="仿宋" w:eastAsia="仿宋" w:hAnsi="仿宋" w:cs="仿宋" w:hint="eastAsia"/>
            <w:lang w:eastAsia="zh-CN"/>
          </w:rPr>
          <w:t>(一)、技术方案选用方向</w:t>
        </w:r>
        <w:r>
          <w:tab/>
        </w:r>
        <w:r>
          <w:fldChar w:fldCharType="begin"/>
        </w:r>
        <w:r>
          <w:instrText xml:space="preserve"> PAGEREF _Toc24728 \h </w:instrText>
        </w:r>
        <w:r>
          <w:fldChar w:fldCharType="separate"/>
        </w:r>
        <w:r>
          <w:t>33</w:t>
        </w:r>
        <w:r>
          <w:fldChar w:fldCharType="end"/>
        </w:r>
      </w:hyperlink>
    </w:p>
    <w:p>
      <w:pPr>
        <w:pStyle w:val="TOC2"/>
        <w:tabs>
          <w:tab w:val="right" w:leader="dot" w:pos="8306"/>
        </w:tabs>
      </w:pPr>
      <w:hyperlink w:anchor="_Toc19144" w:history="1">
        <w:r>
          <w:rPr>
            <w:rFonts w:ascii="仿宋" w:eastAsia="仿宋" w:hAnsi="仿宋" w:cs="仿宋" w:hint="eastAsia"/>
            <w:lang w:eastAsia="zh-CN"/>
          </w:rPr>
          <w:t>(二)、工艺技术方案选用原则</w:t>
        </w:r>
        <w:r>
          <w:tab/>
        </w:r>
        <w:r>
          <w:fldChar w:fldCharType="begin"/>
        </w:r>
        <w:r>
          <w:instrText xml:space="preserve"> PAGEREF _Toc19144 \h </w:instrText>
        </w:r>
        <w:r>
          <w:fldChar w:fldCharType="separate"/>
        </w:r>
        <w:r>
          <w:t>35</w:t>
        </w:r>
        <w:r>
          <w:fldChar w:fldCharType="end"/>
        </w:r>
      </w:hyperlink>
    </w:p>
    <w:p>
      <w:pPr>
        <w:pStyle w:val="TOC2"/>
        <w:tabs>
          <w:tab w:val="right" w:leader="dot" w:pos="8306"/>
        </w:tabs>
      </w:pPr>
      <w:hyperlink w:anchor="_Toc22486" w:history="1">
        <w:r>
          <w:rPr>
            <w:rFonts w:ascii="仿宋" w:eastAsia="仿宋" w:hAnsi="仿宋" w:cs="仿宋" w:hint="eastAsia"/>
            <w:lang w:eastAsia="zh-CN"/>
          </w:rPr>
          <w:t>(三)、工艺技术方案要求</w:t>
        </w:r>
        <w:r>
          <w:tab/>
        </w:r>
        <w:r>
          <w:fldChar w:fldCharType="begin"/>
        </w:r>
        <w:r>
          <w:instrText xml:space="preserve"> PAGEREF _Toc22486 \h </w:instrText>
        </w:r>
        <w:r>
          <w:fldChar w:fldCharType="separate"/>
        </w:r>
        <w:r>
          <w:t>37</w:t>
        </w:r>
        <w:r>
          <w:fldChar w:fldCharType="end"/>
        </w:r>
      </w:hyperlink>
    </w:p>
    <w:p>
      <w:pPr>
        <w:pStyle w:val="TOC1"/>
        <w:tabs>
          <w:tab w:val="right" w:leader="dot" w:pos="8306"/>
        </w:tabs>
      </w:pPr>
      <w:hyperlink w:anchor="_Toc31933" w:history="1">
        <w:r>
          <w:rPr>
            <w:rFonts w:ascii="仿宋" w:eastAsia="仿宋" w:hAnsi="仿宋" w:cs="仿宋" w:hint="eastAsia"/>
            <w:lang w:eastAsia="zh-CN"/>
          </w:rPr>
          <w:t>十、特种不锈钢项目风险管理</w:t>
        </w:r>
        <w:r>
          <w:tab/>
        </w:r>
        <w:r>
          <w:fldChar w:fldCharType="begin"/>
        </w:r>
        <w:r>
          <w:instrText xml:space="preserve"> PAGEREF _Toc31933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3809" w:history="1">
        <w:r>
          <w:rPr>
            <w:rFonts w:ascii="仿宋" w:eastAsia="仿宋" w:hAnsi="仿宋" w:cs="仿宋" w:hint="eastAsia"/>
            <w:lang w:eastAsia="zh-CN"/>
          </w:rPr>
          <w:t>(一)、风险识别与评估</w:t>
        </w:r>
        <w:r>
          <w:tab/>
        </w:r>
        <w:r>
          <w:fldChar w:fldCharType="begin"/>
        </w:r>
        <w:r>
          <w:instrText xml:space="preserve"> PAGEREF _Toc23809 \h </w:instrText>
        </w:r>
        <w:r>
          <w:fldChar w:fldCharType="separate"/>
        </w:r>
        <w:r>
          <w:t>39</w:t>
        </w:r>
        <w:r>
          <w:fldChar w:fldCharType="end"/>
        </w:r>
      </w:hyperlink>
    </w:p>
    <w:p>
      <w:pPr>
        <w:pStyle w:val="TOC2"/>
        <w:tabs>
          <w:tab w:val="right" w:leader="dot" w:pos="8306"/>
        </w:tabs>
      </w:pPr>
      <w:hyperlink w:anchor="_Toc30144" w:history="1">
        <w:r>
          <w:rPr>
            <w:rFonts w:ascii="仿宋" w:eastAsia="仿宋" w:hAnsi="仿宋" w:cs="仿宋" w:hint="eastAsia"/>
            <w:lang w:eastAsia="zh-CN"/>
          </w:rPr>
          <w:t>(二)、风险应对策略</w:t>
        </w:r>
        <w:r>
          <w:tab/>
        </w:r>
        <w:r>
          <w:fldChar w:fldCharType="begin"/>
        </w:r>
        <w:r>
          <w:instrText xml:space="preserve"> PAGEREF _Toc30144 \h </w:instrText>
        </w:r>
        <w:r>
          <w:fldChar w:fldCharType="separate"/>
        </w:r>
        <w:r>
          <w:t>40</w:t>
        </w:r>
        <w:r>
          <w:fldChar w:fldCharType="end"/>
        </w:r>
      </w:hyperlink>
    </w:p>
    <w:p>
      <w:pPr>
        <w:pStyle w:val="TOC2"/>
        <w:tabs>
          <w:tab w:val="right" w:leader="dot" w:pos="8306"/>
        </w:tabs>
      </w:pPr>
      <w:hyperlink w:anchor="_Toc19345" w:history="1">
        <w:r>
          <w:rPr>
            <w:rFonts w:ascii="仿宋" w:eastAsia="仿宋" w:hAnsi="仿宋" w:cs="仿宋" w:hint="eastAsia"/>
            <w:lang w:eastAsia="zh-CN"/>
          </w:rPr>
          <w:t>(三)、风险监控与控制</w:t>
        </w:r>
        <w:r>
          <w:tab/>
        </w:r>
        <w:r>
          <w:fldChar w:fldCharType="begin"/>
        </w:r>
        <w:r>
          <w:instrText xml:space="preserve"> PAGEREF _Toc19345 \h </w:instrText>
        </w:r>
        <w:r>
          <w:fldChar w:fldCharType="separate"/>
        </w:r>
        <w:r>
          <w:t>42</w:t>
        </w:r>
        <w:r>
          <w:fldChar w:fldCharType="end"/>
        </w:r>
      </w:hyperlink>
    </w:p>
    <w:p>
      <w:pPr>
        <w:pStyle w:val="TOC1"/>
        <w:tabs>
          <w:tab w:val="right" w:leader="dot" w:pos="8306"/>
        </w:tabs>
      </w:pPr>
      <w:hyperlink w:anchor="_Toc17380" w:history="1">
        <w:r>
          <w:rPr>
            <w:rFonts w:ascii="仿宋" w:eastAsia="仿宋" w:hAnsi="仿宋" w:cs="仿宋" w:hint="eastAsia"/>
            <w:lang w:eastAsia="zh-CN"/>
          </w:rPr>
          <w:t>十一、特种不锈钢项目计划安排</w:t>
        </w:r>
        <w:r>
          <w:tab/>
        </w:r>
        <w:r>
          <w:fldChar w:fldCharType="begin"/>
        </w:r>
        <w:r>
          <w:instrText xml:space="preserve"> PAGEREF _Toc17380 \h </w:instrText>
        </w:r>
        <w:r>
          <w:fldChar w:fldCharType="separate"/>
        </w:r>
        <w:r>
          <w:t>43</w:t>
        </w:r>
        <w:r>
          <w:fldChar w:fldCharType="end"/>
        </w:r>
      </w:hyperlink>
    </w:p>
    <w:p>
      <w:pPr>
        <w:pStyle w:val="TOC2"/>
        <w:tabs>
          <w:tab w:val="right" w:leader="dot" w:pos="8306"/>
        </w:tabs>
      </w:pPr>
      <w:hyperlink w:anchor="_Toc8135" w:history="1">
        <w:r>
          <w:rPr>
            <w:rFonts w:ascii="仿宋" w:eastAsia="仿宋" w:hAnsi="仿宋" w:cs="仿宋" w:hint="eastAsia"/>
            <w:lang w:eastAsia="zh-CN"/>
          </w:rPr>
          <w:t>(一)、建设周期</w:t>
        </w:r>
        <w:r>
          <w:tab/>
        </w:r>
        <w:r>
          <w:fldChar w:fldCharType="begin"/>
        </w:r>
        <w:r>
          <w:instrText xml:space="preserve"> PAGEREF _Toc8135 \h </w:instrText>
        </w:r>
        <w:r>
          <w:fldChar w:fldCharType="separate"/>
        </w:r>
        <w:r>
          <w:t>43</w:t>
        </w:r>
        <w:r>
          <w:fldChar w:fldCharType="end"/>
        </w:r>
      </w:hyperlink>
    </w:p>
    <w:p>
      <w:pPr>
        <w:pStyle w:val="TOC2"/>
        <w:tabs>
          <w:tab w:val="right" w:leader="dot" w:pos="8306"/>
        </w:tabs>
      </w:pPr>
      <w:hyperlink w:anchor="_Toc26363" w:history="1">
        <w:r>
          <w:rPr>
            <w:rFonts w:ascii="仿宋" w:eastAsia="仿宋" w:hAnsi="仿宋" w:cs="仿宋" w:hint="eastAsia"/>
            <w:lang w:eastAsia="zh-CN"/>
          </w:rPr>
          <w:t>(二)、建设进度</w:t>
        </w:r>
        <w:r>
          <w:tab/>
        </w:r>
        <w:r>
          <w:fldChar w:fldCharType="begin"/>
        </w:r>
        <w:r>
          <w:instrText xml:space="preserve"> PAGEREF _Toc26363 \h </w:instrText>
        </w:r>
        <w:r>
          <w:fldChar w:fldCharType="separate"/>
        </w:r>
        <w:r>
          <w:t>44</w:t>
        </w:r>
        <w:r>
          <w:fldChar w:fldCharType="end"/>
        </w:r>
      </w:hyperlink>
    </w:p>
    <w:p>
      <w:pPr>
        <w:pStyle w:val="TOC2"/>
        <w:tabs>
          <w:tab w:val="right" w:leader="dot" w:pos="8306"/>
        </w:tabs>
      </w:pPr>
      <w:hyperlink w:anchor="_Toc17526" w:history="1">
        <w:r>
          <w:rPr>
            <w:rFonts w:ascii="仿宋" w:eastAsia="仿宋" w:hAnsi="仿宋" w:cs="仿宋" w:hint="eastAsia"/>
            <w:lang w:eastAsia="zh-CN"/>
          </w:rPr>
          <w:t>(三)、进度安排注意事项</w:t>
        </w:r>
        <w:r>
          <w:tab/>
        </w:r>
        <w:r>
          <w:fldChar w:fldCharType="begin"/>
        </w:r>
        <w:r>
          <w:instrText xml:space="preserve"> PAGEREF _Toc17526 \h </w:instrText>
        </w:r>
        <w:r>
          <w:fldChar w:fldCharType="separate"/>
        </w:r>
        <w:r>
          <w:t>45</w:t>
        </w:r>
        <w:r>
          <w:fldChar w:fldCharType="end"/>
        </w:r>
      </w:hyperlink>
    </w:p>
    <w:p>
      <w:pPr>
        <w:pStyle w:val="TOC2"/>
        <w:tabs>
          <w:tab w:val="right" w:leader="dot" w:pos="8306"/>
        </w:tabs>
      </w:pPr>
      <w:hyperlink w:anchor="_Toc1964" w:history="1">
        <w:r>
          <w:rPr>
            <w:rFonts w:ascii="仿宋" w:eastAsia="仿宋" w:hAnsi="仿宋" w:cs="仿宋" w:hint="eastAsia"/>
            <w:lang w:eastAsia="zh-CN"/>
          </w:rPr>
          <w:t>(四)、人力资源配置</w:t>
        </w:r>
        <w:r>
          <w:tab/>
        </w:r>
        <w:r>
          <w:fldChar w:fldCharType="begin"/>
        </w:r>
        <w:r>
          <w:instrText xml:space="preserve"> PAGEREF _Toc1964 \h </w:instrText>
        </w:r>
        <w:r>
          <w:fldChar w:fldCharType="separate"/>
        </w:r>
        <w:r>
          <w:t>46</w:t>
        </w:r>
        <w:r>
          <w:fldChar w:fldCharType="end"/>
        </w:r>
      </w:hyperlink>
    </w:p>
    <w:p>
      <w:pPr>
        <w:pStyle w:val="TOC1"/>
        <w:tabs>
          <w:tab w:val="right" w:leader="dot" w:pos="8306"/>
        </w:tabs>
      </w:pPr>
      <w:hyperlink w:anchor="_Toc3142" w:history="1">
        <w:r>
          <w:rPr>
            <w:rFonts w:ascii="仿宋" w:eastAsia="仿宋" w:hAnsi="仿宋" w:cs="仿宋" w:hint="eastAsia"/>
            <w:lang w:eastAsia="zh-CN"/>
          </w:rPr>
          <w:t>十二、特种不锈钢项目投资规划</w:t>
        </w:r>
        <w:r>
          <w:tab/>
        </w:r>
        <w:r>
          <w:fldChar w:fldCharType="begin"/>
        </w:r>
        <w:r>
          <w:instrText xml:space="preserve"> PAGEREF _Toc3142 \h </w:instrText>
        </w:r>
        <w:r>
          <w:fldChar w:fldCharType="separate"/>
        </w:r>
        <w:r>
          <w:t>47</w:t>
        </w:r>
        <w:r>
          <w:fldChar w:fldCharType="end"/>
        </w:r>
      </w:hyperlink>
    </w:p>
    <w:p>
      <w:pPr>
        <w:pStyle w:val="TOC2"/>
        <w:tabs>
          <w:tab w:val="right" w:leader="dot" w:pos="8306"/>
        </w:tabs>
      </w:pPr>
      <w:hyperlink w:anchor="_Toc12340" w:history="1">
        <w:r>
          <w:rPr>
            <w:rFonts w:ascii="仿宋" w:eastAsia="仿宋" w:hAnsi="仿宋" w:cs="仿宋" w:hint="eastAsia"/>
            <w:lang w:eastAsia="zh-CN"/>
          </w:rPr>
          <w:t>(一)、特种不锈钢项目总投资估算</w:t>
        </w:r>
        <w:r>
          <w:tab/>
        </w:r>
        <w:r>
          <w:fldChar w:fldCharType="begin"/>
        </w:r>
        <w:r>
          <w:instrText xml:space="preserve"> PAGEREF _Toc12340 \h </w:instrText>
        </w:r>
        <w:r>
          <w:fldChar w:fldCharType="separate"/>
        </w:r>
        <w:r>
          <w:t>47</w:t>
        </w:r>
        <w:r>
          <w:fldChar w:fldCharType="end"/>
        </w:r>
      </w:hyperlink>
    </w:p>
    <w:p>
      <w:pPr>
        <w:pStyle w:val="TOC2"/>
        <w:tabs>
          <w:tab w:val="right" w:leader="dot" w:pos="8306"/>
        </w:tabs>
      </w:pPr>
      <w:hyperlink w:anchor="_Toc6632" w:history="1">
        <w:r>
          <w:rPr>
            <w:rFonts w:ascii="仿宋" w:eastAsia="仿宋" w:hAnsi="仿宋" w:cs="仿宋" w:hint="eastAsia"/>
            <w:lang w:eastAsia="zh-CN"/>
          </w:rPr>
          <w:t>(二)、资金筹措</w:t>
        </w:r>
        <w:r>
          <w:tab/>
        </w:r>
        <w:r>
          <w:fldChar w:fldCharType="begin"/>
        </w:r>
        <w:r>
          <w:instrText xml:space="preserve"> PAGEREF _Toc6632 \h </w:instrText>
        </w:r>
        <w:r>
          <w:fldChar w:fldCharType="separate"/>
        </w:r>
        <w:r>
          <w:t>49</w:t>
        </w:r>
        <w:r>
          <w:fldChar w:fldCharType="end"/>
        </w:r>
      </w:hyperlink>
    </w:p>
    <w:p>
      <w:pPr>
        <w:pStyle w:val="TOC1"/>
        <w:tabs>
          <w:tab w:val="right" w:leader="dot" w:pos="8306"/>
        </w:tabs>
      </w:pPr>
      <w:hyperlink w:anchor="_Toc23615" w:history="1">
        <w:r>
          <w:rPr>
            <w:rFonts w:ascii="仿宋" w:eastAsia="仿宋" w:hAnsi="仿宋" w:cs="仿宋" w:hint="eastAsia"/>
            <w:lang w:eastAsia="zh-CN"/>
          </w:rPr>
          <w:t>十三、质量管理体系</w:t>
        </w:r>
        <w:r>
          <w:tab/>
        </w:r>
        <w:r>
          <w:fldChar w:fldCharType="begin"/>
        </w:r>
        <w:r>
          <w:instrText xml:space="preserve"> PAGEREF _Toc23615 \h </w:instrText>
        </w:r>
        <w:r>
          <w:fldChar w:fldCharType="separate"/>
        </w:r>
        <w:r>
          <w:t>49</w:t>
        </w:r>
        <w:r>
          <w:fldChar w:fldCharType="end"/>
        </w:r>
      </w:hyperlink>
    </w:p>
    <w:p>
      <w:pPr>
        <w:pStyle w:val="TOC2"/>
        <w:tabs>
          <w:tab w:val="right" w:leader="dot" w:pos="8306"/>
        </w:tabs>
      </w:pPr>
      <w:hyperlink w:anchor="_Toc22291" w:history="1">
        <w:r>
          <w:rPr>
            <w:rFonts w:ascii="仿宋" w:eastAsia="仿宋" w:hAnsi="仿宋" w:cs="仿宋" w:hint="eastAsia"/>
            <w:lang w:eastAsia="zh-CN"/>
          </w:rPr>
          <w:t>(一)、质量目标与方针</w:t>
        </w:r>
        <w:r>
          <w:tab/>
        </w:r>
        <w:r>
          <w:fldChar w:fldCharType="begin"/>
        </w:r>
        <w:r>
          <w:instrText xml:space="preserve"> PAGEREF _Toc22291 \h </w:instrText>
        </w:r>
        <w:r>
          <w:fldChar w:fldCharType="separate"/>
        </w:r>
        <w:r>
          <w:t>49</w:t>
        </w:r>
        <w:r>
          <w:fldChar w:fldCharType="end"/>
        </w:r>
      </w:hyperlink>
    </w:p>
    <w:p>
      <w:pPr>
        <w:pStyle w:val="TOC2"/>
        <w:tabs>
          <w:tab w:val="right" w:leader="dot" w:pos="8306"/>
        </w:tabs>
      </w:pPr>
      <w:hyperlink w:anchor="_Toc8316" w:history="1">
        <w:r>
          <w:rPr>
            <w:rFonts w:ascii="仿宋" w:eastAsia="仿宋" w:hAnsi="仿宋" w:cs="仿宋" w:hint="eastAsia"/>
            <w:lang w:eastAsia="zh-CN"/>
          </w:rPr>
          <w:t>(二)、质量管理责任</w:t>
        </w:r>
        <w:r>
          <w:tab/>
        </w:r>
        <w:r>
          <w:fldChar w:fldCharType="begin"/>
        </w:r>
        <w:r>
          <w:instrText xml:space="preserve"> PAGEREF _Toc8316 \h </w:instrText>
        </w:r>
        <w:r>
          <w:fldChar w:fldCharType="separate"/>
        </w:r>
        <w:r>
          <w:t>50</w:t>
        </w:r>
        <w:r>
          <w:fldChar w:fldCharType="end"/>
        </w:r>
      </w:hyperlink>
    </w:p>
    <w:p>
      <w:pPr>
        <w:pStyle w:val="TOC2"/>
        <w:tabs>
          <w:tab w:val="right" w:leader="dot" w:pos="8306"/>
        </w:tabs>
      </w:pPr>
      <w:hyperlink w:anchor="_Toc22596" w:history="1">
        <w:r>
          <w:rPr>
            <w:rFonts w:ascii="仿宋" w:eastAsia="仿宋" w:hAnsi="仿宋" w:cs="仿宋" w:hint="eastAsia"/>
            <w:lang w:eastAsia="zh-CN"/>
          </w:rPr>
          <w:t>(三)、质量管理体系文件</w:t>
        </w:r>
        <w:r>
          <w:tab/>
        </w:r>
        <w:r>
          <w:fldChar w:fldCharType="begin"/>
        </w:r>
        <w:r>
          <w:instrText xml:space="preserve"> PAGEREF _Toc22596 \h </w:instrText>
        </w:r>
        <w:r>
          <w:fldChar w:fldCharType="separate"/>
        </w:r>
        <w:r>
          <w:t>52</w:t>
        </w:r>
        <w:r>
          <w:fldChar w:fldCharType="end"/>
        </w:r>
      </w:hyperlink>
    </w:p>
    <w:p>
      <w:pPr>
        <w:pStyle w:val="TOC2"/>
        <w:tabs>
          <w:tab w:val="right" w:leader="dot" w:pos="8306"/>
        </w:tabs>
      </w:pPr>
      <w:hyperlink w:anchor="_Toc28630" w:history="1">
        <w:r>
          <w:rPr>
            <w:rFonts w:ascii="仿宋" w:eastAsia="仿宋" w:hAnsi="仿宋" w:cs="仿宋" w:hint="eastAsia"/>
            <w:lang w:eastAsia="zh-CN"/>
          </w:rPr>
          <w:t>(四)、质量培训与教育</w:t>
        </w:r>
        <w:r>
          <w:tab/>
        </w:r>
        <w:r>
          <w:fldChar w:fldCharType="begin"/>
        </w:r>
        <w:r>
          <w:instrText xml:space="preserve"> PAGEREF _Toc28630 \h </w:instrText>
        </w:r>
        <w:r>
          <w:fldChar w:fldCharType="separate"/>
        </w:r>
        <w:r>
          <w:t>54</w:t>
        </w:r>
        <w:r>
          <w:fldChar w:fldCharType="end"/>
        </w:r>
      </w:hyperlink>
    </w:p>
    <w:p>
      <w:pPr>
        <w:pStyle w:val="TOC2"/>
        <w:tabs>
          <w:tab w:val="right" w:leader="dot" w:pos="8306"/>
        </w:tabs>
      </w:pPr>
      <w:hyperlink w:anchor="_Toc15248" w:history="1">
        <w:r>
          <w:rPr>
            <w:rFonts w:ascii="仿宋" w:eastAsia="仿宋" w:hAnsi="仿宋" w:cs="仿宋" w:hint="eastAsia"/>
            <w:lang w:eastAsia="zh-CN"/>
          </w:rPr>
          <w:t>(五)、质量审核与评价</w:t>
        </w:r>
        <w:r>
          <w:tab/>
        </w:r>
        <w:r>
          <w:fldChar w:fldCharType="begin"/>
        </w:r>
        <w:r>
          <w:instrText xml:space="preserve"> PAGEREF _Toc15248 \h </w:instrText>
        </w:r>
        <w:r>
          <w:fldChar w:fldCharType="separate"/>
        </w:r>
        <w:r>
          <w:t>55</w:t>
        </w:r>
        <w:r>
          <w:fldChar w:fldCharType="end"/>
        </w:r>
      </w:hyperlink>
    </w:p>
    <w:p>
      <w:pPr>
        <w:pStyle w:val="TOC2"/>
        <w:tabs>
          <w:tab w:val="right" w:leader="dot" w:pos="8306"/>
        </w:tabs>
      </w:pPr>
      <w:hyperlink w:anchor="_Toc29566" w:history="1">
        <w:r>
          <w:rPr>
            <w:rFonts w:ascii="仿宋" w:eastAsia="仿宋" w:hAnsi="仿宋" w:cs="仿宋" w:hint="eastAsia"/>
            <w:lang w:eastAsia="zh-CN"/>
          </w:rPr>
          <w:t>(六)、不符合与纠正措施</w:t>
        </w:r>
        <w:r>
          <w:tab/>
        </w:r>
        <w:r>
          <w:fldChar w:fldCharType="begin"/>
        </w:r>
        <w:r>
          <w:instrText xml:space="preserve"> PAGEREF _Toc29566 \h </w:instrText>
        </w:r>
        <w:r>
          <w:fldChar w:fldCharType="separate"/>
        </w:r>
        <w:r>
          <w:t>56</w:t>
        </w:r>
        <w:r>
          <w:fldChar w:fldCharType="end"/>
        </w:r>
      </w:hyperlink>
    </w:p>
    <w:p>
      <w:pPr>
        <w:pStyle w:val="TOC1"/>
        <w:tabs>
          <w:tab w:val="right" w:leader="dot" w:pos="8306"/>
        </w:tabs>
      </w:pPr>
      <w:hyperlink w:anchor="_Toc17171" w:history="1">
        <w:r>
          <w:rPr>
            <w:rFonts w:ascii="仿宋" w:eastAsia="仿宋" w:hAnsi="仿宋" w:cs="仿宋" w:hint="eastAsia"/>
            <w:lang w:eastAsia="zh-CN"/>
          </w:rPr>
          <w:t>十四、特种不锈钢项目变更管理</w:t>
        </w:r>
        <w:r>
          <w:tab/>
        </w:r>
        <w:r>
          <w:fldChar w:fldCharType="begin"/>
        </w:r>
        <w:r>
          <w:instrText xml:space="preserve"> PAGEREF _Toc17171 \h </w:instrText>
        </w:r>
        <w:r>
          <w:fldChar w:fldCharType="separate"/>
        </w:r>
        <w:r>
          <w:t>57</w:t>
        </w:r>
        <w:r>
          <w:fldChar w:fldCharType="end"/>
        </w:r>
      </w:hyperlink>
    </w:p>
    <w:p>
      <w:pPr>
        <w:pStyle w:val="TOC2"/>
        <w:tabs>
          <w:tab w:val="right" w:leader="dot" w:pos="8306"/>
        </w:tabs>
      </w:pPr>
      <w:hyperlink w:anchor="_Toc21538" w:history="1">
        <w:r>
          <w:rPr>
            <w:rFonts w:ascii="仿宋" w:eastAsia="仿宋" w:hAnsi="仿宋" w:cs="仿宋" w:hint="eastAsia"/>
            <w:lang w:eastAsia="zh-CN"/>
          </w:rPr>
          <w:t>(一)、变更申请与评估</w:t>
        </w:r>
        <w:r>
          <w:tab/>
        </w:r>
        <w:r>
          <w:fldChar w:fldCharType="begin"/>
        </w:r>
        <w:r>
          <w:instrText xml:space="preserve"> PAGEREF _Toc21538 \h </w:instrText>
        </w:r>
        <w:r>
          <w:fldChar w:fldCharType="separate"/>
        </w:r>
        <w:r>
          <w:t>57</w:t>
        </w:r>
        <w:r>
          <w:fldChar w:fldCharType="end"/>
        </w:r>
      </w:hyperlink>
    </w:p>
    <w:p>
      <w:pPr>
        <w:pStyle w:val="TOC2"/>
        <w:tabs>
          <w:tab w:val="right" w:leader="dot" w:pos="8306"/>
        </w:tabs>
      </w:pPr>
      <w:hyperlink w:anchor="_Toc12221" w:history="1">
        <w:r>
          <w:rPr>
            <w:rFonts w:ascii="仿宋" w:eastAsia="仿宋" w:hAnsi="仿宋" w:cs="仿宋" w:hint="eastAsia"/>
            <w:lang w:eastAsia="zh-CN"/>
          </w:rPr>
          <w:t>(二)、变更实施与控制</w:t>
        </w:r>
        <w:r>
          <w:tab/>
        </w:r>
        <w:r>
          <w:fldChar w:fldCharType="begin"/>
        </w:r>
        <w:r>
          <w:instrText xml:space="preserve"> PAGEREF _Toc12221 \h </w:instrText>
        </w:r>
        <w:r>
          <w:fldChar w:fldCharType="separate"/>
        </w:r>
        <w:r>
          <w:t>58</w:t>
        </w:r>
        <w:r>
          <w:fldChar w:fldCharType="end"/>
        </w:r>
      </w:hyperlink>
    </w:p>
    <w:p>
      <w:pPr>
        <w:pStyle w:val="TOC1"/>
        <w:tabs>
          <w:tab w:val="right" w:leader="dot" w:pos="8306"/>
        </w:tabs>
      </w:pPr>
      <w:hyperlink w:anchor="_Toc1543" w:history="1">
        <w:r>
          <w:rPr>
            <w:rFonts w:ascii="仿宋" w:eastAsia="仿宋" w:hAnsi="仿宋" w:cs="仿宋" w:hint="eastAsia"/>
            <w:lang w:eastAsia="zh-CN"/>
          </w:rPr>
          <w:t>十五、营销与推广策略</w:t>
        </w:r>
        <w:r>
          <w:tab/>
        </w:r>
        <w:r>
          <w:fldChar w:fldCharType="begin"/>
        </w:r>
        <w:r>
          <w:instrText xml:space="preserve"> PAGEREF _Toc1543 \h </w:instrText>
        </w:r>
        <w:r>
          <w:fldChar w:fldCharType="separate"/>
        </w:r>
        <w:r>
          <w:t>58</w:t>
        </w:r>
        <w:r>
          <w:fldChar w:fldCharType="end"/>
        </w:r>
      </w:hyperlink>
    </w:p>
    <w:p>
      <w:pPr>
        <w:pStyle w:val="TOC2"/>
        <w:tabs>
          <w:tab w:val="right" w:leader="dot" w:pos="8306"/>
        </w:tabs>
      </w:pPr>
      <w:hyperlink w:anchor="_Toc18309" w:history="1">
        <w:r>
          <w:rPr>
            <w:rFonts w:ascii="仿宋" w:eastAsia="仿宋" w:hAnsi="仿宋" w:cs="仿宋" w:hint="eastAsia"/>
            <w:lang w:eastAsia="zh-CN"/>
          </w:rPr>
          <w:t>(一)、产品/服务定位与特点</w:t>
        </w:r>
        <w:r>
          <w:tab/>
        </w:r>
        <w:r>
          <w:fldChar w:fldCharType="begin"/>
        </w:r>
        <w:r>
          <w:instrText xml:space="preserve"> PAGEREF _Toc18309 \h </w:instrText>
        </w:r>
        <w:r>
          <w:fldChar w:fldCharType="separate"/>
        </w:r>
        <w:r>
          <w:t>58</w:t>
        </w:r>
        <w:r>
          <w:fldChar w:fldCharType="end"/>
        </w:r>
      </w:hyperlink>
    </w:p>
    <w:p>
      <w:pPr>
        <w:pStyle w:val="TOC2"/>
        <w:tabs>
          <w:tab w:val="right" w:leader="dot" w:pos="8306"/>
        </w:tabs>
      </w:pPr>
      <w:hyperlink w:anchor="_Toc30442" w:history="1">
        <w:r>
          <w:rPr>
            <w:rFonts w:ascii="仿宋" w:eastAsia="仿宋" w:hAnsi="仿宋" w:cs="仿宋" w:hint="eastAsia"/>
            <w:lang w:eastAsia="zh-CN"/>
          </w:rPr>
          <w:t>(二)、市场定位与竞争分析</w:t>
        </w:r>
        <w:r>
          <w:tab/>
        </w:r>
        <w:r>
          <w:fldChar w:fldCharType="begin"/>
        </w:r>
        <w:r>
          <w:instrText xml:space="preserve"> PAGEREF _Toc30442 \h </w:instrText>
        </w:r>
        <w:r>
          <w:fldChar w:fldCharType="separate"/>
        </w:r>
        <w:r>
          <w:t>60</w:t>
        </w:r>
        <w:r>
          <w:fldChar w:fldCharType="end"/>
        </w:r>
      </w:hyperlink>
    </w:p>
    <w:p>
      <w:pPr>
        <w:pStyle w:val="TOC2"/>
        <w:tabs>
          <w:tab w:val="right" w:leader="dot" w:pos="8306"/>
        </w:tabs>
      </w:pPr>
      <w:hyperlink w:anchor="_Toc2641" w:history="1">
        <w:r>
          <w:rPr>
            <w:rFonts w:ascii="仿宋" w:eastAsia="仿宋" w:hAnsi="仿宋" w:cs="仿宋" w:hint="eastAsia"/>
            <w:lang w:eastAsia="zh-CN"/>
          </w:rPr>
          <w:t>(三)、营销渠道与策略</w:t>
        </w:r>
        <w:r>
          <w:tab/>
        </w:r>
        <w:r>
          <w:fldChar w:fldCharType="begin"/>
        </w:r>
        <w:r>
          <w:instrText xml:space="preserve"> PAGEREF _Toc2641 \h </w:instrText>
        </w:r>
        <w:r>
          <w:fldChar w:fldCharType="separate"/>
        </w:r>
        <w:r>
          <w:t>61</w:t>
        </w:r>
        <w:r>
          <w:fldChar w:fldCharType="end"/>
        </w:r>
      </w:hyperlink>
    </w:p>
    <w:p>
      <w:pPr>
        <w:pStyle w:val="TOC2"/>
        <w:tabs>
          <w:tab w:val="right" w:leader="dot" w:pos="8306"/>
        </w:tabs>
      </w:pPr>
      <w:hyperlink w:anchor="_Toc13254" w:history="1">
        <w:r>
          <w:rPr>
            <w:rFonts w:ascii="仿宋" w:eastAsia="仿宋" w:hAnsi="仿宋" w:cs="仿宋" w:hint="eastAsia"/>
            <w:lang w:eastAsia="zh-CN"/>
          </w:rPr>
          <w:t>(四)、推广与宣传活动</w:t>
        </w:r>
        <w:r>
          <w:tab/>
        </w:r>
        <w:r>
          <w:fldChar w:fldCharType="begin"/>
        </w:r>
        <w:r>
          <w:instrText xml:space="preserve"> PAGEREF _Toc13254 \h </w:instrText>
        </w:r>
        <w:r>
          <w:fldChar w:fldCharType="separate"/>
        </w:r>
        <w:r>
          <w:t>62</w:t>
        </w:r>
        <w:r>
          <w:fldChar w:fldCharType="end"/>
        </w:r>
      </w:hyperlink>
    </w:p>
    <w:p>
      <w:pPr>
        <w:pStyle w:val="TOC1"/>
        <w:tabs>
          <w:tab w:val="right" w:leader="dot" w:pos="8306"/>
        </w:tabs>
      </w:pPr>
      <w:hyperlink w:anchor="_Toc29467" w:history="1">
        <w:r>
          <w:rPr>
            <w:rFonts w:ascii="仿宋" w:eastAsia="仿宋" w:hAnsi="仿宋" w:cs="仿宋" w:hint="eastAsia"/>
            <w:lang w:eastAsia="zh-CN"/>
          </w:rPr>
          <w:t>十六、特种不锈钢项目治理与监督</w:t>
        </w:r>
        <w:r>
          <w:tab/>
        </w:r>
        <w:r>
          <w:fldChar w:fldCharType="begin"/>
        </w:r>
        <w:r>
          <w:instrText xml:space="preserve"> PAGEREF _Toc29467 \h </w:instrText>
        </w:r>
        <w:r>
          <w:fldChar w:fldCharType="separate"/>
        </w:r>
        <w:r>
          <w:t>67</w:t>
        </w:r>
        <w:r>
          <w:fldChar w:fldCharType="end"/>
        </w:r>
      </w:hyperlink>
    </w:p>
    <w:p>
      <w:pPr>
        <w:pStyle w:val="TOC2"/>
        <w:tabs>
          <w:tab w:val="right" w:leader="dot" w:pos="8306"/>
        </w:tabs>
      </w:pPr>
      <w:hyperlink w:anchor="_Toc3573" w:history="1">
        <w:r>
          <w:rPr>
            <w:rFonts w:ascii="仿宋" w:eastAsia="仿宋" w:hAnsi="仿宋" w:cs="仿宋" w:hint="eastAsia"/>
            <w:lang w:eastAsia="zh-CN"/>
          </w:rPr>
          <w:t>(一)、特种不锈钢项目治理结构</w:t>
        </w:r>
        <w:r>
          <w:tab/>
        </w:r>
        <w:r>
          <w:fldChar w:fldCharType="begin"/>
        </w:r>
        <w:r>
          <w:instrText xml:space="preserve"> PAGEREF _Toc3573 \h </w:instrText>
        </w:r>
        <w:r>
          <w:fldChar w:fldCharType="separate"/>
        </w:r>
        <w:r>
          <w:t>67</w:t>
        </w:r>
        <w:r>
          <w:fldChar w:fldCharType="end"/>
        </w:r>
      </w:hyperlink>
    </w:p>
    <w:p>
      <w:pPr>
        <w:pStyle w:val="TOC2"/>
        <w:tabs>
          <w:tab w:val="right" w:leader="dot" w:pos="8306"/>
        </w:tabs>
      </w:pPr>
      <w:hyperlink w:anchor="_Toc20234" w:history="1">
        <w:r>
          <w:rPr>
            <w:rFonts w:ascii="仿宋" w:eastAsia="仿宋" w:hAnsi="仿宋" w:cs="仿宋" w:hint="eastAsia"/>
            <w:lang w:eastAsia="zh-CN"/>
          </w:rPr>
          <w:t>(二)、监督与审计</w:t>
        </w:r>
        <w:r>
          <w:tab/>
        </w:r>
        <w:r>
          <w:fldChar w:fldCharType="begin"/>
        </w:r>
        <w:r>
          <w:instrText xml:space="preserve"> PAGEREF _Toc20234 \h </w:instrText>
        </w:r>
        <w:r>
          <w:fldChar w:fldCharType="separate"/>
        </w:r>
        <w:r>
          <w:t>69</w:t>
        </w:r>
        <w:r>
          <w:fldChar w:fldCharType="end"/>
        </w:r>
      </w:hyperlink>
    </w:p>
    <w:p>
      <w:pPr>
        <w:pStyle w:val="TOC1"/>
        <w:tabs>
          <w:tab w:val="right" w:leader="dot" w:pos="8306"/>
        </w:tabs>
      </w:pPr>
      <w:hyperlink w:anchor="_Toc16976" w:history="1">
        <w:r>
          <w:rPr>
            <w:rFonts w:ascii="仿宋" w:eastAsia="仿宋" w:hAnsi="仿宋" w:cs="仿宋" w:hint="eastAsia"/>
            <w:lang w:eastAsia="zh-CN"/>
          </w:rPr>
          <w:t>十七、特种不锈钢项目实施时间节点</w:t>
        </w:r>
        <w:r>
          <w:tab/>
        </w:r>
        <w:r>
          <w:fldChar w:fldCharType="begin"/>
        </w:r>
        <w:r>
          <w:instrText xml:space="preserve"> PAGEREF _Toc16976 \h </w:instrText>
        </w:r>
        <w:r>
          <w:fldChar w:fldCharType="separate"/>
        </w:r>
        <w:r>
          <w:t>70</w:t>
        </w:r>
        <w:r>
          <w:fldChar w:fldCharType="end"/>
        </w:r>
      </w:hyperlink>
    </w:p>
    <w:p>
      <w:pPr>
        <w:pStyle w:val="TOC2"/>
        <w:tabs>
          <w:tab w:val="right" w:leader="dot" w:pos="8306"/>
        </w:tabs>
      </w:pPr>
      <w:hyperlink w:anchor="_Toc17059" w:history="1">
        <w:r>
          <w:rPr>
            <w:rFonts w:ascii="仿宋" w:eastAsia="仿宋" w:hAnsi="仿宋" w:cs="仿宋" w:hint="eastAsia"/>
            <w:lang w:eastAsia="zh-CN"/>
          </w:rPr>
          <w:t>(一)、特种不锈钢项目启动阶段时间节点</w:t>
        </w:r>
        <w:r>
          <w:tab/>
        </w:r>
        <w:r>
          <w:fldChar w:fldCharType="begin"/>
        </w:r>
        <w:r>
          <w:instrText xml:space="preserve"> PAGEREF _Toc17059 \h </w:instrText>
        </w:r>
        <w:r>
          <w:fldChar w:fldCharType="separate"/>
        </w:r>
        <w:r>
          <w:t>70</w:t>
        </w:r>
        <w:r>
          <w:fldChar w:fldCharType="end"/>
        </w:r>
      </w:hyperlink>
    </w:p>
    <w:p>
      <w:pPr>
        <w:pStyle w:val="TOC2"/>
        <w:tabs>
          <w:tab w:val="right" w:leader="dot" w:pos="8306"/>
        </w:tabs>
      </w:pPr>
      <w:hyperlink w:anchor="_Toc31274" w:history="1">
        <w:r>
          <w:rPr>
            <w:rFonts w:ascii="仿宋" w:eastAsia="仿宋" w:hAnsi="仿宋" w:cs="仿宋" w:hint="eastAsia"/>
            <w:lang w:eastAsia="zh-CN"/>
          </w:rPr>
          <w:t>(二)、特种不锈钢项目执行阶段时间节点</w:t>
        </w:r>
        <w:r>
          <w:tab/>
        </w:r>
        <w:r>
          <w:fldChar w:fldCharType="begin"/>
        </w:r>
        <w:r>
          <w:instrText xml:space="preserve"> PAGEREF _Toc31274 \h </w:instrText>
        </w:r>
        <w:r>
          <w:fldChar w:fldCharType="separate"/>
        </w:r>
        <w:r>
          <w:t>71</w:t>
        </w:r>
        <w:r>
          <w:fldChar w:fldCharType="end"/>
        </w:r>
      </w:hyperlink>
    </w:p>
    <w:p>
      <w:pPr>
        <w:pStyle w:val="TOC2"/>
        <w:tabs>
          <w:tab w:val="right" w:leader="dot" w:pos="8306"/>
        </w:tabs>
      </w:pPr>
      <w:hyperlink w:anchor="_Toc5441" w:history="1">
        <w:r>
          <w:rPr>
            <w:rFonts w:ascii="仿宋" w:eastAsia="仿宋" w:hAnsi="仿宋" w:cs="仿宋" w:hint="eastAsia"/>
            <w:lang w:eastAsia="zh-CN"/>
          </w:rPr>
          <w:t>(三)、特种不锈钢项目完成阶段时间节点</w:t>
        </w:r>
        <w:r>
          <w:tab/>
        </w:r>
        <w:r>
          <w:fldChar w:fldCharType="begin"/>
        </w:r>
        <w:r>
          <w:instrText xml:space="preserve"> PAGEREF _Toc5441 \h </w:instrText>
        </w:r>
        <w:r>
          <w:fldChar w:fldCharType="separate"/>
        </w:r>
        <w:r>
          <w:t>72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328"/>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8670"/>
      <w:r>
        <w:rPr>
          <w:rFonts w:ascii="仿宋" w:eastAsia="仿宋" w:hAnsi="仿宋" w:cs="仿宋" w:hint="eastAsia"/>
          <w:sz w:val="28"/>
          <w:lang w:eastAsia="zh-CN"/>
        </w:rPr>
        <w:t>一、特种不锈钢项目危机管理</w:t>
      </w:r>
      <w:bookmarkEnd w:id="2"/>
    </w:p>
    <w:p>
      <w:pPr>
        <w:pStyle w:val="Heading2"/>
        <w:rPr>
          <w:rFonts w:ascii="仿宋" w:eastAsia="仿宋" w:hAnsi="仿宋" w:cs="仿宋" w:hint="eastAsia"/>
          <w:lang w:eastAsia="zh-CN"/>
        </w:rPr>
      </w:pPr>
      <w:bookmarkStart w:id="3" w:name="_Toc23475"/>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特种不锈钢项目危机管理中，危机预警与识别是确保特种不锈钢项目稳健运行的核心步骤。通过建立全面的监测机制，特种不锈钢项目团队旨在及时发现和理解潜在的风险和危机因素，以便采取及时的预防和应对措施，确保特种不锈钢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首先，通过深入的风险评估，特种不锈钢项目团队全面分析了整个特种不锈钢项目和各个阶段可能存在的威胁。这包括准确评估每个潜在风险的发生概率和可能影响的程度，为后续危机预警提供了有力支持。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其次，制定敏感指标和预警机制，特种不锈钢项目团队着重于明确定义特种不锈钢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特种不锈钢项目进展的持续监控，团队能够及时发现潜在问题并作出迅速反应。特种不锈钢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在这一阶段，团队的专业素养和反应速度将发挥至关重要的作用，以确保潜在危机能够在初期得到有效的处理，最大程度地减轻负面影响。通过危机预警与识别，特种不锈钢项目得以更有序、可控地推进。</w:t>
      </w:r>
    </w:p>
    <w:p>
      <w:pPr>
        <w:pStyle w:val="Heading2"/>
        <w:ind w:firstLine="560" w:firstLineChars="200"/>
        <w:rPr>
          <w:rFonts w:ascii="仿宋" w:eastAsia="仿宋" w:hAnsi="仿宋" w:cs="仿宋" w:hint="eastAsia"/>
          <w:sz w:val="28"/>
          <w:lang w:eastAsia="zh-CN"/>
        </w:rPr>
      </w:pPr>
      <w:bookmarkStart w:id="4" w:name="_Toc15257"/>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在危机发生时，特种不锈钢项目团队立即行动，成立了应急小组。该小组的任务是迅速制定并实施紧急应对措施，以最小化潜在损失。以下是采取的主要措施：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暂停特种不锈钢项目进度：为遏制危机蔓延，特种不锈钢项目暂时停止进行，以便全面评估当前状况。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资源重新分配：重新评估特种不锈钢项目资源的分配，确保最大限度地减小损失。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实时沟通：与关键利益相关者建立实时沟通机制，向他们传递特种不锈钢项目危机的实际状况，保障特种不锈钢项目核心利益。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在紧急应对的同时，特种不锈钢项目团队强调了团队协作和有效沟通的重要性。以下是团队协作的关键举措：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信息共享机制：建立了信息共享平台，确保团队成员能够及时获取特种不锈钢项目危机的实时信息。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领导者沟通：特种不锈钢项目领导者通过定期会议和即时沟通工具，指导团队应对危机，保持团队稳定运行。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随着危机得到初步控制，特种不锈钢项目团队转向制定恢复计划，以确保特种不锈钢项目能够从中迅速恢复。主要恢复计划包括：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修复受损的进度计划：重新评估特种不锈钢项目进度，制定修复计划，确保特种不锈钢项目尽快回归正常进程。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重新调整资源分配：优化资源分配，确保特种不锈钢项目在有限资源下高效运转。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风险管理机制加强：对特种不锈钢项目风险进行全面评估，制定更强化的风险管理策略，以预防未来可能的危机。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20388"/>
      <w:r>
        <w:rPr>
          <w:rFonts w:ascii="仿宋" w:eastAsia="仿宋" w:hAnsi="仿宋" w:cs="仿宋" w:hint="eastAsia"/>
          <w:sz w:val="28"/>
          <w:lang w:eastAsia="zh-CN"/>
        </w:rPr>
        <w:t>二、市场分析、调研</w:t>
      </w:r>
      <w:bookmarkEnd w:id="5"/>
    </w:p>
    <w:p>
      <w:pPr>
        <w:pStyle w:val="Heading2"/>
        <w:rPr>
          <w:rFonts w:ascii="仿宋" w:eastAsia="仿宋" w:hAnsi="仿宋" w:cs="仿宋" w:hint="eastAsia"/>
          <w:lang w:eastAsia="zh-CN"/>
        </w:rPr>
      </w:pPr>
      <w:bookmarkStart w:id="6" w:name="_Toc9341"/>
      <w:r>
        <w:rPr>
          <w:rFonts w:ascii="仿宋" w:eastAsia="仿宋" w:hAnsi="仿宋" w:cs="仿宋" w:hint="eastAsia"/>
          <w:lang w:eastAsia="zh-CN"/>
        </w:rPr>
        <w:t>(一)、特种不锈钢行业分析</w:t>
      </w:r>
      <w:bookmarkEnd w:id="6"/>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特种不锈钢行业一直以来都是市场的关注焦点。行业内的发展趋势、竞争态势以及潜在机会都对特种不锈钢项目的推进产生深远的影响。通过深入研究行业的整体概貌，我们将更好地理解行业的核心特征，为特种不锈钢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特种不锈钢行业，技术一直是推动创新和发展的关键因素。我们将对当前技术趋势进行详尽分析，包括但不限于人工智能、大数据应用、先进制造技术等。这有助于特种不锈钢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特种不锈钢项目成功的基础。我们将对主要竞争对手进行深入研究，包括其市场份额、产品特点、市场定位等。通过全面了解竞争对手的优势和劣势，特种不锈钢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7" w:name="_Toc11897"/>
      <w:r>
        <w:rPr>
          <w:rFonts w:ascii="仿宋" w:eastAsia="仿宋" w:hAnsi="仿宋" w:cs="仿宋" w:hint="eastAsia"/>
          <w:sz w:val="28"/>
          <w:lang w:eastAsia="zh-CN"/>
        </w:rPr>
        <w:t>(二)、特种不锈钢市场分析预测</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特种不锈钢市场未来的增长趋势。这包括市场的整体规模、各细分领域的发展趋势等。特种不锈钢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特种不锈钢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特种不锈钢项目实施过程中需要充分考虑的因素。我们将对市场风险进行全面评估，包括但不限于政策法规风险、市场竞争风险、技术变革风险等。通过对潜在风险的深入分析，特种不锈钢项目可以制定相应的风险缓解策略，降低不确定性对特种不锈钢项目的影响。</w:t>
      </w:r>
    </w:p>
    <w:p>
      <w:pPr>
        <w:pStyle w:val="Heading1"/>
        <w:ind w:firstLine="560" w:firstLineChars="200"/>
        <w:rPr>
          <w:rFonts w:ascii="仿宋" w:eastAsia="仿宋" w:hAnsi="仿宋" w:cs="仿宋" w:hint="eastAsia"/>
          <w:sz w:val="28"/>
          <w:lang w:eastAsia="zh-CN"/>
        </w:rPr>
      </w:pPr>
      <w:bookmarkStart w:id="8" w:name="_Toc1182"/>
      <w:r>
        <w:rPr>
          <w:rFonts w:ascii="仿宋" w:eastAsia="仿宋" w:hAnsi="仿宋" w:cs="仿宋" w:hint="eastAsia"/>
          <w:sz w:val="28"/>
          <w:lang w:eastAsia="zh-CN"/>
        </w:rPr>
        <w:t>三、特种不锈钢项目可持续发展</w:t>
      </w:r>
      <w:bookmarkEnd w:id="8"/>
    </w:p>
    <w:p>
      <w:pPr>
        <w:pStyle w:val="Heading2"/>
        <w:rPr>
          <w:rFonts w:ascii="仿宋" w:eastAsia="仿宋" w:hAnsi="仿宋" w:cs="仿宋" w:hint="eastAsia"/>
          <w:lang w:eastAsia="zh-CN"/>
        </w:rPr>
      </w:pPr>
      <w:bookmarkStart w:id="9" w:name="_Toc15571"/>
      <w:r>
        <w:rPr>
          <w:rFonts w:ascii="仿宋" w:eastAsia="仿宋" w:hAnsi="仿宋" w:cs="仿宋" w:hint="eastAsia"/>
          <w:lang w:eastAsia="zh-CN"/>
        </w:rPr>
        <w:t>(一)、可持续战略与实践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特种不锈钢项目中，特种不锈钢项目团队着眼于未来，明确了可持续发展的战略方向。制定的具体可持续发展目标包括降低资源使用、采用环保技术、最大化社会效益等。这一步骤不仅有助于特种不锈钢项目在环保和社会责任方面达到最高标准，也为未来提供了明确的指引，确保特种不锈钢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可持续实践的融入特种不锈钢项目管理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特种不锈钢项目管理周期。从特种不锈钢项目规划开始，特种不锈钢项目团队就考虑了环境和社会的因素。在执行阶段，特种不锈钢项目团队积极推动绿色技术的应用，优化资源利用。此外，关注员工的社会责任，通过培训和沟通活动提高员工对可持续发展的认知，使他们能够在日常工作中践行可持续实践。这些举措不仅为特种不锈钢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0" w:name="_Toc24438"/>
      <w:r>
        <w:rPr>
          <w:rFonts w:ascii="仿宋" w:eastAsia="仿宋" w:hAnsi="仿宋" w:cs="仿宋" w:hint="eastAsia"/>
          <w:sz w:val="28"/>
          <w:lang w:eastAsia="zh-CN"/>
        </w:rPr>
        <w:t>(二)、环保与社会责任</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扎根于特种不锈钢项目的可持续发展理念，我们深信环保与社会责任是特种不锈钢项目成功的关键支柱。在特种不锈钢项目的每一步，我们都致力于通过创新和实践，履行对环境和社会的坚定责任。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特种不锈钢项目团队通过引入先进的环保技术、建立高效的废物处理系统以及推动能源节约措施，积极履行环保责任。定期的环保监测和评估确保特种不锈钢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特种不锈钢项目不仅致力于自身可持续发展，还注重对社会的回馈。通过支持社区特种不锈钢项目、参与慈善事业、提供培训机会等方式，特种不锈钢项目积极履行社会责任。与当地社区建立积极互动，关注员工的工作与生活平衡，以及员工的身心健康，是特种不锈钢项目在社会责任层面的关键举措。这样的实践不仅增强了特种不锈钢项目在社会中的声誉，也促进了社会的共同繁荣。</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11" w:name="_Toc25659"/>
      <w:r>
        <w:rPr>
          <w:rFonts w:ascii="仿宋" w:eastAsia="仿宋" w:hAnsi="仿宋" w:cs="仿宋" w:hint="eastAsia"/>
          <w:sz w:val="28"/>
          <w:lang w:eastAsia="zh-CN"/>
        </w:rPr>
        <w:t>四、产品规划分析</w:t>
      </w:r>
      <w:bookmarkEnd w:id="11"/>
    </w:p>
    <w:p>
      <w:pPr>
        <w:pStyle w:val="Heading2"/>
        <w:rPr>
          <w:rFonts w:ascii="仿宋" w:eastAsia="仿宋" w:hAnsi="仿宋" w:cs="仿宋" w:hint="eastAsia"/>
          <w:lang w:eastAsia="zh-CN"/>
        </w:rPr>
      </w:pPr>
      <w:bookmarkStart w:id="12" w:name="_Toc25746"/>
      <w:r>
        <w:rPr>
          <w:rFonts w:ascii="仿宋" w:eastAsia="仿宋" w:hAnsi="仿宋" w:cs="仿宋" w:hint="eastAsia"/>
          <w:lang w:eastAsia="zh-CN"/>
        </w:rPr>
        <w:t>(一)、产品规划</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特种不锈钢项目的主要产品是XXXX，预计年产值为XXX万元。这一产品在市场中占据着重要的地位，其广泛的应用范围使得该特种不锈钢项目的市场前景非常广阔。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特种不锈钢项目的xxx产品作为重要的原材料之一，将在多个领域发挥关键作用。其在建筑、交通、能源等方面的广泛应用将为整个产业链提供强大的支持，形成产业协同效应。特种不锈钢项目的年产值XXX万XXX万XXX万万元不仅反映了其在市场上的巨大潜力，更预示着它对国民经济的积极贡献。这种关联度高、涉及面广的产业关系，使得该特种不锈钢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3" w:name="_Toc31111"/>
      <w:r>
        <w:rPr>
          <w:rFonts w:ascii="仿宋" w:eastAsia="仿宋" w:hAnsi="仿宋" w:cs="仿宋" w:hint="eastAsia"/>
          <w:sz w:val="28"/>
          <w:lang w:eastAsia="zh-CN"/>
        </w:rPr>
        <w:t>(二)、建设规模</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特种不锈钢项目总征地面积为XXXX平方米，相当于约XX.XX亩，其中净用地面积为XXXX平方米，红线范围内相当于约XX.XX亩。这一用地规模充分考虑了特种不锈钢项目的建设需求，保障了特种不锈钢项目在合适的空间内得以充分发展。特种不锈钢项目规划的总建筑面积为XXXX平方米，其中主体工程建设占XXXX平方米，计容建筑面积达XXXX平方米。预计建筑工程的投资将达到XXXX万元，为特种不锈钢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特种不锈钢项目计划购置的设备共计XXXX台（套），设备购置费用为XXXX万元。这一设备购置计划充分考虑到特种不锈钢项目的生产需求和技术要求，确保了特种不锈钢项目在生产运营中具备先进的技术装备和高效的生产能力。设备的合理配置将为特种不锈钢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特种不锈钢项目计划总投资为XXXX万元，预计年实现营业收入为XXXX万元。这一产能规模的设定旨在确保特种不锈钢项目能够在投资与回报之间取得平衡，实现长期可持续的发展。特种不锈钢项目的总投资充分考虑到各个方面的需求，包括用地建设、设备购置等多个环节，以确保特种不锈钢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4" w:name="_Toc29422"/>
      <w:r>
        <w:rPr>
          <w:rFonts w:ascii="仿宋" w:eastAsia="仿宋" w:hAnsi="仿宋" w:cs="仿宋" w:hint="eastAsia"/>
          <w:sz w:val="28"/>
          <w:lang w:eastAsia="zh-CN"/>
        </w:rPr>
        <w:t>五、特种不锈钢项目土建工程</w:t>
      </w:r>
      <w:bookmarkEnd w:id="14"/>
    </w:p>
    <w:p>
      <w:pPr>
        <w:pStyle w:val="Heading2"/>
        <w:rPr>
          <w:rFonts w:ascii="仿宋" w:eastAsia="仿宋" w:hAnsi="仿宋" w:cs="仿宋" w:hint="eastAsia"/>
          <w:lang w:eastAsia="zh-CN"/>
        </w:rPr>
      </w:pPr>
      <w:bookmarkStart w:id="15" w:name="_Toc12119"/>
      <w:r>
        <w:rPr>
          <w:rFonts w:ascii="仿宋" w:eastAsia="仿宋" w:hAnsi="仿宋" w:cs="仿宋" w:hint="eastAsia"/>
          <w:lang w:eastAsia="zh-CN"/>
        </w:rPr>
        <w:t>(一)、建筑工程设计原则</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在特种不锈钢项目的建筑工程设计中，我们将秉承一系列重要的设计原则，以确保特种不锈钢项目建筑在功能、美观、可持续性等方面达到最佳效果。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首要原则是确保建筑的功能性得到最大化的发挥。我们将充分理解特种不锈钢项目的实际需求，合理布局各个功能区域，保证建筑在满足业务需求的同时，提供高效的工作环境。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在建筑设计中，我们将综合考虑建设和运营成本。通过精细的经济效益分析，确保设计方案在高效利用资源的同时，对特种不锈钢项目的长期盈利能力有积极的贡献。</w:t>
      </w:r>
    </w:p>
    <w:p>
      <w:pPr>
        <w:pStyle w:val="Heading2"/>
        <w:ind w:firstLine="560" w:firstLineChars="200"/>
        <w:rPr>
          <w:rFonts w:ascii="仿宋" w:eastAsia="仿宋" w:hAnsi="仿宋" w:cs="仿宋" w:hint="eastAsia"/>
          <w:sz w:val="28"/>
          <w:lang w:eastAsia="zh-CN"/>
        </w:rPr>
      </w:pPr>
      <w:bookmarkStart w:id="16" w:name="_Toc19439"/>
      <w:r>
        <w:rPr>
          <w:rFonts w:ascii="仿宋" w:eastAsia="仿宋" w:hAnsi="仿宋" w:cs="仿宋" w:hint="eastAsia"/>
          <w:sz w:val="28"/>
          <w:lang w:eastAsia="zh-CN"/>
        </w:rPr>
        <w:t>(二)、土建工程设计年限及安全等级</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特种不锈钢项目的土建工程设计中，我们将精准设定设计年限，结合特种不锈钢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特种不锈钢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7" w:name="_Toc23968"/>
      <w:r>
        <w:rPr>
          <w:rFonts w:ascii="仿宋" w:eastAsia="仿宋" w:hAnsi="仿宋" w:cs="仿宋" w:hint="eastAsia"/>
          <w:sz w:val="28"/>
          <w:lang w:eastAsia="zh-CN"/>
        </w:rPr>
        <w:t>(三)、建筑工程设计总体要求</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该特种不锈钢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特种不锈钢项目的设计在符合法规的同时，达到最高的安全标准。</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特种不锈钢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8" w:name="_Toc6993"/>
      <w:r>
        <w:rPr>
          <w:rFonts w:ascii="仿宋" w:eastAsia="仿宋" w:hAnsi="仿宋" w:cs="仿宋" w:hint="eastAsia"/>
          <w:sz w:val="28"/>
          <w:lang w:eastAsia="zh-CN"/>
        </w:rPr>
        <w:t>(四)、土建工程建设指标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本期工程特种不锈钢项目预计总建筑面积XXX平方米，其中：计容建筑面积XXX平方米，计划建筑工程投资XX万元，占特种不锈钢项目总投资的XX%。</w:t>
      </w:r>
    </w:p>
    <w:p>
      <w:pPr>
        <w:pStyle w:val="Heading1"/>
        <w:ind w:firstLine="560" w:firstLineChars="200"/>
        <w:rPr>
          <w:rFonts w:ascii="仿宋" w:eastAsia="仿宋" w:hAnsi="仿宋" w:cs="仿宋" w:hint="eastAsia"/>
          <w:sz w:val="28"/>
          <w:lang w:eastAsia="zh-CN"/>
        </w:rPr>
      </w:pPr>
      <w:bookmarkStart w:id="19" w:name="_Toc20060"/>
      <w:r>
        <w:rPr>
          <w:rFonts w:ascii="仿宋" w:eastAsia="仿宋" w:hAnsi="仿宋" w:cs="仿宋" w:hint="eastAsia"/>
          <w:sz w:val="28"/>
          <w:lang w:eastAsia="zh-CN"/>
        </w:rPr>
        <w:t>六、特种不锈钢项目选址可行性分析</w:t>
      </w:r>
      <w:bookmarkEnd w:id="19"/>
    </w:p>
    <w:p>
      <w:pPr>
        <w:pStyle w:val="Heading2"/>
        <w:rPr>
          <w:rFonts w:ascii="仿宋" w:eastAsia="仿宋" w:hAnsi="仿宋" w:cs="仿宋" w:hint="eastAsia"/>
          <w:lang w:eastAsia="zh-CN"/>
        </w:rPr>
      </w:pPr>
      <w:bookmarkStart w:id="20" w:name="_Toc25493"/>
      <w:r>
        <w:rPr>
          <w:rFonts w:ascii="仿宋" w:eastAsia="仿宋" w:hAnsi="仿宋" w:cs="仿宋" w:hint="eastAsia"/>
          <w:lang w:eastAsia="zh-CN"/>
        </w:rPr>
        <w:t>(一)、特种不锈钢项目选址</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该特种不锈钢项目选址位于XX省XX市XX区XXX街道</w:t>
      </w:r>
    </w:p>
    <w:p>
      <w:pPr>
        <w:pStyle w:val="Heading2"/>
        <w:ind w:firstLine="560" w:firstLineChars="200"/>
        <w:rPr>
          <w:rFonts w:ascii="仿宋" w:eastAsia="仿宋" w:hAnsi="仿宋" w:cs="仿宋" w:hint="eastAsia"/>
          <w:sz w:val="28"/>
          <w:lang w:eastAsia="zh-CN"/>
        </w:rPr>
      </w:pPr>
      <w:bookmarkStart w:id="21" w:name="_Toc207"/>
      <w:r>
        <w:rPr>
          <w:rFonts w:ascii="仿宋" w:eastAsia="仿宋" w:hAnsi="仿宋" w:cs="仿宋" w:hint="eastAsia"/>
          <w:sz w:val="28"/>
          <w:lang w:eastAsia="zh-CN"/>
        </w:rPr>
        <w:t>(二)、用地控制指标</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特种不锈钢项目的征地面积将根据特种不锈钢项目的实际规模和需求进行精确规划。具体面积XXX平方米，旨在确保特种不锈钢项目不仅能够满足当前的发展需求，还能够预留空间以适应未来的扩展。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净用地面积是在征地面积基础上去除不可利用面积后的实际可开发用地。具体面积XXX平方米，考虑到环保、交通、安全等多方面因素，以确保特种不锈钢项目在整体利用效率上达到最优。</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特种不锈钢项目计划建设的建筑总规模具体面积XXX平方米。这一规模的确定综合考虑了特种不锈钢项目的性质、规模，以及城市规划的相关要求，确保建筑布局与周边环境协调一致。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绿地率是特种不锈钢项目用地中被规划为绿地的比例。具体面积XXX平方米，旨在通过合理规划绿地，改善特种不锈钢项目周边环境，提升居民生活质量，并符合城市整体绿化规划。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容积率是用地上可以建设的建筑总体积与用地面积之比。具体面积XXX，通过合理的容积率规划，确保特种不锈钢项目建筑规模与周边环境和谐共生。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特种不锈钢项目选址与当地城市规划相一致，具体面积XXX平方米。通过与城市规划部门深入沟通，确保特种不锈钢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特种不锈钢项目选址符合当地产业政策，具体面积XXX平方米。这包括特种不锈钢项目对当地经济的促进作用，以及对相关产业的带动效应，确保特种不锈钢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用地总体要求必须符合环保和可持续发展的原则，具体面积XXX平方米。通过采用绿色建筑设计、节能减排等措施，确保特种不锈钢项目在建设和运营过程中对环境的影响最小化，达到可持续发展的要求。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9. 公共设施配套： 确保特种不锈钢项目选址具备必要的公共设施配套，具体面积XXX平方米。这包括交通便利性、教育、医疗等基础设施，以提高居民生活品质，使得特种不锈钢项目选址更具吸引力。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考虑用地总体要求对当地社会稳定性的影响，具体面积XXX平方米。通过深入了解当地社区反馈，确保特种不锈钢项目的选址和建设过程对当地社会和谐稳定产生积极作用。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特种不锈钢项目选址不仅符合法规和规划，还在实际操作中具有可行性。这一全面规划将为特种不锈钢项目的成功实施提供坚实的基础，确保特种不锈钢项目选址阶段就能够奠定良好的发展基础。</w:t>
      </w:r>
    </w:p>
    <w:p>
      <w:pPr>
        <w:pStyle w:val="Heading2"/>
        <w:ind w:firstLine="560" w:firstLineChars="200"/>
        <w:rPr>
          <w:rFonts w:ascii="仿宋" w:eastAsia="仿宋" w:hAnsi="仿宋" w:cs="仿宋" w:hint="eastAsia"/>
          <w:sz w:val="28"/>
          <w:lang w:eastAsia="zh-CN"/>
        </w:rPr>
      </w:pPr>
      <w:bookmarkStart w:id="22" w:name="_Toc6818"/>
      <w:r>
        <w:rPr>
          <w:rFonts w:ascii="仿宋" w:eastAsia="仿宋" w:hAnsi="仿宋" w:cs="仿宋" w:hint="eastAsia"/>
          <w:sz w:val="28"/>
          <w:lang w:eastAsia="zh-CN"/>
        </w:rPr>
        <w:t>(三)、节约用地措施</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特种不锈钢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https://d.book118.com/868117136024006034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特种不锈钢项目计划设计方案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特种不锈钢项目计划设计方案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特种不锈钢项目计划设计方案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特种不锈钢项目计划设计方案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特种不锈钢项目计划设计方案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特种不锈钢项目计划设计方案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特种不锈钢项目计划设计方案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特种不锈钢项目计划设计方案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特种不锈钢项目计划设计方案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特种不锈钢项目计划设计方案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特种不锈钢项目计划设计方案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特种不锈钢项目计划设计方案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特种不锈钢项目计划设计方案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特种不锈钢项目计划设计方案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特种不锈钢项目计划设计方案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特种不锈钢项目计划设计方案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特种不锈钢项目计划设计方案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CE16134"/>
    <w:rsid w:val="7CE1613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68117136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2024-02-01T22:15:00Z</dcterms:created>
  <dcterms:modified xsi:type="dcterms:W3CDTF">2024-02-01T22:15:20Z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3BD7915B447044D3A5BC0D55CDD2BE38_11</vt:lpwstr>
  </property>
  <property fmtid="{D5CDD505-2E9C-101B-9397-08002B2CF9AE}" pid="3" name="KSOProductBuildVer">
    <vt:lpwstr>2052-12.1.0.16250</vt:lpwstr>
  </property>
</Properties>
</file>