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双金属温度计项目规划设计方案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31" w:history="1">
        <w:r>
          <w:rPr>
            <w:rFonts w:ascii="仿宋" w:eastAsia="仿宋" w:hAnsi="仿宋" w:cs="仿宋" w:hint="eastAsia"/>
            <w:lang w:eastAsia="zh-CN"/>
          </w:rPr>
          <w:t>概论</w:t>
        </w:r>
        <w:r>
          <w:tab/>
        </w:r>
        <w:r>
          <w:fldChar w:fldCharType="begin"/>
        </w:r>
        <w:r>
          <w:instrText xml:space="preserve"> PAGEREF _Toc15631 \h </w:instrText>
        </w:r>
        <w:r>
          <w:fldChar w:fldCharType="separate"/>
        </w:r>
        <w:r>
          <w:t>3</w:t>
        </w:r>
        <w:r>
          <w:fldChar w:fldCharType="end"/>
        </w:r>
      </w:hyperlink>
    </w:p>
    <w:p>
      <w:pPr>
        <w:pStyle w:val="TOC1"/>
        <w:tabs>
          <w:tab w:val="right" w:leader="dot" w:pos="8306"/>
        </w:tabs>
      </w:pPr>
      <w:hyperlink w:anchor="_Toc446" w:history="1">
        <w:r>
          <w:rPr>
            <w:rFonts w:ascii="仿宋" w:eastAsia="仿宋" w:hAnsi="仿宋" w:cs="仿宋" w:hint="eastAsia"/>
            <w:lang w:eastAsia="zh-CN"/>
          </w:rPr>
          <w:t>一、市场分析、调研</w:t>
        </w:r>
        <w:r>
          <w:tab/>
        </w:r>
        <w:r>
          <w:fldChar w:fldCharType="begin"/>
        </w:r>
        <w:r>
          <w:instrText xml:space="preserve"> PAGEREF _Toc446 \h </w:instrText>
        </w:r>
        <w:r>
          <w:fldChar w:fldCharType="separate"/>
        </w:r>
        <w:r>
          <w:t>3</w:t>
        </w:r>
        <w:r>
          <w:fldChar w:fldCharType="end"/>
        </w:r>
      </w:hyperlink>
    </w:p>
    <w:p>
      <w:pPr>
        <w:pStyle w:val="TOC2"/>
        <w:tabs>
          <w:tab w:val="right" w:leader="dot" w:pos="8306"/>
        </w:tabs>
      </w:pPr>
      <w:hyperlink w:anchor="_Toc28585" w:history="1">
        <w:r>
          <w:rPr>
            <w:rFonts w:ascii="仿宋" w:eastAsia="仿宋" w:hAnsi="仿宋" w:cs="仿宋" w:hint="eastAsia"/>
            <w:lang w:eastAsia="zh-CN"/>
          </w:rPr>
          <w:t>(一)、双金属温度计行业分析</w:t>
        </w:r>
        <w:r>
          <w:tab/>
        </w:r>
        <w:r>
          <w:fldChar w:fldCharType="begin"/>
        </w:r>
        <w:r>
          <w:instrText xml:space="preserve"> PAGEREF _Toc28585 \h </w:instrText>
        </w:r>
        <w:r>
          <w:fldChar w:fldCharType="separate"/>
        </w:r>
        <w:r>
          <w:t>3</w:t>
        </w:r>
        <w:r>
          <w:fldChar w:fldCharType="end"/>
        </w:r>
      </w:hyperlink>
    </w:p>
    <w:p>
      <w:pPr>
        <w:pStyle w:val="TOC2"/>
        <w:tabs>
          <w:tab w:val="right" w:leader="dot" w:pos="8306"/>
        </w:tabs>
      </w:pPr>
      <w:hyperlink w:anchor="_Toc22965" w:history="1">
        <w:r>
          <w:rPr>
            <w:rFonts w:ascii="仿宋" w:eastAsia="仿宋" w:hAnsi="仿宋" w:cs="仿宋" w:hint="eastAsia"/>
            <w:lang w:eastAsia="zh-CN"/>
          </w:rPr>
          <w:t>(二)、双金属温度计市场分析预测</w:t>
        </w:r>
        <w:r>
          <w:tab/>
        </w:r>
        <w:r>
          <w:fldChar w:fldCharType="begin"/>
        </w:r>
        <w:r>
          <w:instrText xml:space="preserve"> PAGEREF _Toc22965 \h </w:instrText>
        </w:r>
        <w:r>
          <w:fldChar w:fldCharType="separate"/>
        </w:r>
        <w:r>
          <w:t>4</w:t>
        </w:r>
        <w:r>
          <w:fldChar w:fldCharType="end"/>
        </w:r>
      </w:hyperlink>
    </w:p>
    <w:p>
      <w:pPr>
        <w:pStyle w:val="TOC1"/>
        <w:tabs>
          <w:tab w:val="right" w:leader="dot" w:pos="8306"/>
        </w:tabs>
      </w:pPr>
      <w:hyperlink w:anchor="_Toc2329" w:history="1">
        <w:r>
          <w:rPr>
            <w:rFonts w:ascii="仿宋" w:eastAsia="仿宋" w:hAnsi="仿宋" w:cs="仿宋" w:hint="eastAsia"/>
            <w:lang w:eastAsia="zh-CN"/>
          </w:rPr>
          <w:t>二、双金属温度计项目建设背景及必要性分析</w:t>
        </w:r>
        <w:r>
          <w:tab/>
        </w:r>
        <w:r>
          <w:fldChar w:fldCharType="begin"/>
        </w:r>
        <w:r>
          <w:instrText xml:space="preserve"> PAGEREF _Toc2329 \h </w:instrText>
        </w:r>
        <w:r>
          <w:fldChar w:fldCharType="separate"/>
        </w:r>
        <w:r>
          <w:t>5</w:t>
        </w:r>
        <w:r>
          <w:fldChar w:fldCharType="end"/>
        </w:r>
      </w:hyperlink>
    </w:p>
    <w:p>
      <w:pPr>
        <w:pStyle w:val="TOC2"/>
        <w:tabs>
          <w:tab w:val="right" w:leader="dot" w:pos="8306"/>
        </w:tabs>
      </w:pPr>
      <w:hyperlink w:anchor="_Toc22406" w:history="1">
        <w:r>
          <w:rPr>
            <w:rFonts w:ascii="仿宋" w:eastAsia="仿宋" w:hAnsi="仿宋" w:cs="仿宋" w:hint="eastAsia"/>
            <w:lang w:eastAsia="zh-CN"/>
          </w:rPr>
          <w:t>(一)、双金属温度计项目背景分析</w:t>
        </w:r>
        <w:r>
          <w:tab/>
        </w:r>
        <w:r>
          <w:fldChar w:fldCharType="begin"/>
        </w:r>
        <w:r>
          <w:instrText xml:space="preserve"> PAGEREF _Toc22406 \h </w:instrText>
        </w:r>
        <w:r>
          <w:fldChar w:fldCharType="separate"/>
        </w:r>
        <w:r>
          <w:t>5</w:t>
        </w:r>
        <w:r>
          <w:fldChar w:fldCharType="end"/>
        </w:r>
      </w:hyperlink>
    </w:p>
    <w:p>
      <w:pPr>
        <w:pStyle w:val="TOC2"/>
        <w:tabs>
          <w:tab w:val="right" w:leader="dot" w:pos="8306"/>
        </w:tabs>
      </w:pPr>
      <w:hyperlink w:anchor="_Toc9956" w:history="1">
        <w:r>
          <w:rPr>
            <w:rFonts w:ascii="仿宋" w:eastAsia="仿宋" w:hAnsi="仿宋" w:cs="仿宋" w:hint="eastAsia"/>
            <w:lang w:eastAsia="zh-CN"/>
          </w:rPr>
          <w:t>(二)、双金属温度计项目建设必要性分析</w:t>
        </w:r>
        <w:r>
          <w:tab/>
        </w:r>
        <w:r>
          <w:fldChar w:fldCharType="begin"/>
        </w:r>
        <w:r>
          <w:instrText xml:space="preserve"> PAGEREF _Toc9956 \h </w:instrText>
        </w:r>
        <w:r>
          <w:fldChar w:fldCharType="separate"/>
        </w:r>
        <w:r>
          <w:t>6</w:t>
        </w:r>
        <w:r>
          <w:fldChar w:fldCharType="end"/>
        </w:r>
      </w:hyperlink>
    </w:p>
    <w:p>
      <w:pPr>
        <w:pStyle w:val="TOC1"/>
        <w:tabs>
          <w:tab w:val="right" w:leader="dot" w:pos="8306"/>
        </w:tabs>
      </w:pPr>
      <w:hyperlink w:anchor="_Toc22414" w:history="1">
        <w:r>
          <w:rPr>
            <w:rFonts w:ascii="仿宋" w:eastAsia="仿宋" w:hAnsi="仿宋" w:cs="仿宋" w:hint="eastAsia"/>
            <w:lang w:eastAsia="zh-CN"/>
          </w:rPr>
          <w:t>三、双金属温度计项目选址可行性分析</w:t>
        </w:r>
        <w:r>
          <w:tab/>
        </w:r>
        <w:r>
          <w:fldChar w:fldCharType="begin"/>
        </w:r>
        <w:r>
          <w:instrText xml:space="preserve"> PAGEREF _Toc22414 \h </w:instrText>
        </w:r>
        <w:r>
          <w:fldChar w:fldCharType="separate"/>
        </w:r>
        <w:r>
          <w:t>8</w:t>
        </w:r>
        <w:r>
          <w:fldChar w:fldCharType="end"/>
        </w:r>
      </w:hyperlink>
    </w:p>
    <w:p>
      <w:pPr>
        <w:pStyle w:val="TOC2"/>
        <w:tabs>
          <w:tab w:val="right" w:leader="dot" w:pos="8306"/>
        </w:tabs>
      </w:pPr>
      <w:hyperlink w:anchor="_Toc15667" w:history="1">
        <w:r>
          <w:rPr>
            <w:rFonts w:ascii="仿宋" w:eastAsia="仿宋" w:hAnsi="仿宋" w:cs="仿宋" w:hint="eastAsia"/>
            <w:lang w:eastAsia="zh-CN"/>
          </w:rPr>
          <w:t>(一)、双金属温度计项目选址</w:t>
        </w:r>
        <w:r>
          <w:tab/>
        </w:r>
        <w:r>
          <w:fldChar w:fldCharType="begin"/>
        </w:r>
        <w:r>
          <w:instrText xml:space="preserve"> PAGEREF _Toc15667 \h </w:instrText>
        </w:r>
        <w:r>
          <w:fldChar w:fldCharType="separate"/>
        </w:r>
        <w:r>
          <w:t>8</w:t>
        </w:r>
        <w:r>
          <w:fldChar w:fldCharType="end"/>
        </w:r>
      </w:hyperlink>
    </w:p>
    <w:p>
      <w:pPr>
        <w:pStyle w:val="TOC2"/>
        <w:tabs>
          <w:tab w:val="right" w:leader="dot" w:pos="8306"/>
        </w:tabs>
      </w:pPr>
      <w:hyperlink w:anchor="_Toc27018" w:history="1">
        <w:r>
          <w:rPr>
            <w:rFonts w:ascii="仿宋" w:eastAsia="仿宋" w:hAnsi="仿宋" w:cs="仿宋" w:hint="eastAsia"/>
            <w:lang w:eastAsia="zh-CN"/>
          </w:rPr>
          <w:t>(二)、用地控制指标</w:t>
        </w:r>
        <w:r>
          <w:tab/>
        </w:r>
        <w:r>
          <w:fldChar w:fldCharType="begin"/>
        </w:r>
        <w:r>
          <w:instrText xml:space="preserve"> PAGEREF _Toc27018 \h </w:instrText>
        </w:r>
        <w:r>
          <w:fldChar w:fldCharType="separate"/>
        </w:r>
        <w:r>
          <w:t>8</w:t>
        </w:r>
        <w:r>
          <w:fldChar w:fldCharType="end"/>
        </w:r>
      </w:hyperlink>
    </w:p>
    <w:p>
      <w:pPr>
        <w:pStyle w:val="TOC2"/>
        <w:tabs>
          <w:tab w:val="right" w:leader="dot" w:pos="8306"/>
        </w:tabs>
      </w:pPr>
      <w:hyperlink w:anchor="_Toc16418" w:history="1">
        <w:r>
          <w:rPr>
            <w:rFonts w:ascii="仿宋" w:eastAsia="仿宋" w:hAnsi="仿宋" w:cs="仿宋" w:hint="eastAsia"/>
            <w:lang w:eastAsia="zh-CN"/>
          </w:rPr>
          <w:t>(三)、节约用地措施</w:t>
        </w:r>
        <w:r>
          <w:tab/>
        </w:r>
        <w:r>
          <w:fldChar w:fldCharType="begin"/>
        </w:r>
        <w:r>
          <w:instrText xml:space="preserve"> PAGEREF _Toc16418 \h </w:instrText>
        </w:r>
        <w:r>
          <w:fldChar w:fldCharType="separate"/>
        </w:r>
        <w:r>
          <w:t>10</w:t>
        </w:r>
        <w:r>
          <w:fldChar w:fldCharType="end"/>
        </w:r>
      </w:hyperlink>
    </w:p>
    <w:p>
      <w:pPr>
        <w:pStyle w:val="TOC2"/>
        <w:tabs>
          <w:tab w:val="right" w:leader="dot" w:pos="8306"/>
        </w:tabs>
      </w:pPr>
      <w:hyperlink w:anchor="_Toc3888" w:history="1">
        <w:r>
          <w:rPr>
            <w:rFonts w:ascii="仿宋" w:eastAsia="仿宋" w:hAnsi="仿宋" w:cs="仿宋" w:hint="eastAsia"/>
            <w:lang w:eastAsia="zh-CN"/>
          </w:rPr>
          <w:t>(四)、总图布置方案</w:t>
        </w:r>
        <w:r>
          <w:tab/>
        </w:r>
        <w:r>
          <w:fldChar w:fldCharType="begin"/>
        </w:r>
        <w:r>
          <w:instrText xml:space="preserve"> PAGEREF _Toc3888 \h </w:instrText>
        </w:r>
        <w:r>
          <w:fldChar w:fldCharType="separate"/>
        </w:r>
        <w:r>
          <w:t>11</w:t>
        </w:r>
        <w:r>
          <w:fldChar w:fldCharType="end"/>
        </w:r>
      </w:hyperlink>
    </w:p>
    <w:p>
      <w:pPr>
        <w:pStyle w:val="TOC2"/>
        <w:tabs>
          <w:tab w:val="right" w:leader="dot" w:pos="8306"/>
        </w:tabs>
      </w:pPr>
      <w:hyperlink w:anchor="_Toc14450" w:history="1">
        <w:r>
          <w:rPr>
            <w:rFonts w:ascii="仿宋" w:eastAsia="仿宋" w:hAnsi="仿宋" w:cs="仿宋" w:hint="eastAsia"/>
            <w:lang w:eastAsia="zh-CN"/>
          </w:rPr>
          <w:t>(五)、选址综合评价</w:t>
        </w:r>
        <w:r>
          <w:tab/>
        </w:r>
        <w:r>
          <w:fldChar w:fldCharType="begin"/>
        </w:r>
        <w:r>
          <w:instrText xml:space="preserve"> PAGEREF _Toc14450 \h </w:instrText>
        </w:r>
        <w:r>
          <w:fldChar w:fldCharType="separate"/>
        </w:r>
        <w:r>
          <w:t>12</w:t>
        </w:r>
        <w:r>
          <w:fldChar w:fldCharType="end"/>
        </w:r>
      </w:hyperlink>
    </w:p>
    <w:p>
      <w:pPr>
        <w:pStyle w:val="TOC1"/>
        <w:tabs>
          <w:tab w:val="right" w:leader="dot" w:pos="8306"/>
        </w:tabs>
      </w:pPr>
      <w:hyperlink w:anchor="_Toc3227" w:history="1">
        <w:r>
          <w:rPr>
            <w:rFonts w:ascii="仿宋" w:eastAsia="仿宋" w:hAnsi="仿宋" w:cs="仿宋" w:hint="eastAsia"/>
            <w:lang w:eastAsia="zh-CN"/>
          </w:rPr>
          <w:t>四、双金属温度计项目危机管理</w:t>
        </w:r>
        <w:r>
          <w:tab/>
        </w:r>
        <w:r>
          <w:fldChar w:fldCharType="begin"/>
        </w:r>
        <w:r>
          <w:instrText xml:space="preserve"> PAGEREF _Toc3227 \h </w:instrText>
        </w:r>
        <w:r>
          <w:fldChar w:fldCharType="separate"/>
        </w:r>
        <w:r>
          <w:t>13</w:t>
        </w:r>
        <w:r>
          <w:fldChar w:fldCharType="end"/>
        </w:r>
      </w:hyperlink>
    </w:p>
    <w:p>
      <w:pPr>
        <w:pStyle w:val="TOC2"/>
        <w:tabs>
          <w:tab w:val="right" w:leader="dot" w:pos="8306"/>
        </w:tabs>
      </w:pPr>
      <w:hyperlink w:anchor="_Toc9924" w:history="1">
        <w:r>
          <w:rPr>
            <w:rFonts w:ascii="仿宋" w:eastAsia="仿宋" w:hAnsi="仿宋" w:cs="仿宋" w:hint="eastAsia"/>
            <w:lang w:eastAsia="zh-CN"/>
          </w:rPr>
          <w:t>(一)、危机预警与识别</w:t>
        </w:r>
        <w:r>
          <w:tab/>
        </w:r>
        <w:r>
          <w:fldChar w:fldCharType="begin"/>
        </w:r>
        <w:r>
          <w:instrText xml:space="preserve"> PAGEREF _Toc9924 \h </w:instrText>
        </w:r>
        <w:r>
          <w:fldChar w:fldCharType="separate"/>
        </w:r>
        <w:r>
          <w:t>13</w:t>
        </w:r>
        <w:r>
          <w:fldChar w:fldCharType="end"/>
        </w:r>
      </w:hyperlink>
    </w:p>
    <w:p>
      <w:pPr>
        <w:pStyle w:val="TOC2"/>
        <w:tabs>
          <w:tab w:val="right" w:leader="dot" w:pos="8306"/>
        </w:tabs>
      </w:pPr>
      <w:hyperlink w:anchor="_Toc16653" w:history="1">
        <w:r>
          <w:rPr>
            <w:rFonts w:ascii="仿宋" w:eastAsia="仿宋" w:hAnsi="仿宋" w:cs="仿宋" w:hint="eastAsia"/>
            <w:lang w:eastAsia="zh-CN"/>
          </w:rPr>
          <w:t>(二)、危机应对与恢复</w:t>
        </w:r>
        <w:r>
          <w:tab/>
        </w:r>
        <w:r>
          <w:fldChar w:fldCharType="begin"/>
        </w:r>
        <w:r>
          <w:instrText xml:space="preserve"> PAGEREF _Toc16653 \h </w:instrText>
        </w:r>
        <w:r>
          <w:fldChar w:fldCharType="separate"/>
        </w:r>
        <w:r>
          <w:t>14</w:t>
        </w:r>
        <w:r>
          <w:fldChar w:fldCharType="end"/>
        </w:r>
      </w:hyperlink>
    </w:p>
    <w:p>
      <w:pPr>
        <w:pStyle w:val="TOC1"/>
        <w:tabs>
          <w:tab w:val="right" w:leader="dot" w:pos="8306"/>
        </w:tabs>
      </w:pPr>
      <w:hyperlink w:anchor="_Toc29137" w:history="1">
        <w:r>
          <w:rPr>
            <w:rFonts w:ascii="仿宋" w:eastAsia="仿宋" w:hAnsi="仿宋" w:cs="仿宋" w:hint="eastAsia"/>
            <w:lang w:eastAsia="zh-CN"/>
          </w:rPr>
          <w:t>五、双金属温度计项目绩效评估</w:t>
        </w:r>
        <w:r>
          <w:tab/>
        </w:r>
        <w:r>
          <w:fldChar w:fldCharType="begin"/>
        </w:r>
        <w:r>
          <w:instrText xml:space="preserve"> PAGEREF _Toc29137 \h </w:instrText>
        </w:r>
        <w:r>
          <w:fldChar w:fldCharType="separate"/>
        </w:r>
        <w:r>
          <w:t>16</w:t>
        </w:r>
        <w:r>
          <w:fldChar w:fldCharType="end"/>
        </w:r>
      </w:hyperlink>
    </w:p>
    <w:p>
      <w:pPr>
        <w:pStyle w:val="TOC2"/>
        <w:tabs>
          <w:tab w:val="right" w:leader="dot" w:pos="8306"/>
        </w:tabs>
      </w:pPr>
      <w:hyperlink w:anchor="_Toc29400" w:history="1">
        <w:r>
          <w:rPr>
            <w:rFonts w:ascii="仿宋" w:eastAsia="仿宋" w:hAnsi="仿宋" w:cs="仿宋" w:hint="eastAsia"/>
            <w:lang w:eastAsia="zh-CN"/>
          </w:rPr>
          <w:t>(一)、绩效评估指标</w:t>
        </w:r>
        <w:r>
          <w:tab/>
        </w:r>
        <w:r>
          <w:fldChar w:fldCharType="begin"/>
        </w:r>
        <w:r>
          <w:instrText xml:space="preserve"> PAGEREF _Toc29400 \h </w:instrText>
        </w:r>
        <w:r>
          <w:fldChar w:fldCharType="separate"/>
        </w:r>
        <w:r>
          <w:t>16</w:t>
        </w:r>
        <w:r>
          <w:fldChar w:fldCharType="end"/>
        </w:r>
      </w:hyperlink>
    </w:p>
    <w:p>
      <w:pPr>
        <w:pStyle w:val="TOC2"/>
        <w:tabs>
          <w:tab w:val="right" w:leader="dot" w:pos="8306"/>
        </w:tabs>
      </w:pPr>
      <w:hyperlink w:anchor="_Toc16184" w:history="1">
        <w:r>
          <w:rPr>
            <w:rFonts w:ascii="仿宋" w:eastAsia="仿宋" w:hAnsi="仿宋" w:cs="仿宋" w:hint="eastAsia"/>
            <w:lang w:eastAsia="zh-CN"/>
          </w:rPr>
          <w:t>(二)、绩效评估方法</w:t>
        </w:r>
        <w:r>
          <w:tab/>
        </w:r>
        <w:r>
          <w:fldChar w:fldCharType="begin"/>
        </w:r>
        <w:r>
          <w:instrText xml:space="preserve"> PAGEREF _Toc16184 \h </w:instrText>
        </w:r>
        <w:r>
          <w:fldChar w:fldCharType="separate"/>
        </w:r>
        <w:r>
          <w:t>17</w:t>
        </w:r>
        <w:r>
          <w:fldChar w:fldCharType="end"/>
        </w:r>
      </w:hyperlink>
    </w:p>
    <w:p>
      <w:pPr>
        <w:pStyle w:val="TOC2"/>
        <w:tabs>
          <w:tab w:val="right" w:leader="dot" w:pos="8306"/>
        </w:tabs>
      </w:pPr>
      <w:hyperlink w:anchor="_Toc3945" w:history="1">
        <w:r>
          <w:rPr>
            <w:rFonts w:ascii="仿宋" w:eastAsia="仿宋" w:hAnsi="仿宋" w:cs="仿宋" w:hint="eastAsia"/>
            <w:lang w:eastAsia="zh-CN"/>
          </w:rPr>
          <w:t>(三)、绩效评估周期</w:t>
        </w:r>
        <w:r>
          <w:tab/>
        </w:r>
        <w:r>
          <w:fldChar w:fldCharType="begin"/>
        </w:r>
        <w:r>
          <w:instrText xml:space="preserve"> PAGEREF _Toc3945 \h </w:instrText>
        </w:r>
        <w:r>
          <w:fldChar w:fldCharType="separate"/>
        </w:r>
        <w:r>
          <w:t>18</w:t>
        </w:r>
        <w:r>
          <w:fldChar w:fldCharType="end"/>
        </w:r>
      </w:hyperlink>
    </w:p>
    <w:p>
      <w:pPr>
        <w:pStyle w:val="TOC1"/>
        <w:tabs>
          <w:tab w:val="right" w:leader="dot" w:pos="8306"/>
        </w:tabs>
      </w:pPr>
      <w:hyperlink w:anchor="_Toc21460" w:history="1">
        <w:r>
          <w:rPr>
            <w:rFonts w:ascii="仿宋" w:eastAsia="仿宋" w:hAnsi="仿宋" w:cs="仿宋" w:hint="eastAsia"/>
            <w:lang w:eastAsia="zh-CN"/>
          </w:rPr>
          <w:t>六、产品规划分析</w:t>
        </w:r>
        <w:r>
          <w:tab/>
        </w:r>
        <w:r>
          <w:fldChar w:fldCharType="begin"/>
        </w:r>
        <w:r>
          <w:instrText xml:space="preserve"> PAGEREF _Toc21460 \h </w:instrText>
        </w:r>
        <w:r>
          <w:fldChar w:fldCharType="separate"/>
        </w:r>
        <w:r>
          <w:t>19</w:t>
        </w:r>
        <w:r>
          <w:fldChar w:fldCharType="end"/>
        </w:r>
      </w:hyperlink>
    </w:p>
    <w:p>
      <w:pPr>
        <w:pStyle w:val="TOC2"/>
        <w:tabs>
          <w:tab w:val="right" w:leader="dot" w:pos="8306"/>
        </w:tabs>
      </w:pPr>
      <w:hyperlink w:anchor="_Toc10440" w:history="1">
        <w:r>
          <w:rPr>
            <w:rFonts w:ascii="仿宋" w:eastAsia="仿宋" w:hAnsi="仿宋" w:cs="仿宋" w:hint="eastAsia"/>
            <w:lang w:eastAsia="zh-CN"/>
          </w:rPr>
          <w:t>(一)、产品规划</w:t>
        </w:r>
        <w:r>
          <w:tab/>
        </w:r>
        <w:r>
          <w:fldChar w:fldCharType="begin"/>
        </w:r>
        <w:r>
          <w:instrText xml:space="preserve"> PAGEREF _Toc10440 \h </w:instrText>
        </w:r>
        <w:r>
          <w:fldChar w:fldCharType="separate"/>
        </w:r>
        <w:r>
          <w:t>19</w:t>
        </w:r>
        <w:r>
          <w:fldChar w:fldCharType="end"/>
        </w:r>
      </w:hyperlink>
    </w:p>
    <w:p>
      <w:pPr>
        <w:pStyle w:val="TOC2"/>
        <w:tabs>
          <w:tab w:val="right" w:leader="dot" w:pos="8306"/>
        </w:tabs>
      </w:pPr>
      <w:hyperlink w:anchor="_Toc16320" w:history="1">
        <w:r>
          <w:rPr>
            <w:rFonts w:ascii="仿宋" w:eastAsia="仿宋" w:hAnsi="仿宋" w:cs="仿宋" w:hint="eastAsia"/>
            <w:lang w:eastAsia="zh-CN"/>
          </w:rPr>
          <w:t>(二)、建设规模</w:t>
        </w:r>
        <w:r>
          <w:tab/>
        </w:r>
        <w:r>
          <w:fldChar w:fldCharType="begin"/>
        </w:r>
        <w:r>
          <w:instrText xml:space="preserve"> PAGEREF _Toc16320 \h </w:instrText>
        </w:r>
        <w:r>
          <w:fldChar w:fldCharType="separate"/>
        </w:r>
        <w:r>
          <w:t>20</w:t>
        </w:r>
        <w:r>
          <w:fldChar w:fldCharType="end"/>
        </w:r>
      </w:hyperlink>
    </w:p>
    <w:p>
      <w:pPr>
        <w:pStyle w:val="TOC1"/>
        <w:tabs>
          <w:tab w:val="right" w:leader="dot" w:pos="8306"/>
        </w:tabs>
      </w:pPr>
      <w:hyperlink w:anchor="_Toc1039" w:history="1">
        <w:r>
          <w:rPr>
            <w:rFonts w:ascii="仿宋" w:eastAsia="仿宋" w:hAnsi="仿宋" w:cs="仿宋" w:hint="eastAsia"/>
            <w:lang w:eastAsia="zh-CN"/>
          </w:rPr>
          <w:t>七、双金属温度计项目创新与研发</w:t>
        </w:r>
        <w:r>
          <w:tab/>
        </w:r>
        <w:r>
          <w:fldChar w:fldCharType="begin"/>
        </w:r>
        <w:r>
          <w:instrText xml:space="preserve"> PAGEREF _Toc1039 \h </w:instrText>
        </w:r>
        <w:r>
          <w:fldChar w:fldCharType="separate"/>
        </w:r>
        <w:r>
          <w:t>21</w:t>
        </w:r>
        <w:r>
          <w:fldChar w:fldCharType="end"/>
        </w:r>
      </w:hyperlink>
    </w:p>
    <w:p>
      <w:pPr>
        <w:pStyle w:val="TOC2"/>
        <w:tabs>
          <w:tab w:val="right" w:leader="dot" w:pos="8306"/>
        </w:tabs>
      </w:pPr>
      <w:hyperlink w:anchor="_Toc31596" w:history="1">
        <w:r>
          <w:rPr>
            <w:rFonts w:ascii="仿宋" w:eastAsia="仿宋" w:hAnsi="仿宋" w:cs="仿宋" w:hint="eastAsia"/>
            <w:lang w:eastAsia="zh-CN"/>
          </w:rPr>
          <w:t>(一)、创新策略与方向</w:t>
        </w:r>
        <w:r>
          <w:tab/>
        </w:r>
        <w:r>
          <w:fldChar w:fldCharType="begin"/>
        </w:r>
        <w:r>
          <w:instrText xml:space="preserve"> PAGEREF _Toc31596 \h </w:instrText>
        </w:r>
        <w:r>
          <w:fldChar w:fldCharType="separate"/>
        </w:r>
        <w:r>
          <w:t>21</w:t>
        </w:r>
        <w:r>
          <w:fldChar w:fldCharType="end"/>
        </w:r>
      </w:hyperlink>
    </w:p>
    <w:p>
      <w:pPr>
        <w:pStyle w:val="TOC2"/>
        <w:tabs>
          <w:tab w:val="right" w:leader="dot" w:pos="8306"/>
        </w:tabs>
      </w:pPr>
      <w:hyperlink w:anchor="_Toc26790" w:history="1">
        <w:r>
          <w:rPr>
            <w:rFonts w:ascii="仿宋" w:eastAsia="仿宋" w:hAnsi="仿宋" w:cs="仿宋" w:hint="eastAsia"/>
            <w:lang w:eastAsia="zh-CN"/>
          </w:rPr>
          <w:t>(二)、研发规划与投入</w:t>
        </w:r>
        <w:r>
          <w:tab/>
        </w:r>
        <w:r>
          <w:fldChar w:fldCharType="begin"/>
        </w:r>
        <w:r>
          <w:instrText xml:space="preserve"> PAGEREF _Toc26790 \h </w:instrText>
        </w:r>
        <w:r>
          <w:fldChar w:fldCharType="separate"/>
        </w:r>
        <w:r>
          <w:t>22</w:t>
        </w:r>
        <w:r>
          <w:fldChar w:fldCharType="end"/>
        </w:r>
      </w:hyperlink>
    </w:p>
    <w:p>
      <w:pPr>
        <w:pStyle w:val="TOC1"/>
        <w:tabs>
          <w:tab w:val="right" w:leader="dot" w:pos="8306"/>
        </w:tabs>
      </w:pPr>
      <w:hyperlink w:anchor="_Toc1653" w:history="1">
        <w:r>
          <w:rPr>
            <w:rFonts w:ascii="仿宋" w:eastAsia="仿宋" w:hAnsi="仿宋" w:cs="仿宋" w:hint="eastAsia"/>
            <w:lang w:eastAsia="zh-CN"/>
          </w:rPr>
          <w:t>八、双金属温度计项目技术管理</w:t>
        </w:r>
        <w:r>
          <w:tab/>
        </w:r>
        <w:r>
          <w:fldChar w:fldCharType="begin"/>
        </w:r>
        <w:r>
          <w:instrText xml:space="preserve"> PAGEREF _Toc1653 \h </w:instrText>
        </w:r>
        <w:r>
          <w:fldChar w:fldCharType="separate"/>
        </w:r>
        <w:r>
          <w:t>24</w:t>
        </w:r>
        <w:r>
          <w:fldChar w:fldCharType="end"/>
        </w:r>
      </w:hyperlink>
    </w:p>
    <w:p>
      <w:pPr>
        <w:pStyle w:val="TOC2"/>
        <w:tabs>
          <w:tab w:val="right" w:leader="dot" w:pos="8306"/>
        </w:tabs>
      </w:pPr>
      <w:hyperlink w:anchor="_Toc7747" w:history="1">
        <w:r>
          <w:rPr>
            <w:rFonts w:ascii="仿宋" w:eastAsia="仿宋" w:hAnsi="仿宋" w:cs="仿宋" w:hint="eastAsia"/>
            <w:lang w:eastAsia="zh-CN"/>
          </w:rPr>
          <w:t>(一)、技术方案选用方向</w:t>
        </w:r>
        <w:r>
          <w:tab/>
        </w:r>
        <w:r>
          <w:fldChar w:fldCharType="begin"/>
        </w:r>
        <w:r>
          <w:instrText xml:space="preserve"> PAGEREF _Toc7747 \h </w:instrText>
        </w:r>
        <w:r>
          <w:fldChar w:fldCharType="separate"/>
        </w:r>
        <w:r>
          <w:t>24</w:t>
        </w:r>
        <w:r>
          <w:fldChar w:fldCharType="end"/>
        </w:r>
      </w:hyperlink>
    </w:p>
    <w:p>
      <w:pPr>
        <w:pStyle w:val="TOC2"/>
        <w:tabs>
          <w:tab w:val="right" w:leader="dot" w:pos="8306"/>
        </w:tabs>
      </w:pPr>
      <w:hyperlink w:anchor="_Toc24091" w:history="1">
        <w:r>
          <w:rPr>
            <w:rFonts w:ascii="仿宋" w:eastAsia="仿宋" w:hAnsi="仿宋" w:cs="仿宋" w:hint="eastAsia"/>
            <w:lang w:eastAsia="zh-CN"/>
          </w:rPr>
          <w:t>(二)、工艺技术方案选用原则</w:t>
        </w:r>
        <w:r>
          <w:tab/>
        </w:r>
        <w:r>
          <w:fldChar w:fldCharType="begin"/>
        </w:r>
        <w:r>
          <w:instrText xml:space="preserve"> PAGEREF _Toc24091 \h </w:instrText>
        </w:r>
        <w:r>
          <w:fldChar w:fldCharType="separate"/>
        </w:r>
        <w:r>
          <w:t>26</w:t>
        </w:r>
        <w:r>
          <w:fldChar w:fldCharType="end"/>
        </w:r>
      </w:hyperlink>
    </w:p>
    <w:p>
      <w:pPr>
        <w:pStyle w:val="TOC2"/>
        <w:tabs>
          <w:tab w:val="right" w:leader="dot" w:pos="8306"/>
        </w:tabs>
      </w:pPr>
      <w:hyperlink w:anchor="_Toc14332" w:history="1">
        <w:r>
          <w:rPr>
            <w:rFonts w:ascii="仿宋" w:eastAsia="仿宋" w:hAnsi="仿宋" w:cs="仿宋" w:hint="eastAsia"/>
            <w:lang w:eastAsia="zh-CN"/>
          </w:rPr>
          <w:t>(三)、工艺技术方案要求</w:t>
        </w:r>
        <w:r>
          <w:tab/>
        </w:r>
        <w:r>
          <w:fldChar w:fldCharType="begin"/>
        </w:r>
        <w:r>
          <w:instrText xml:space="preserve"> PAGEREF _Toc14332 \h </w:instrText>
        </w:r>
        <w:r>
          <w:fldChar w:fldCharType="separate"/>
        </w:r>
        <w:r>
          <w:t>28</w:t>
        </w:r>
        <w:r>
          <w:fldChar w:fldCharType="end"/>
        </w:r>
      </w:hyperlink>
    </w:p>
    <w:p>
      <w:pPr>
        <w:pStyle w:val="TOC1"/>
        <w:tabs>
          <w:tab w:val="right" w:leader="dot" w:pos="8306"/>
        </w:tabs>
      </w:pPr>
      <w:hyperlink w:anchor="_Toc4235" w:history="1">
        <w:r>
          <w:rPr>
            <w:rFonts w:ascii="仿宋" w:eastAsia="仿宋" w:hAnsi="仿宋" w:cs="仿宋" w:hint="eastAsia"/>
            <w:lang w:eastAsia="zh-CN"/>
          </w:rPr>
          <w:t>九、双金属温度计项目投资规划</w:t>
        </w:r>
        <w:r>
          <w:tab/>
        </w:r>
        <w:r>
          <w:fldChar w:fldCharType="begin"/>
        </w:r>
        <w:r>
          <w:instrText xml:space="preserve"> PAGEREF _Toc4235 \h </w:instrText>
        </w:r>
        <w:r>
          <w:fldChar w:fldCharType="separate"/>
        </w:r>
        <w:r>
          <w:t>30</w:t>
        </w:r>
        <w:r>
          <w:fldChar w:fldCharType="end"/>
        </w:r>
      </w:hyperlink>
    </w:p>
    <w:p>
      <w:pPr>
        <w:pStyle w:val="TOC2"/>
        <w:tabs>
          <w:tab w:val="right" w:leader="dot" w:pos="8306"/>
        </w:tabs>
      </w:pPr>
      <w:hyperlink w:anchor="_Toc31991" w:history="1">
        <w:r>
          <w:rPr>
            <w:rFonts w:ascii="仿宋" w:eastAsia="仿宋" w:hAnsi="仿宋" w:cs="仿宋" w:hint="eastAsia"/>
            <w:lang w:eastAsia="zh-CN"/>
          </w:rPr>
          <w:t>(一)、双金属温度计项目总投资估算</w:t>
        </w:r>
        <w:r>
          <w:tab/>
        </w:r>
        <w:r>
          <w:fldChar w:fldCharType="begin"/>
        </w:r>
        <w:r>
          <w:instrText xml:space="preserve"> PAGEREF _Toc31991 \h </w:instrText>
        </w:r>
        <w:r>
          <w:fldChar w:fldCharType="separate"/>
        </w:r>
        <w:r>
          <w:t>30</w:t>
        </w:r>
        <w:r>
          <w:fldChar w:fldCharType="end"/>
        </w:r>
      </w:hyperlink>
    </w:p>
    <w:p>
      <w:pPr>
        <w:pStyle w:val="TOC2"/>
        <w:tabs>
          <w:tab w:val="right" w:leader="dot" w:pos="8306"/>
        </w:tabs>
      </w:pPr>
      <w:hyperlink w:anchor="_Toc7000" w:history="1">
        <w:r>
          <w:rPr>
            <w:rFonts w:ascii="仿宋" w:eastAsia="仿宋" w:hAnsi="仿宋" w:cs="仿宋" w:hint="eastAsia"/>
            <w:lang w:eastAsia="zh-CN"/>
          </w:rPr>
          <w:t>(二)、资金筹措</w:t>
        </w:r>
        <w:r>
          <w:tab/>
        </w:r>
        <w:r>
          <w:fldChar w:fldCharType="begin"/>
        </w:r>
        <w:r>
          <w:instrText xml:space="preserve"> PAGEREF _Toc7000 \h </w:instrText>
        </w:r>
        <w:r>
          <w:fldChar w:fldCharType="separate"/>
        </w:r>
        <w:r>
          <w:t>31</w:t>
        </w:r>
        <w:r>
          <w:fldChar w:fldCharType="end"/>
        </w:r>
      </w:hyperlink>
    </w:p>
    <w:p>
      <w:pPr>
        <w:pStyle w:val="TOC1"/>
        <w:tabs>
          <w:tab w:val="right" w:leader="dot" w:pos="8306"/>
        </w:tabs>
      </w:pPr>
      <w:hyperlink w:anchor="_Toc884" w:history="1">
        <w:r>
          <w:rPr>
            <w:rFonts w:ascii="仿宋" w:eastAsia="仿宋" w:hAnsi="仿宋" w:cs="仿宋" w:hint="eastAsia"/>
            <w:lang w:eastAsia="zh-CN"/>
          </w:rPr>
          <w:t>十、双金属温度计项目环境影响分析</w:t>
        </w:r>
        <w:r>
          <w:tab/>
        </w:r>
        <w:r>
          <w:fldChar w:fldCharType="begin"/>
        </w:r>
        <w:r>
          <w:instrText xml:space="preserve"> PAGEREF _Toc884 \h </w:instrText>
        </w:r>
        <w:r>
          <w:fldChar w:fldCharType="separate"/>
        </w:r>
        <w:r>
          <w:t>32</w:t>
        </w:r>
        <w:r>
          <w:fldChar w:fldCharType="end"/>
        </w:r>
      </w:hyperlink>
    </w:p>
    <w:p>
      <w:pPr>
        <w:pStyle w:val="TOC2"/>
        <w:tabs>
          <w:tab w:val="right" w:leader="dot" w:pos="8306"/>
        </w:tabs>
      </w:pPr>
      <w:hyperlink w:anchor="_Toc30422" w:history="1">
        <w:r>
          <w:rPr>
            <w:rFonts w:ascii="仿宋" w:eastAsia="仿宋" w:hAnsi="仿宋" w:cs="仿宋" w:hint="eastAsia"/>
            <w:lang w:eastAsia="zh-CN"/>
          </w:rPr>
          <w:t>(一)、建设区域环境质量现状</w:t>
        </w:r>
        <w:r>
          <w:tab/>
        </w:r>
        <w:r>
          <w:fldChar w:fldCharType="begin"/>
        </w:r>
        <w:r>
          <w:instrText xml:space="preserve"> PAGEREF _Toc30422 \h </w:instrText>
        </w:r>
        <w:r>
          <w:fldChar w:fldCharType="separate"/>
        </w:r>
        <w:r>
          <w:t>32</w:t>
        </w:r>
        <w:r>
          <w:fldChar w:fldCharType="end"/>
        </w:r>
      </w:hyperlink>
    </w:p>
    <w:p>
      <w:pPr>
        <w:pStyle w:val="TOC2"/>
        <w:tabs>
          <w:tab w:val="right" w:leader="dot" w:pos="8306"/>
        </w:tabs>
      </w:pPr>
      <w:hyperlink w:anchor="_Toc31042" w:history="1">
        <w:r>
          <w:rPr>
            <w:rFonts w:ascii="仿宋" w:eastAsia="仿宋" w:hAnsi="仿宋" w:cs="仿宋" w:hint="eastAsia"/>
            <w:lang w:eastAsia="zh-CN"/>
          </w:rPr>
          <w:t>(二)、建设期环境保护</w:t>
        </w:r>
        <w:r>
          <w:tab/>
        </w:r>
        <w:r>
          <w:fldChar w:fldCharType="begin"/>
        </w:r>
        <w:r>
          <w:instrText xml:space="preserve"> PAGEREF _Toc31042 \h </w:instrText>
        </w:r>
        <w:r>
          <w:fldChar w:fldCharType="separate"/>
        </w:r>
        <w:r>
          <w:t>33</w:t>
        </w:r>
        <w:r>
          <w:fldChar w:fldCharType="end"/>
        </w:r>
      </w:hyperlink>
    </w:p>
    <w:p>
      <w:pPr>
        <w:pStyle w:val="TOC2"/>
        <w:tabs>
          <w:tab w:val="right" w:leader="dot" w:pos="8306"/>
        </w:tabs>
      </w:pPr>
      <w:hyperlink w:anchor="_Toc32053" w:history="1">
        <w:r>
          <w:rPr>
            <w:rFonts w:ascii="仿宋" w:eastAsia="仿宋" w:hAnsi="仿宋" w:cs="仿宋" w:hint="eastAsia"/>
            <w:lang w:eastAsia="zh-CN"/>
          </w:rPr>
          <w:t>(三)、运营期环境保护</w:t>
        </w:r>
        <w:r>
          <w:tab/>
        </w:r>
        <w:r>
          <w:fldChar w:fldCharType="begin"/>
        </w:r>
        <w:r>
          <w:instrText xml:space="preserve"> PAGEREF _Toc32053 \h </w:instrText>
        </w:r>
        <w:r>
          <w:fldChar w:fldCharType="separate"/>
        </w:r>
        <w:r>
          <w:t>35</w:t>
        </w:r>
        <w:r>
          <w:fldChar w:fldCharType="end"/>
        </w:r>
      </w:hyperlink>
    </w:p>
    <w:p>
      <w:pPr>
        <w:pStyle w:val="TOC2"/>
        <w:tabs>
          <w:tab w:val="right" w:leader="dot" w:pos="8306"/>
        </w:tabs>
      </w:pPr>
      <w:hyperlink w:anchor="_Toc11498" w:history="1">
        <w:r>
          <w:rPr>
            <w:rFonts w:ascii="仿宋" w:eastAsia="仿宋" w:hAnsi="仿宋" w:cs="仿宋" w:hint="eastAsia"/>
            <w:lang w:eastAsia="zh-CN"/>
          </w:rPr>
          <w:t>(四)、双金属温度计项目建设对区域经济的影响</w:t>
        </w:r>
        <w:r>
          <w:tab/>
        </w:r>
        <w:r>
          <w:fldChar w:fldCharType="begin"/>
        </w:r>
        <w:r>
          <w:instrText xml:space="preserve"> PAGEREF _Toc11498 \h </w:instrText>
        </w:r>
        <w:r>
          <w:fldChar w:fldCharType="separate"/>
        </w:r>
        <w:r>
          <w:t>36</w:t>
        </w:r>
        <w:r>
          <w:fldChar w:fldCharType="end"/>
        </w:r>
      </w:hyperlink>
    </w:p>
    <w:p>
      <w:pPr>
        <w:pStyle w:val="TOC2"/>
        <w:tabs>
          <w:tab w:val="right" w:leader="dot" w:pos="8306"/>
        </w:tabs>
      </w:pPr>
      <w:hyperlink w:anchor="_Toc5005" w:history="1">
        <w:r>
          <w:rPr>
            <w:rFonts w:ascii="仿宋" w:eastAsia="仿宋" w:hAnsi="仿宋" w:cs="仿宋" w:hint="eastAsia"/>
            <w:lang w:eastAsia="zh-CN"/>
          </w:rPr>
          <w:t>(五)、废弃物处理</w:t>
        </w:r>
        <w:r>
          <w:tab/>
        </w:r>
        <w:r>
          <w:fldChar w:fldCharType="begin"/>
        </w:r>
        <w:r>
          <w:instrText xml:space="preserve"> PAGEREF _Toc5005 \h </w:instrText>
        </w:r>
        <w:r>
          <w:fldChar w:fldCharType="separate"/>
        </w:r>
        <w:r>
          <w:t>38</w:t>
        </w:r>
        <w:r>
          <w:fldChar w:fldCharType="end"/>
        </w:r>
      </w:hyperlink>
    </w:p>
    <w:p>
      <w:pPr>
        <w:pStyle w:val="TOC2"/>
        <w:tabs>
          <w:tab w:val="right" w:leader="dot" w:pos="8306"/>
        </w:tabs>
      </w:pPr>
      <w:hyperlink w:anchor="_Toc17677" w:history="1">
        <w:r>
          <w:rPr>
            <w:rFonts w:ascii="仿宋" w:eastAsia="仿宋" w:hAnsi="仿宋" w:cs="仿宋" w:hint="eastAsia"/>
            <w:lang w:eastAsia="zh-CN"/>
          </w:rPr>
          <w:t>(六)、特殊环境影响分析</w:t>
        </w:r>
        <w:r>
          <w:tab/>
        </w:r>
        <w:r>
          <w:fldChar w:fldCharType="begin"/>
        </w:r>
        <w:r>
          <w:instrText xml:space="preserve"> PAGEREF _Toc17677 \h </w:instrText>
        </w:r>
        <w:r>
          <w:fldChar w:fldCharType="separate"/>
        </w:r>
        <w:r>
          <w:t>39</w:t>
        </w:r>
        <w:r>
          <w:fldChar w:fldCharType="end"/>
        </w:r>
      </w:hyperlink>
    </w:p>
    <w:p>
      <w:pPr>
        <w:pStyle w:val="TOC2"/>
        <w:tabs>
          <w:tab w:val="right" w:leader="dot" w:pos="8306"/>
        </w:tabs>
      </w:pPr>
      <w:hyperlink w:anchor="_Toc27711" w:history="1">
        <w:r>
          <w:rPr>
            <w:rFonts w:ascii="仿宋" w:eastAsia="仿宋" w:hAnsi="仿宋" w:cs="仿宋" w:hint="eastAsia"/>
            <w:lang w:eastAsia="zh-CN"/>
          </w:rPr>
          <w:t>(七)、清洁生产</w:t>
        </w:r>
        <w:r>
          <w:tab/>
        </w:r>
        <w:r>
          <w:fldChar w:fldCharType="begin"/>
        </w:r>
        <w:r>
          <w:instrText xml:space="preserve"> PAGEREF _Toc27711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25" w:history="1">
        <w:r>
          <w:rPr>
            <w:rFonts w:ascii="仿宋" w:eastAsia="仿宋" w:hAnsi="仿宋" w:cs="仿宋" w:hint="eastAsia"/>
            <w:lang w:eastAsia="zh-CN"/>
          </w:rPr>
          <w:t>(八)、环境保护综合评价</w:t>
        </w:r>
        <w:r>
          <w:tab/>
        </w:r>
        <w:r>
          <w:fldChar w:fldCharType="begin"/>
        </w:r>
        <w:r>
          <w:instrText xml:space="preserve"> PAGEREF _Toc16325 \h </w:instrText>
        </w:r>
        <w:r>
          <w:fldChar w:fldCharType="separate"/>
        </w:r>
        <w:r>
          <w:t>42</w:t>
        </w:r>
        <w:r>
          <w:fldChar w:fldCharType="end"/>
        </w:r>
      </w:hyperlink>
    </w:p>
    <w:p>
      <w:pPr>
        <w:pStyle w:val="TOC1"/>
        <w:tabs>
          <w:tab w:val="right" w:leader="dot" w:pos="8306"/>
        </w:tabs>
      </w:pPr>
      <w:hyperlink w:anchor="_Toc13647" w:history="1">
        <w:r>
          <w:rPr>
            <w:rFonts w:ascii="仿宋" w:eastAsia="仿宋" w:hAnsi="仿宋" w:cs="仿宋" w:hint="eastAsia"/>
            <w:lang w:eastAsia="zh-CN"/>
          </w:rPr>
          <w:t>十一、双金属温度计项目计划安排</w:t>
        </w:r>
        <w:r>
          <w:tab/>
        </w:r>
        <w:r>
          <w:fldChar w:fldCharType="begin"/>
        </w:r>
        <w:r>
          <w:instrText xml:space="preserve"> PAGEREF _Toc13647 \h </w:instrText>
        </w:r>
        <w:r>
          <w:fldChar w:fldCharType="separate"/>
        </w:r>
        <w:r>
          <w:t>43</w:t>
        </w:r>
        <w:r>
          <w:fldChar w:fldCharType="end"/>
        </w:r>
      </w:hyperlink>
    </w:p>
    <w:p>
      <w:pPr>
        <w:pStyle w:val="TOC2"/>
        <w:tabs>
          <w:tab w:val="right" w:leader="dot" w:pos="8306"/>
        </w:tabs>
      </w:pPr>
      <w:hyperlink w:anchor="_Toc25104" w:history="1">
        <w:r>
          <w:rPr>
            <w:rFonts w:ascii="仿宋" w:eastAsia="仿宋" w:hAnsi="仿宋" w:cs="仿宋" w:hint="eastAsia"/>
            <w:lang w:eastAsia="zh-CN"/>
          </w:rPr>
          <w:t>(一)、建设周期</w:t>
        </w:r>
        <w:r>
          <w:tab/>
        </w:r>
        <w:r>
          <w:fldChar w:fldCharType="begin"/>
        </w:r>
        <w:r>
          <w:instrText xml:space="preserve"> PAGEREF _Toc25104 \h </w:instrText>
        </w:r>
        <w:r>
          <w:fldChar w:fldCharType="separate"/>
        </w:r>
        <w:r>
          <w:t>43</w:t>
        </w:r>
        <w:r>
          <w:fldChar w:fldCharType="end"/>
        </w:r>
      </w:hyperlink>
    </w:p>
    <w:p>
      <w:pPr>
        <w:pStyle w:val="TOC2"/>
        <w:tabs>
          <w:tab w:val="right" w:leader="dot" w:pos="8306"/>
        </w:tabs>
      </w:pPr>
      <w:hyperlink w:anchor="_Toc23206" w:history="1">
        <w:r>
          <w:rPr>
            <w:rFonts w:ascii="仿宋" w:eastAsia="仿宋" w:hAnsi="仿宋" w:cs="仿宋" w:hint="eastAsia"/>
            <w:lang w:eastAsia="zh-CN"/>
          </w:rPr>
          <w:t>(二)、建设进度</w:t>
        </w:r>
        <w:r>
          <w:tab/>
        </w:r>
        <w:r>
          <w:fldChar w:fldCharType="begin"/>
        </w:r>
        <w:r>
          <w:instrText xml:space="preserve"> PAGEREF _Toc23206 \h </w:instrText>
        </w:r>
        <w:r>
          <w:fldChar w:fldCharType="separate"/>
        </w:r>
        <w:r>
          <w:t>44</w:t>
        </w:r>
        <w:r>
          <w:fldChar w:fldCharType="end"/>
        </w:r>
      </w:hyperlink>
    </w:p>
    <w:p>
      <w:pPr>
        <w:pStyle w:val="TOC2"/>
        <w:tabs>
          <w:tab w:val="right" w:leader="dot" w:pos="8306"/>
        </w:tabs>
      </w:pPr>
      <w:hyperlink w:anchor="_Toc16264" w:history="1">
        <w:r>
          <w:rPr>
            <w:rFonts w:ascii="仿宋" w:eastAsia="仿宋" w:hAnsi="仿宋" w:cs="仿宋" w:hint="eastAsia"/>
            <w:lang w:eastAsia="zh-CN"/>
          </w:rPr>
          <w:t>(三)、进度安排注意事项</w:t>
        </w:r>
        <w:r>
          <w:tab/>
        </w:r>
        <w:r>
          <w:fldChar w:fldCharType="begin"/>
        </w:r>
        <w:r>
          <w:instrText xml:space="preserve"> PAGEREF _Toc16264 \h </w:instrText>
        </w:r>
        <w:r>
          <w:fldChar w:fldCharType="separate"/>
        </w:r>
        <w:r>
          <w:t>45</w:t>
        </w:r>
        <w:r>
          <w:fldChar w:fldCharType="end"/>
        </w:r>
      </w:hyperlink>
    </w:p>
    <w:p>
      <w:pPr>
        <w:pStyle w:val="TOC2"/>
        <w:tabs>
          <w:tab w:val="right" w:leader="dot" w:pos="8306"/>
        </w:tabs>
      </w:pPr>
      <w:hyperlink w:anchor="_Toc867" w:history="1">
        <w:r>
          <w:rPr>
            <w:rFonts w:ascii="仿宋" w:eastAsia="仿宋" w:hAnsi="仿宋" w:cs="仿宋" w:hint="eastAsia"/>
            <w:lang w:eastAsia="zh-CN"/>
          </w:rPr>
          <w:t>(四)、人力资源配置</w:t>
        </w:r>
        <w:r>
          <w:tab/>
        </w:r>
        <w:r>
          <w:fldChar w:fldCharType="begin"/>
        </w:r>
        <w:r>
          <w:instrText xml:space="preserve"> PAGEREF _Toc867 \h </w:instrText>
        </w:r>
        <w:r>
          <w:fldChar w:fldCharType="separate"/>
        </w:r>
        <w:r>
          <w:t>46</w:t>
        </w:r>
        <w:r>
          <w:fldChar w:fldCharType="end"/>
        </w:r>
      </w:hyperlink>
    </w:p>
    <w:p>
      <w:pPr>
        <w:pStyle w:val="TOC1"/>
        <w:tabs>
          <w:tab w:val="right" w:leader="dot" w:pos="8306"/>
        </w:tabs>
      </w:pPr>
      <w:hyperlink w:anchor="_Toc1277" w:history="1">
        <w:r>
          <w:rPr>
            <w:rFonts w:ascii="仿宋" w:eastAsia="仿宋" w:hAnsi="仿宋" w:cs="仿宋" w:hint="eastAsia"/>
            <w:lang w:eastAsia="zh-CN"/>
          </w:rPr>
          <w:t>十二、双金属温度计项目人力资源培养与发展</w:t>
        </w:r>
        <w:r>
          <w:tab/>
        </w:r>
        <w:r>
          <w:fldChar w:fldCharType="begin"/>
        </w:r>
        <w:r>
          <w:instrText xml:space="preserve"> PAGEREF _Toc1277 \h </w:instrText>
        </w:r>
        <w:r>
          <w:fldChar w:fldCharType="separate"/>
        </w:r>
        <w:r>
          <w:t>47</w:t>
        </w:r>
        <w:r>
          <w:fldChar w:fldCharType="end"/>
        </w:r>
      </w:hyperlink>
    </w:p>
    <w:p>
      <w:pPr>
        <w:pStyle w:val="TOC2"/>
        <w:tabs>
          <w:tab w:val="right" w:leader="dot" w:pos="8306"/>
        </w:tabs>
      </w:pPr>
      <w:hyperlink w:anchor="_Toc27294" w:history="1">
        <w:r>
          <w:rPr>
            <w:rFonts w:ascii="仿宋" w:eastAsia="仿宋" w:hAnsi="仿宋" w:cs="仿宋" w:hint="eastAsia"/>
            <w:lang w:eastAsia="zh-CN"/>
          </w:rPr>
          <w:t>(一)、人才需求与规划</w:t>
        </w:r>
        <w:r>
          <w:tab/>
        </w:r>
        <w:r>
          <w:fldChar w:fldCharType="begin"/>
        </w:r>
        <w:r>
          <w:instrText xml:space="preserve"> PAGEREF _Toc27294 \h </w:instrText>
        </w:r>
        <w:r>
          <w:fldChar w:fldCharType="separate"/>
        </w:r>
        <w:r>
          <w:t>47</w:t>
        </w:r>
        <w:r>
          <w:fldChar w:fldCharType="end"/>
        </w:r>
      </w:hyperlink>
    </w:p>
    <w:p>
      <w:pPr>
        <w:pStyle w:val="TOC2"/>
        <w:tabs>
          <w:tab w:val="right" w:leader="dot" w:pos="8306"/>
        </w:tabs>
      </w:pPr>
      <w:hyperlink w:anchor="_Toc17572" w:history="1">
        <w:r>
          <w:rPr>
            <w:rFonts w:ascii="仿宋" w:eastAsia="仿宋" w:hAnsi="仿宋" w:cs="仿宋" w:hint="eastAsia"/>
            <w:lang w:eastAsia="zh-CN"/>
          </w:rPr>
          <w:t>(二)、培训与发展计划</w:t>
        </w:r>
        <w:r>
          <w:tab/>
        </w:r>
        <w:r>
          <w:fldChar w:fldCharType="begin"/>
        </w:r>
        <w:r>
          <w:instrText xml:space="preserve"> PAGEREF _Toc17572 \h </w:instrText>
        </w:r>
        <w:r>
          <w:fldChar w:fldCharType="separate"/>
        </w:r>
        <w:r>
          <w:t>47</w:t>
        </w:r>
        <w:r>
          <w:fldChar w:fldCharType="end"/>
        </w:r>
      </w:hyperlink>
    </w:p>
    <w:p>
      <w:pPr>
        <w:pStyle w:val="TOC1"/>
        <w:tabs>
          <w:tab w:val="right" w:leader="dot" w:pos="8306"/>
        </w:tabs>
      </w:pPr>
      <w:hyperlink w:anchor="_Toc30532" w:history="1">
        <w:r>
          <w:rPr>
            <w:rFonts w:ascii="仿宋" w:eastAsia="仿宋" w:hAnsi="仿宋" w:cs="仿宋" w:hint="eastAsia"/>
            <w:lang w:eastAsia="zh-CN"/>
          </w:rPr>
          <w:t>十三、质量管理体系</w:t>
        </w:r>
        <w:r>
          <w:tab/>
        </w:r>
        <w:r>
          <w:fldChar w:fldCharType="begin"/>
        </w:r>
        <w:r>
          <w:instrText xml:space="preserve"> PAGEREF _Toc30532 \h </w:instrText>
        </w:r>
        <w:r>
          <w:fldChar w:fldCharType="separate"/>
        </w:r>
        <w:r>
          <w:t>48</w:t>
        </w:r>
        <w:r>
          <w:fldChar w:fldCharType="end"/>
        </w:r>
      </w:hyperlink>
    </w:p>
    <w:p>
      <w:pPr>
        <w:pStyle w:val="TOC2"/>
        <w:tabs>
          <w:tab w:val="right" w:leader="dot" w:pos="8306"/>
        </w:tabs>
      </w:pPr>
      <w:hyperlink w:anchor="_Toc14586" w:history="1">
        <w:r>
          <w:rPr>
            <w:rFonts w:ascii="仿宋" w:eastAsia="仿宋" w:hAnsi="仿宋" w:cs="仿宋" w:hint="eastAsia"/>
            <w:lang w:eastAsia="zh-CN"/>
          </w:rPr>
          <w:t>(一)、质量目标与方针</w:t>
        </w:r>
        <w:r>
          <w:tab/>
        </w:r>
        <w:r>
          <w:fldChar w:fldCharType="begin"/>
        </w:r>
        <w:r>
          <w:instrText xml:space="preserve"> PAGEREF _Toc14586 \h </w:instrText>
        </w:r>
        <w:r>
          <w:fldChar w:fldCharType="separate"/>
        </w:r>
        <w:r>
          <w:t>48</w:t>
        </w:r>
        <w:r>
          <w:fldChar w:fldCharType="end"/>
        </w:r>
      </w:hyperlink>
    </w:p>
    <w:p>
      <w:pPr>
        <w:pStyle w:val="TOC2"/>
        <w:tabs>
          <w:tab w:val="right" w:leader="dot" w:pos="8306"/>
        </w:tabs>
      </w:pPr>
      <w:hyperlink w:anchor="_Toc21508" w:history="1">
        <w:r>
          <w:rPr>
            <w:rFonts w:ascii="仿宋" w:eastAsia="仿宋" w:hAnsi="仿宋" w:cs="仿宋" w:hint="eastAsia"/>
            <w:lang w:eastAsia="zh-CN"/>
          </w:rPr>
          <w:t>(二)、质量管理责任</w:t>
        </w:r>
        <w:r>
          <w:tab/>
        </w:r>
        <w:r>
          <w:fldChar w:fldCharType="begin"/>
        </w:r>
        <w:r>
          <w:instrText xml:space="preserve"> PAGEREF _Toc21508 \h </w:instrText>
        </w:r>
        <w:r>
          <w:fldChar w:fldCharType="separate"/>
        </w:r>
        <w:r>
          <w:t>49</w:t>
        </w:r>
        <w:r>
          <w:fldChar w:fldCharType="end"/>
        </w:r>
      </w:hyperlink>
    </w:p>
    <w:p>
      <w:pPr>
        <w:pStyle w:val="TOC2"/>
        <w:tabs>
          <w:tab w:val="right" w:leader="dot" w:pos="8306"/>
        </w:tabs>
      </w:pPr>
      <w:hyperlink w:anchor="_Toc23441" w:history="1">
        <w:r>
          <w:rPr>
            <w:rFonts w:ascii="仿宋" w:eastAsia="仿宋" w:hAnsi="仿宋" w:cs="仿宋" w:hint="eastAsia"/>
            <w:lang w:eastAsia="zh-CN"/>
          </w:rPr>
          <w:t>(三)、质量管理体系文件</w:t>
        </w:r>
        <w:r>
          <w:tab/>
        </w:r>
        <w:r>
          <w:fldChar w:fldCharType="begin"/>
        </w:r>
        <w:r>
          <w:instrText xml:space="preserve"> PAGEREF _Toc23441 \h </w:instrText>
        </w:r>
        <w:r>
          <w:fldChar w:fldCharType="separate"/>
        </w:r>
        <w:r>
          <w:t>50</w:t>
        </w:r>
        <w:r>
          <w:fldChar w:fldCharType="end"/>
        </w:r>
      </w:hyperlink>
    </w:p>
    <w:p>
      <w:pPr>
        <w:pStyle w:val="TOC2"/>
        <w:tabs>
          <w:tab w:val="right" w:leader="dot" w:pos="8306"/>
        </w:tabs>
      </w:pPr>
      <w:hyperlink w:anchor="_Toc3933" w:history="1">
        <w:r>
          <w:rPr>
            <w:rFonts w:ascii="仿宋" w:eastAsia="仿宋" w:hAnsi="仿宋" w:cs="仿宋" w:hint="eastAsia"/>
            <w:lang w:eastAsia="zh-CN"/>
          </w:rPr>
          <w:t>(四)、质量培训与教育</w:t>
        </w:r>
        <w:r>
          <w:tab/>
        </w:r>
        <w:r>
          <w:fldChar w:fldCharType="begin"/>
        </w:r>
        <w:r>
          <w:instrText xml:space="preserve"> PAGEREF _Toc3933 \h </w:instrText>
        </w:r>
        <w:r>
          <w:fldChar w:fldCharType="separate"/>
        </w:r>
        <w:r>
          <w:t>53</w:t>
        </w:r>
        <w:r>
          <w:fldChar w:fldCharType="end"/>
        </w:r>
      </w:hyperlink>
    </w:p>
    <w:p>
      <w:pPr>
        <w:pStyle w:val="TOC2"/>
        <w:tabs>
          <w:tab w:val="right" w:leader="dot" w:pos="8306"/>
        </w:tabs>
      </w:pPr>
      <w:hyperlink w:anchor="_Toc22357" w:history="1">
        <w:r>
          <w:rPr>
            <w:rFonts w:ascii="仿宋" w:eastAsia="仿宋" w:hAnsi="仿宋" w:cs="仿宋" w:hint="eastAsia"/>
            <w:lang w:eastAsia="zh-CN"/>
          </w:rPr>
          <w:t>(五)、质量审核与评价</w:t>
        </w:r>
        <w:r>
          <w:tab/>
        </w:r>
        <w:r>
          <w:fldChar w:fldCharType="begin"/>
        </w:r>
        <w:r>
          <w:instrText xml:space="preserve"> PAGEREF _Toc22357 \h </w:instrText>
        </w:r>
        <w:r>
          <w:fldChar w:fldCharType="separate"/>
        </w:r>
        <w:r>
          <w:t>54</w:t>
        </w:r>
        <w:r>
          <w:fldChar w:fldCharType="end"/>
        </w:r>
      </w:hyperlink>
    </w:p>
    <w:p>
      <w:pPr>
        <w:pStyle w:val="TOC2"/>
        <w:tabs>
          <w:tab w:val="right" w:leader="dot" w:pos="8306"/>
        </w:tabs>
      </w:pPr>
      <w:hyperlink w:anchor="_Toc19781" w:history="1">
        <w:r>
          <w:rPr>
            <w:rFonts w:ascii="仿宋" w:eastAsia="仿宋" w:hAnsi="仿宋" w:cs="仿宋" w:hint="eastAsia"/>
            <w:lang w:eastAsia="zh-CN"/>
          </w:rPr>
          <w:t>(六)、不符合与纠正措施</w:t>
        </w:r>
        <w:r>
          <w:tab/>
        </w:r>
        <w:r>
          <w:fldChar w:fldCharType="begin"/>
        </w:r>
        <w:r>
          <w:instrText xml:space="preserve"> PAGEREF _Toc19781 \h </w:instrText>
        </w:r>
        <w:r>
          <w:fldChar w:fldCharType="separate"/>
        </w:r>
        <w:r>
          <w:t>55</w:t>
        </w:r>
        <w:r>
          <w:fldChar w:fldCharType="end"/>
        </w:r>
      </w:hyperlink>
    </w:p>
    <w:p>
      <w:pPr>
        <w:pStyle w:val="TOC1"/>
        <w:tabs>
          <w:tab w:val="right" w:leader="dot" w:pos="8306"/>
        </w:tabs>
      </w:pPr>
      <w:hyperlink w:anchor="_Toc23068" w:history="1">
        <w:r>
          <w:rPr>
            <w:rFonts w:ascii="仿宋" w:eastAsia="仿宋" w:hAnsi="仿宋" w:cs="仿宋" w:hint="eastAsia"/>
            <w:lang w:eastAsia="zh-CN"/>
          </w:rPr>
          <w:t>十四、双金属温度计项目实施保障措施</w:t>
        </w:r>
        <w:r>
          <w:tab/>
        </w:r>
        <w:r>
          <w:fldChar w:fldCharType="begin"/>
        </w:r>
        <w:r>
          <w:instrText xml:space="preserve"> PAGEREF _Toc23068 \h </w:instrText>
        </w:r>
        <w:r>
          <w:fldChar w:fldCharType="separate"/>
        </w:r>
        <w:r>
          <w:t>56</w:t>
        </w:r>
        <w:r>
          <w:fldChar w:fldCharType="end"/>
        </w:r>
      </w:hyperlink>
    </w:p>
    <w:p>
      <w:pPr>
        <w:pStyle w:val="TOC2"/>
        <w:tabs>
          <w:tab w:val="right" w:leader="dot" w:pos="8306"/>
        </w:tabs>
      </w:pPr>
      <w:hyperlink w:anchor="_Toc7953" w:history="1">
        <w:r>
          <w:rPr>
            <w:rFonts w:ascii="仿宋" w:eastAsia="仿宋" w:hAnsi="仿宋" w:cs="仿宋" w:hint="eastAsia"/>
            <w:lang w:eastAsia="zh-CN"/>
          </w:rPr>
          <w:t>(一)、双金属温度计项目实施保障机制</w:t>
        </w:r>
        <w:r>
          <w:tab/>
        </w:r>
        <w:r>
          <w:fldChar w:fldCharType="begin"/>
        </w:r>
        <w:r>
          <w:instrText xml:space="preserve"> PAGEREF _Toc7953 \h </w:instrText>
        </w:r>
        <w:r>
          <w:fldChar w:fldCharType="separate"/>
        </w:r>
        <w:r>
          <w:t>56</w:t>
        </w:r>
        <w:r>
          <w:fldChar w:fldCharType="end"/>
        </w:r>
      </w:hyperlink>
    </w:p>
    <w:p>
      <w:pPr>
        <w:pStyle w:val="TOC2"/>
        <w:tabs>
          <w:tab w:val="right" w:leader="dot" w:pos="8306"/>
        </w:tabs>
      </w:pPr>
      <w:hyperlink w:anchor="_Toc10099" w:history="1">
        <w:r>
          <w:rPr>
            <w:rFonts w:ascii="仿宋" w:eastAsia="仿宋" w:hAnsi="仿宋" w:cs="仿宋" w:hint="eastAsia"/>
            <w:lang w:eastAsia="zh-CN"/>
          </w:rPr>
          <w:t>(二)、双金属温度计项目法律合规要求</w:t>
        </w:r>
        <w:r>
          <w:tab/>
        </w:r>
        <w:r>
          <w:fldChar w:fldCharType="begin"/>
        </w:r>
        <w:r>
          <w:instrText xml:space="preserve"> PAGEREF _Toc10099 \h </w:instrText>
        </w:r>
        <w:r>
          <w:fldChar w:fldCharType="separate"/>
        </w:r>
        <w:r>
          <w:t>60</w:t>
        </w:r>
        <w:r>
          <w:fldChar w:fldCharType="end"/>
        </w:r>
      </w:hyperlink>
    </w:p>
    <w:p>
      <w:pPr>
        <w:pStyle w:val="TOC2"/>
        <w:tabs>
          <w:tab w:val="right" w:leader="dot" w:pos="8306"/>
        </w:tabs>
      </w:pPr>
      <w:hyperlink w:anchor="_Toc31612" w:history="1">
        <w:r>
          <w:rPr>
            <w:rFonts w:ascii="仿宋" w:eastAsia="仿宋" w:hAnsi="仿宋" w:cs="仿宋" w:hint="eastAsia"/>
            <w:lang w:eastAsia="zh-CN"/>
          </w:rPr>
          <w:t>(三)、双金属温度计项目合同管理与法律事务</w:t>
        </w:r>
        <w:r>
          <w:tab/>
        </w:r>
        <w:r>
          <w:fldChar w:fldCharType="begin"/>
        </w:r>
        <w:r>
          <w:instrText xml:space="preserve"> PAGEREF _Toc31612 \h </w:instrText>
        </w:r>
        <w:r>
          <w:fldChar w:fldCharType="separate"/>
        </w:r>
        <w:r>
          <w:t>64</w:t>
        </w:r>
        <w:r>
          <w:fldChar w:fldCharType="end"/>
        </w:r>
      </w:hyperlink>
    </w:p>
    <w:p>
      <w:pPr>
        <w:pStyle w:val="TOC2"/>
        <w:tabs>
          <w:tab w:val="right" w:leader="dot" w:pos="8306"/>
        </w:tabs>
      </w:pPr>
      <w:hyperlink w:anchor="_Toc7939" w:history="1">
        <w:r>
          <w:rPr>
            <w:rFonts w:ascii="仿宋" w:eastAsia="仿宋" w:hAnsi="仿宋" w:cs="仿宋" w:hint="eastAsia"/>
            <w:lang w:eastAsia="zh-CN"/>
          </w:rPr>
          <w:t>(四)、双金属温度计项目知识产权保护策略</w:t>
        </w:r>
        <w:r>
          <w:tab/>
        </w:r>
        <w:r>
          <w:fldChar w:fldCharType="begin"/>
        </w:r>
        <w:r>
          <w:instrText xml:space="preserve"> PAGEREF _Toc7939 \h </w:instrText>
        </w:r>
        <w:r>
          <w:fldChar w:fldCharType="separate"/>
        </w:r>
        <w:r>
          <w:t>70</w:t>
        </w:r>
        <w:r>
          <w:fldChar w:fldCharType="end"/>
        </w:r>
      </w:hyperlink>
    </w:p>
    <w:p>
      <w:pPr>
        <w:pStyle w:val="TOC1"/>
        <w:tabs>
          <w:tab w:val="right" w:leader="dot" w:pos="8306"/>
        </w:tabs>
      </w:pPr>
      <w:hyperlink w:anchor="_Toc24574" w:history="1">
        <w:r>
          <w:rPr>
            <w:rFonts w:ascii="仿宋" w:eastAsia="仿宋" w:hAnsi="仿宋" w:cs="仿宋" w:hint="eastAsia"/>
            <w:lang w:eastAsia="zh-CN"/>
          </w:rPr>
          <w:t>十五、双金属温度计项目治理与监督</w:t>
        </w:r>
        <w:r>
          <w:tab/>
        </w:r>
        <w:r>
          <w:fldChar w:fldCharType="begin"/>
        </w:r>
        <w:r>
          <w:instrText xml:space="preserve"> PAGEREF _Toc24574 \h </w:instrText>
        </w:r>
        <w:r>
          <w:fldChar w:fldCharType="separate"/>
        </w:r>
        <w:r>
          <w:t>73</w:t>
        </w:r>
        <w:r>
          <w:fldChar w:fldCharType="end"/>
        </w:r>
      </w:hyperlink>
    </w:p>
    <w:p>
      <w:pPr>
        <w:pStyle w:val="TOC2"/>
        <w:tabs>
          <w:tab w:val="right" w:leader="dot" w:pos="8306"/>
        </w:tabs>
      </w:pPr>
      <w:hyperlink w:anchor="_Toc15114" w:history="1">
        <w:r>
          <w:rPr>
            <w:rFonts w:ascii="仿宋" w:eastAsia="仿宋" w:hAnsi="仿宋" w:cs="仿宋" w:hint="eastAsia"/>
            <w:lang w:eastAsia="zh-CN"/>
          </w:rPr>
          <w:t>(一)、双金属温度计项目治理结构</w:t>
        </w:r>
        <w:r>
          <w:tab/>
        </w:r>
        <w:r>
          <w:fldChar w:fldCharType="begin"/>
        </w:r>
        <w:r>
          <w:instrText xml:space="preserve"> PAGEREF _Toc15114 \h </w:instrText>
        </w:r>
        <w:r>
          <w:fldChar w:fldCharType="separate"/>
        </w:r>
        <w:r>
          <w:t>73</w:t>
        </w:r>
        <w:r>
          <w:fldChar w:fldCharType="end"/>
        </w:r>
      </w:hyperlink>
    </w:p>
    <w:p>
      <w:pPr>
        <w:pStyle w:val="TOC2"/>
        <w:tabs>
          <w:tab w:val="right" w:leader="dot" w:pos="8306"/>
        </w:tabs>
      </w:pPr>
      <w:hyperlink w:anchor="_Toc11738" w:history="1">
        <w:r>
          <w:rPr>
            <w:rFonts w:ascii="仿宋" w:eastAsia="仿宋" w:hAnsi="仿宋" w:cs="仿宋" w:hint="eastAsia"/>
            <w:lang w:eastAsia="zh-CN"/>
          </w:rPr>
          <w:t>(二)、监督与审计</w:t>
        </w:r>
        <w:r>
          <w:tab/>
        </w:r>
        <w:r>
          <w:fldChar w:fldCharType="begin"/>
        </w:r>
        <w:r>
          <w:instrText xml:space="preserve"> PAGEREF _Toc11738 \h </w:instrText>
        </w:r>
        <w:r>
          <w:fldChar w:fldCharType="separate"/>
        </w:r>
        <w:r>
          <w:t>74</w:t>
        </w:r>
        <w:r>
          <w:fldChar w:fldCharType="end"/>
        </w:r>
      </w:hyperlink>
    </w:p>
    <w:p>
      <w:pPr>
        <w:pStyle w:val="TOC1"/>
        <w:tabs>
          <w:tab w:val="right" w:leader="dot" w:pos="8306"/>
        </w:tabs>
      </w:pPr>
      <w:hyperlink w:anchor="_Toc28607" w:history="1">
        <w:r>
          <w:rPr>
            <w:rFonts w:ascii="仿宋" w:eastAsia="仿宋" w:hAnsi="仿宋" w:cs="仿宋" w:hint="eastAsia"/>
            <w:lang w:eastAsia="zh-CN"/>
          </w:rPr>
          <w:t>十六、供应链管理</w:t>
        </w:r>
        <w:r>
          <w:tab/>
        </w:r>
        <w:r>
          <w:fldChar w:fldCharType="begin"/>
        </w:r>
        <w:r>
          <w:instrText xml:space="preserve"> PAGEREF _Toc28607 \h </w:instrText>
        </w:r>
        <w:r>
          <w:fldChar w:fldCharType="separate"/>
        </w:r>
        <w:r>
          <w:t>76</w:t>
        </w:r>
        <w:r>
          <w:fldChar w:fldCharType="end"/>
        </w:r>
      </w:hyperlink>
    </w:p>
    <w:p>
      <w:pPr>
        <w:pStyle w:val="TOC2"/>
        <w:tabs>
          <w:tab w:val="right" w:leader="dot" w:pos="8306"/>
        </w:tabs>
      </w:pPr>
      <w:hyperlink w:anchor="_Toc10371" w:history="1">
        <w:r>
          <w:rPr>
            <w:rFonts w:ascii="仿宋" w:eastAsia="仿宋" w:hAnsi="仿宋" w:cs="仿宋" w:hint="eastAsia"/>
            <w:lang w:eastAsia="zh-CN"/>
          </w:rPr>
          <w:t>(一)、供应链战略规划</w:t>
        </w:r>
        <w:r>
          <w:tab/>
        </w:r>
        <w:r>
          <w:fldChar w:fldCharType="begin"/>
        </w:r>
        <w:r>
          <w:instrText xml:space="preserve"> PAGEREF _Toc10371 \h </w:instrText>
        </w:r>
        <w:r>
          <w:fldChar w:fldCharType="separate"/>
        </w:r>
        <w:r>
          <w:t>76</w:t>
        </w:r>
        <w:r>
          <w:fldChar w:fldCharType="end"/>
        </w:r>
      </w:hyperlink>
    </w:p>
    <w:p>
      <w:pPr>
        <w:pStyle w:val="TOC2"/>
        <w:tabs>
          <w:tab w:val="right" w:leader="dot" w:pos="8306"/>
        </w:tabs>
      </w:pPr>
      <w:hyperlink w:anchor="_Toc23184" w:history="1">
        <w:r>
          <w:rPr>
            <w:rFonts w:ascii="仿宋" w:eastAsia="仿宋" w:hAnsi="仿宋" w:cs="仿宋" w:hint="eastAsia"/>
            <w:lang w:eastAsia="zh-CN"/>
          </w:rPr>
          <w:t>(二)、供应商选择与合作</w:t>
        </w:r>
        <w:r>
          <w:tab/>
        </w:r>
        <w:r>
          <w:fldChar w:fldCharType="begin"/>
        </w:r>
        <w:r>
          <w:instrText xml:space="preserve"> PAGEREF _Toc23184 \h </w:instrText>
        </w:r>
        <w:r>
          <w:fldChar w:fldCharType="separate"/>
        </w:r>
        <w:r>
          <w:t>77</w:t>
        </w:r>
        <w:r>
          <w:fldChar w:fldCharType="end"/>
        </w:r>
      </w:hyperlink>
    </w:p>
    <w:p>
      <w:pPr>
        <w:pStyle w:val="TOC2"/>
        <w:tabs>
          <w:tab w:val="right" w:leader="dot" w:pos="8306"/>
        </w:tabs>
      </w:pPr>
      <w:hyperlink w:anchor="_Toc26699" w:history="1">
        <w:r>
          <w:rPr>
            <w:rFonts w:ascii="仿宋" w:eastAsia="仿宋" w:hAnsi="仿宋" w:cs="仿宋" w:hint="eastAsia"/>
            <w:lang w:eastAsia="zh-CN"/>
          </w:rPr>
          <w:t>(三)、物流与库存管理</w:t>
        </w:r>
        <w:r>
          <w:tab/>
        </w:r>
        <w:r>
          <w:fldChar w:fldCharType="begin"/>
        </w:r>
        <w:r>
          <w:instrText xml:space="preserve"> PAGEREF _Toc26699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4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585"/>
      <w:r>
        <w:rPr>
          <w:rFonts w:ascii="仿宋" w:eastAsia="仿宋" w:hAnsi="仿宋" w:cs="仿宋" w:hint="eastAsia"/>
          <w:lang w:eastAsia="zh-CN"/>
        </w:rPr>
        <w:t>(一)、双金属温度计行业分析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双金属温度计行业一直以来都是市场的关注焦点。行业内的发展趋势、竞争态势以及潜在机会都对双金属温度计项目的推进产生深远的影响。通过深入研究行业的整体概貌，我们将更好地理解行业的核心特征，为双金属温度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金属温度计行业，技术一直是推动创新和发展的关键因素。我们将对当前技术趋势进行详尽分析，包括但不限于人工智能、大数据应用、先进制造技术等。这有助于双金属温度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双金属温度计项目成功的基础。我们将对主要竞争对手进行深入研究，包括其市场份额、产品特点、市场定位等。通过全面了解竞争对手的优势和劣势，双金属温度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965"/>
      <w:r>
        <w:rPr>
          <w:rFonts w:ascii="仿宋" w:eastAsia="仿宋" w:hAnsi="仿宋" w:cs="仿宋" w:hint="eastAsia"/>
          <w:sz w:val="28"/>
          <w:lang w:eastAsia="zh-CN"/>
        </w:rPr>
        <w:t>(二)、双金属温度计市场分析预测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双金属温度计市场未来的增长趋势。这包括市场的整体规模、各细分领域的发展趋势等。双金属温度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双金属温度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双金属温度计项目实施过程中需要充分考虑的因素。我们将对市场风险进行全面评估，包括但不限于政策法规风险、市场竞争风险、技术变革风险等。通过对潜在风险的深入分析，双金属温度计项目可以制定相应的风险缓解策略，降低不确定性对双金属温度计项目的影响。</w:t>
      </w:r>
    </w:p>
    <w:p>
      <w:pPr>
        <w:pStyle w:val="Heading1"/>
        <w:ind w:firstLine="560" w:firstLineChars="200"/>
        <w:rPr>
          <w:rFonts w:ascii="仿宋" w:eastAsia="仿宋" w:hAnsi="仿宋" w:cs="仿宋" w:hint="eastAsia"/>
          <w:sz w:val="28"/>
          <w:lang w:eastAsia="zh-CN"/>
        </w:rPr>
      </w:pPr>
      <w:bookmarkStart w:id="5" w:name="_Toc2329"/>
      <w:r>
        <w:rPr>
          <w:rFonts w:ascii="仿宋" w:eastAsia="仿宋" w:hAnsi="仿宋" w:cs="仿宋" w:hint="eastAsia"/>
          <w:sz w:val="28"/>
          <w:lang w:eastAsia="zh-CN"/>
        </w:rPr>
        <w:t>二、双金属温度计项目建设背景及必要性分析</w:t>
      </w:r>
      <w:bookmarkEnd w:id="5"/>
    </w:p>
    <w:p>
      <w:pPr>
        <w:pStyle w:val="Heading2"/>
        <w:rPr>
          <w:rFonts w:ascii="仿宋" w:eastAsia="仿宋" w:hAnsi="仿宋" w:cs="仿宋" w:hint="eastAsia"/>
          <w:lang w:eastAsia="zh-CN"/>
        </w:rPr>
      </w:pPr>
      <w:bookmarkStart w:id="6" w:name="_Toc22406"/>
      <w:r>
        <w:rPr>
          <w:rFonts w:ascii="仿宋" w:eastAsia="仿宋" w:hAnsi="仿宋" w:cs="仿宋" w:hint="eastAsia"/>
          <w:lang w:eastAsia="zh-CN"/>
        </w:rPr>
        <w:t>(一)、双金属温度计项目背景分析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双金属温度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双金属温度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双金属温度计项目在这个潮流中的定位。同时，我们将关注行业内涌现的新兴机遇，以便双金属温度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双金属温度计项目提供了强大的发展动力。我们将聚焦于行业内最新的技术发展趋势，包括但不限于人工智能、大数据分析、物联网等领域。通过深度的技术研究，我们将确保双金属温度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双金属温度计项目发展的源泉。我们将投入更多的精力对市场需求进行深入剖析，超越表面的需求，深入挖掘潜在的市场痛点和机遇。通过对市场需求的细致了解，双金属温度计项目将更有针对性地设计解决方案，满足市场的多样化需求，从而更好地促进双金属温度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双金属温度计项目战略至关重要。我们将对竞争态势进行更为深入的分析，包括但不限于市场份额、产品特点、客户满意度等多个维度。通过深度的竞争分析，双金属温度计项目将能够更准确地把握市场脉搏，制定具有竞争力的双金属温度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双金属温度计项目的发展具有直接的影响。我们将进行更为全面的法规和政策分析，了解行业发展中的潜在法律风险和合规挑战。通过充分了解和遵守相关法规，双金属温度计项目将确保在法律框架内合法合规运营，为双金属温度计项目的稳健发展提供有力支持。</w:t>
      </w:r>
    </w:p>
    <w:p>
      <w:pPr>
        <w:pStyle w:val="Heading2"/>
        <w:ind w:firstLine="560" w:firstLineChars="200"/>
        <w:rPr>
          <w:rFonts w:ascii="仿宋" w:eastAsia="仿宋" w:hAnsi="仿宋" w:cs="仿宋" w:hint="eastAsia"/>
          <w:sz w:val="28"/>
          <w:lang w:eastAsia="zh-CN"/>
        </w:rPr>
      </w:pPr>
      <w:bookmarkStart w:id="7" w:name="_Toc9956"/>
      <w:r>
        <w:rPr>
          <w:rFonts w:ascii="仿宋" w:eastAsia="仿宋" w:hAnsi="仿宋" w:cs="仿宋" w:hint="eastAsia"/>
          <w:sz w:val="28"/>
          <w:lang w:eastAsia="zh-CN"/>
        </w:rPr>
        <w:t>(二)、双金属温度计项目建设必要性分析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金属温度计项目建设的迫切性源于对行业发展趋势的深刻洞察。我们正处于一个行业变革的时代，科技创新、数字化转型成为企业发展的关键动力。双金属温度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双金属温度计项目建设不仅仅是为了跟上潮流，更是为了通过技术创新推动企业的持续发展。通过引入先进的技术和解决方案，双金属温度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双金属温度计项目的建设成为必然选择，通过提高产品质量、拓展服务领域，从而在竞争中获得更多的机会。双金属温度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双金属温度计项目建设的必要性体现在对客户需求更精准的满足。通过双金属温度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金属温度计项目建设的背后是对企业持续创新的追求。只有通过不断创新，企业才能在竞争中立于不败之地。双金属温度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2414"/>
      <w:r>
        <w:rPr>
          <w:rFonts w:ascii="仿宋" w:eastAsia="仿宋" w:hAnsi="仿宋" w:cs="仿宋" w:hint="eastAsia"/>
          <w:sz w:val="28"/>
          <w:lang w:eastAsia="zh-CN"/>
        </w:rPr>
        <w:t>三、双金属温度计项目选址可行性分析</w:t>
      </w:r>
      <w:bookmarkEnd w:id="8"/>
    </w:p>
    <w:p>
      <w:pPr>
        <w:pStyle w:val="Heading2"/>
        <w:rPr>
          <w:rFonts w:ascii="仿宋" w:eastAsia="仿宋" w:hAnsi="仿宋" w:cs="仿宋" w:hint="eastAsia"/>
          <w:lang w:eastAsia="zh-CN"/>
        </w:rPr>
      </w:pPr>
      <w:bookmarkStart w:id="9" w:name="_Toc15667"/>
      <w:r>
        <w:rPr>
          <w:rFonts w:ascii="仿宋" w:eastAsia="仿宋" w:hAnsi="仿宋" w:cs="仿宋" w:hint="eastAsia"/>
          <w:lang w:eastAsia="zh-CN"/>
        </w:rPr>
        <w:t>(一)、双金属温度计项目选址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该双金属温度计项目选址位于XX省XX市XX区XXX街道</w:t>
      </w:r>
    </w:p>
    <w:p>
      <w:pPr>
        <w:pStyle w:val="Heading2"/>
        <w:ind w:firstLine="560" w:firstLineChars="200"/>
        <w:rPr>
          <w:rFonts w:ascii="仿宋" w:eastAsia="仿宋" w:hAnsi="仿宋" w:cs="仿宋" w:hint="eastAsia"/>
          <w:sz w:val="28"/>
          <w:lang w:eastAsia="zh-CN"/>
        </w:rPr>
      </w:pPr>
      <w:bookmarkStart w:id="10" w:name="_Toc2701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双金属温度计项目的征地面积将根据双金属温度计项目的实际规模和需求进行精确规划。具体面积XXX平方米，旨在确保双金属温度计项目不仅能够满足当前的发展需求，还能够预留空间以适应未来的扩展。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净用地面积是在征地面积基础上去除不可利用面积后的实际可开发用地。具体面积XXX平方米，考虑到环保、交通、安全等多方面因素，以确保双金属温度计项目在整体利用效率上达到最优。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双金属温度计项目计划建设的建筑总规模具体面积XXX平方米。这一规模的确定综合考虑了双金属温度计项目的性质、规模，以及城市规划的相关要求，确保建筑布局与周边环境协调一致。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绿地率是双金属温度计项目用地中被规划为绿地的比例。具体面积XXX平方米，旨在通过合理规划绿地，改善双金属温度计项目周边环境，提升居民生活质量，并符合城市整体绿化规划。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容积率是用地上可以建设的建筑总体积与用地面积之比。具体面积XXX，通过合理的容积率规划，确保双金属温度计项目建筑规模与周边环境和谐共生。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双金属温度计项目选址与当地城市规划相一致，具体面积XXX平方米。通过与城市规划部门深入沟通，确保双金属温度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双金属温度计项目选址符合当地产业政策，具体面积XXX平方米。这包括双金属温度计项目对当地经济的促进作用，以及对相关产业的带动效应，确保双金属温度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用地总体要求必须符合环保和可持续发展的原则，具体面积XXX平方米。通过采用绿色建筑设计、节能减排等措施，确保双金属温度计项目在建设和运营过程中对环境的影响最小化，达到可持续发展的要求。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确保双金属温度计项目选址具备必要的公共设施配套，具体面积XXX平方米。这包括交通便利性、教育、医疗等基础设施，以提高居民生活品质，使得双金属温度计项目选址更具吸引力。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考虑用地总体要求对当地社会稳定性的影响，具体面积XXX平方米。通过深入了解当地社区反馈，确保双金属温度计项目的选址和建设过程对当地社会和谐稳定产生积极作用。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双金属温度计项目选址不仅符合法规和规划，还在实际操作中具有可行性。这一全面规划将为双金属温度计项目的成功实施提供坚实的基础，确保双金属温度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641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金属温度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双金属温度计项目的设备规划和空间设计中，我们将采取灵活设备布局的措施。设备布局将根据实际需求进行灵活设计，避免不必要的浪费。通过合理规划设备摆放位置，我们将提高设备的利用率，减少设备间距，以确保双金属温度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双金属温度计项目内部引入共享设施的概念，例如共享会议室、办公区等。通过这种方式，我们可以减少对资源的重复建设，提高资源共享效率，从而减小双金属温度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88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双金属温度计项目的总图布置中，我们将不同功能区域进行明确的规划，以最大程度满足双金属温度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445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双金属温度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双金属温度计项目对环境的影响是综合评价的重要因素之一。我们将详细考虑选址周边的自然环境、生态保护区、水源地等情况，确保双金属温度计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对选址的评价还需充分考虑当地政府的产业政策和法规。我们将详细了解双金属温度计项目所在地的相关政策，确保双金属温度计项目的规划和运营与当地法规相符，降低不必要的法律风险。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考虑到社会稳定性对企业运营的重要性，我们将评估选址地区的社会安全情况、劳工关系、社区反馈等方面，以确保双金属温度计项目的建设和运营不会受到社会稳定性的负面影响。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最后，我们将综合考虑用地成本，包括土地购置费用、土地开发成本等。通过对用地成本的详细评估，我们能够做出更为精确的经济效益分析，为双金属温度计项目的投资决策提供有力支持。</w:t>
      </w:r>
    </w:p>
    <w:p>
      <w:pPr>
        <w:pStyle w:val="Heading1"/>
        <w:ind w:firstLine="560" w:firstLineChars="200"/>
        <w:rPr>
          <w:rFonts w:ascii="仿宋" w:eastAsia="仿宋" w:hAnsi="仿宋" w:cs="仿宋" w:hint="eastAsia"/>
          <w:sz w:val="28"/>
          <w:lang w:eastAsia="zh-CN"/>
        </w:rPr>
      </w:pPr>
      <w:bookmarkStart w:id="14" w:name="_Toc3227"/>
      <w:r>
        <w:rPr>
          <w:rFonts w:ascii="仿宋" w:eastAsia="仿宋" w:hAnsi="仿宋" w:cs="仿宋" w:hint="eastAsia"/>
          <w:sz w:val="28"/>
          <w:lang w:eastAsia="zh-CN"/>
        </w:rPr>
        <w:t>四、双金属温度计项目危机管理</w:t>
      </w:r>
      <w:bookmarkEnd w:id="14"/>
    </w:p>
    <w:p>
      <w:pPr>
        <w:pStyle w:val="Heading2"/>
        <w:rPr>
          <w:rFonts w:ascii="仿宋" w:eastAsia="仿宋" w:hAnsi="仿宋" w:cs="仿宋" w:hint="eastAsia"/>
          <w:lang w:eastAsia="zh-CN"/>
        </w:rPr>
      </w:pPr>
      <w:bookmarkStart w:id="15" w:name="_Toc992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双金属温度计项目危机管理中，危机预警与识别是确保双金属温度计项目稳健运行的核心步骤。通过建立全面的监测机制，双金属温度计项目团队旨在及时发现和理解潜在的风险和危机因素，以便采取及时的预防和应对措施，确保双金属温度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首先，通过深入的风险评估，双金属温度计项目团队全面分析了整个双金属温度计项目和各个阶段可能存在的威胁。这包括准确评估每个潜在风险的发生概率和可能影响的程度，为后续危机预警提供了有力支持。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双金属温度计项目团队着重于明确定义双金属温度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双金属温度计项目进展的持续监控，团队能够及时发现潜在问题并作出迅速反应。双金属温度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在这一阶段，团队的专业素养和反应速度将发挥至关重要的作用，以确保潜在危机能够在初期得到有效的处理，最大程度地减轻负面影响。通过危机预警与识别，双金属温度计项目得以更有序、可控地推进。</w:t>
      </w:r>
    </w:p>
    <w:p>
      <w:pPr>
        <w:pStyle w:val="Heading2"/>
        <w:ind w:firstLine="560" w:firstLineChars="200"/>
        <w:rPr>
          <w:rFonts w:ascii="仿宋" w:eastAsia="仿宋" w:hAnsi="仿宋" w:cs="仿宋" w:hint="eastAsia"/>
          <w:sz w:val="28"/>
          <w:lang w:eastAsia="zh-CN"/>
        </w:rPr>
      </w:pPr>
      <w:bookmarkStart w:id="16" w:name="_Toc1665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在危机发生时，双金属温度计项目团队立即行动，成立了应急小组。该小组的任务是迅速制定并实施紧急应对措施，以最小化潜在损失。以下是采取的主要措施：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暂停双金属温度计项目进度：为遏制危机蔓延，双金属温度计项目暂时停止进行，以便全面评估当前状况。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资源重新分配：重新评估双金属温度计项目资源的分配，确保最大限度地减小损失。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实时沟通：与关键利益相关者建立实时沟通机制，向他们传递双金属温度计项目危机的实际状况，保障双金属温度计项目核心利益。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在紧急应对的同时，双金属温度计项目团队强调了团队协作和有效沟通的重要性。以下是团队协作的关键举措：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信息共享机制：建立了信息共享平台，确保团队成员能够及时获取双金属温度计项目危机的实时信息。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领导者沟通：双金属温度计项目领导者通过定期会议和即时沟通工具，指导团队应对危机，保持团队稳定运行。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随着危机得到初步控制，双金属温度计项目团队转向制定恢复计划，以确保双金属温度计项目能够从中迅速恢复。主要恢复计划包括：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修复受损的进度计划：重新评估双金属温度计项目进度，制定修复计划，确保双金属温度计项目尽快回归正常进程。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重新调整资源分配：优化资源分配，确保双金属温度计项目在有限资源下高效运转。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风险管理机制加强：对双金属温度计项目风险进行全面评估，制定更强化的风险管理策略，以预防未来可能的危机。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9137"/>
      <w:r>
        <w:rPr>
          <w:rFonts w:ascii="仿宋" w:eastAsia="仿宋" w:hAnsi="仿宋" w:cs="仿宋" w:hint="eastAsia"/>
          <w:sz w:val="28"/>
          <w:lang w:eastAsia="zh-CN"/>
        </w:rPr>
        <w:t>五、双金属温度计项目绩效评估</w:t>
      </w:r>
      <w:bookmarkEnd w:id="17"/>
    </w:p>
    <w:p>
      <w:pPr>
        <w:pStyle w:val="Heading2"/>
        <w:rPr>
          <w:rFonts w:ascii="仿宋" w:eastAsia="仿宋" w:hAnsi="仿宋" w:cs="仿宋" w:hint="eastAsia"/>
          <w:lang w:eastAsia="zh-CN"/>
        </w:rPr>
      </w:pPr>
      <w:bookmarkStart w:id="18" w:name="_Toc2940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双金属温度计项目中，我们设计了一套全面的绩效评估指标，以确保双金属温度计项目的可控和成功交付。这些指标跨足双金属温度计项目目标、成本、进度和质量等多个维度，为我们提供了全面洞察双金属温度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双金属温度计项目目标达成率是我们关注的首要指标。我们设定了明确的目标，并通过定期监测和评估，迅速发现并应对潜在的目标偏差。这为双金属温度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成本绩效是另一个核心关注点。通过实际成本与预算成本的对比分析，我们深入了解成本差异的原因，及时调整资源分配，保持双金属温度计项目在经济效益方面的合理水平。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双金属温度计项目进度作为关键的绩效指标之一，得到了精心的关注。我们制定了详细的双金属温度计项目进度计划，并设立了进度符合度指标，确保实际进度与计划进度保持一致。这使我们能够快速发现和解决潜在的进度问题，保持双金属温度计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https://d.book118.com/868126014105006022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9F4DC0"/>
    <w:rsid w:val="039F4D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126014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2023-12-31T21:59:00Z</dcterms:created>
  <dcterms:modified xsi:type="dcterms:W3CDTF">2023-12-31T22:00:06Z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C78D6D182FA04710828445CBCB2FD22B_11</vt:lpwstr>
  </property>
  <property fmtid="{D5CDD505-2E9C-101B-9397-08002B2CF9AE}" pid="3" name="KSOProductBuildVer">
    <vt:lpwstr>2052-12.1.0.16120</vt:lpwstr>
  </property>
</Properties>
</file>