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全自动地热恒压供水设备项目计划设计方案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0" w:history="1">
        <w:r>
          <w:rPr>
            <w:rFonts w:ascii="仿宋" w:eastAsia="仿宋" w:hAnsi="仿宋" w:cs="仿宋" w:hint="eastAsia"/>
            <w:lang w:eastAsia="zh-CN"/>
          </w:rPr>
          <w:t>序言</w:t>
        </w:r>
        <w:r>
          <w:tab/>
        </w:r>
        <w:r>
          <w:fldChar w:fldCharType="begin"/>
        </w:r>
        <w:r>
          <w:instrText xml:space="preserve"> PAGEREF _Toc19750 \h </w:instrText>
        </w:r>
        <w:r>
          <w:fldChar w:fldCharType="separate"/>
        </w:r>
        <w:r>
          <w:t>3</w:t>
        </w:r>
        <w:r>
          <w:fldChar w:fldCharType="end"/>
        </w:r>
      </w:hyperlink>
    </w:p>
    <w:p>
      <w:pPr>
        <w:pStyle w:val="TOC1"/>
        <w:tabs>
          <w:tab w:val="right" w:leader="dot" w:pos="8306"/>
        </w:tabs>
      </w:pPr>
      <w:hyperlink w:anchor="_Toc4238" w:history="1">
        <w:r>
          <w:rPr>
            <w:rFonts w:ascii="仿宋" w:eastAsia="仿宋" w:hAnsi="仿宋" w:cs="仿宋" w:hint="eastAsia"/>
            <w:lang w:eastAsia="zh-CN"/>
          </w:rPr>
          <w:t>一、全自动地热恒压供水设备项目概论</w:t>
        </w:r>
        <w:r>
          <w:tab/>
        </w:r>
        <w:r>
          <w:fldChar w:fldCharType="begin"/>
        </w:r>
        <w:r>
          <w:instrText xml:space="preserve"> PAGEREF _Toc4238 \h </w:instrText>
        </w:r>
        <w:r>
          <w:fldChar w:fldCharType="separate"/>
        </w:r>
        <w:r>
          <w:t>3</w:t>
        </w:r>
        <w:r>
          <w:fldChar w:fldCharType="end"/>
        </w:r>
      </w:hyperlink>
    </w:p>
    <w:p>
      <w:pPr>
        <w:pStyle w:val="TOC2"/>
        <w:tabs>
          <w:tab w:val="right" w:leader="dot" w:pos="8306"/>
        </w:tabs>
      </w:pPr>
      <w:hyperlink w:anchor="_Toc14008" w:history="1">
        <w:r>
          <w:rPr>
            <w:rFonts w:ascii="仿宋" w:eastAsia="仿宋" w:hAnsi="仿宋" w:cs="仿宋" w:hint="eastAsia"/>
            <w:lang w:eastAsia="zh-CN"/>
          </w:rPr>
          <w:t>(一)、全自动地热恒压供水设备项目概况</w:t>
        </w:r>
        <w:r>
          <w:tab/>
        </w:r>
        <w:r>
          <w:fldChar w:fldCharType="begin"/>
        </w:r>
        <w:r>
          <w:instrText xml:space="preserve"> PAGEREF _Toc14008 \h </w:instrText>
        </w:r>
        <w:r>
          <w:fldChar w:fldCharType="separate"/>
        </w:r>
        <w:r>
          <w:t>3</w:t>
        </w:r>
        <w:r>
          <w:fldChar w:fldCharType="end"/>
        </w:r>
      </w:hyperlink>
    </w:p>
    <w:p>
      <w:pPr>
        <w:pStyle w:val="TOC2"/>
        <w:tabs>
          <w:tab w:val="right" w:leader="dot" w:pos="8306"/>
        </w:tabs>
      </w:pPr>
      <w:hyperlink w:anchor="_Toc6087" w:history="1">
        <w:r>
          <w:rPr>
            <w:rFonts w:ascii="仿宋" w:eastAsia="仿宋" w:hAnsi="仿宋" w:cs="仿宋" w:hint="eastAsia"/>
            <w:lang w:eastAsia="zh-CN"/>
          </w:rPr>
          <w:t>(二)、全自动地热恒压供水设备项目目标</w:t>
        </w:r>
        <w:r>
          <w:tab/>
        </w:r>
        <w:r>
          <w:fldChar w:fldCharType="begin"/>
        </w:r>
        <w:r>
          <w:instrText xml:space="preserve"> PAGEREF _Toc6087 \h </w:instrText>
        </w:r>
        <w:r>
          <w:fldChar w:fldCharType="separate"/>
        </w:r>
        <w:r>
          <w:t>5</w:t>
        </w:r>
        <w:r>
          <w:fldChar w:fldCharType="end"/>
        </w:r>
      </w:hyperlink>
    </w:p>
    <w:p>
      <w:pPr>
        <w:pStyle w:val="TOC2"/>
        <w:tabs>
          <w:tab w:val="right" w:leader="dot" w:pos="8306"/>
        </w:tabs>
      </w:pPr>
      <w:hyperlink w:anchor="_Toc19431" w:history="1">
        <w:r>
          <w:rPr>
            <w:rFonts w:ascii="仿宋" w:eastAsia="仿宋" w:hAnsi="仿宋" w:cs="仿宋" w:hint="eastAsia"/>
            <w:lang w:eastAsia="zh-CN"/>
          </w:rPr>
          <w:t>(三)、全自动地热恒压供水设备项目提出的理由</w:t>
        </w:r>
        <w:r>
          <w:tab/>
        </w:r>
        <w:r>
          <w:fldChar w:fldCharType="begin"/>
        </w:r>
        <w:r>
          <w:instrText xml:space="preserve"> PAGEREF _Toc19431 \h </w:instrText>
        </w:r>
        <w:r>
          <w:fldChar w:fldCharType="separate"/>
        </w:r>
        <w:r>
          <w:t>6</w:t>
        </w:r>
        <w:r>
          <w:fldChar w:fldCharType="end"/>
        </w:r>
      </w:hyperlink>
    </w:p>
    <w:p>
      <w:pPr>
        <w:pStyle w:val="TOC2"/>
        <w:tabs>
          <w:tab w:val="right" w:leader="dot" w:pos="8306"/>
        </w:tabs>
      </w:pPr>
      <w:hyperlink w:anchor="_Toc29649" w:history="1">
        <w:r>
          <w:rPr>
            <w:rFonts w:ascii="仿宋" w:eastAsia="仿宋" w:hAnsi="仿宋" w:cs="仿宋" w:hint="eastAsia"/>
            <w:lang w:eastAsia="zh-CN"/>
          </w:rPr>
          <w:t>(四)、全自动地热恒压供水设备项目意义</w:t>
        </w:r>
        <w:r>
          <w:tab/>
        </w:r>
        <w:r>
          <w:fldChar w:fldCharType="begin"/>
        </w:r>
        <w:r>
          <w:instrText xml:space="preserve"> PAGEREF _Toc29649 \h </w:instrText>
        </w:r>
        <w:r>
          <w:fldChar w:fldCharType="separate"/>
        </w:r>
        <w:r>
          <w:t>8</w:t>
        </w:r>
        <w:r>
          <w:fldChar w:fldCharType="end"/>
        </w:r>
      </w:hyperlink>
    </w:p>
    <w:p>
      <w:pPr>
        <w:pStyle w:val="TOC2"/>
        <w:tabs>
          <w:tab w:val="right" w:leader="dot" w:pos="8306"/>
        </w:tabs>
      </w:pPr>
      <w:hyperlink w:anchor="_Toc4262" w:history="1">
        <w:r>
          <w:rPr>
            <w:rFonts w:ascii="仿宋" w:eastAsia="仿宋" w:hAnsi="仿宋" w:cs="仿宋" w:hint="eastAsia"/>
            <w:lang w:eastAsia="zh-CN"/>
          </w:rPr>
          <w:t>(五)、全自动地热恒压供水设备项目背景</w:t>
        </w:r>
        <w:r>
          <w:tab/>
        </w:r>
        <w:r>
          <w:fldChar w:fldCharType="begin"/>
        </w:r>
        <w:r>
          <w:instrText xml:space="preserve"> PAGEREF _Toc4262 \h </w:instrText>
        </w:r>
        <w:r>
          <w:fldChar w:fldCharType="separate"/>
        </w:r>
        <w:r>
          <w:t>9</w:t>
        </w:r>
        <w:r>
          <w:fldChar w:fldCharType="end"/>
        </w:r>
      </w:hyperlink>
    </w:p>
    <w:p>
      <w:pPr>
        <w:pStyle w:val="TOC1"/>
        <w:tabs>
          <w:tab w:val="right" w:leader="dot" w:pos="8306"/>
        </w:tabs>
      </w:pPr>
      <w:hyperlink w:anchor="_Toc6172" w:history="1">
        <w:r>
          <w:rPr>
            <w:rFonts w:ascii="仿宋" w:eastAsia="仿宋" w:hAnsi="仿宋" w:cs="仿宋" w:hint="eastAsia"/>
            <w:lang w:eastAsia="zh-CN"/>
          </w:rPr>
          <w:t>二、全自动地热恒压供水设备项目建设背景及必要性分析</w:t>
        </w:r>
        <w:r>
          <w:tab/>
        </w:r>
        <w:r>
          <w:fldChar w:fldCharType="begin"/>
        </w:r>
        <w:r>
          <w:instrText xml:space="preserve"> PAGEREF _Toc6172 \h </w:instrText>
        </w:r>
        <w:r>
          <w:fldChar w:fldCharType="separate"/>
        </w:r>
        <w:r>
          <w:t>10</w:t>
        </w:r>
        <w:r>
          <w:fldChar w:fldCharType="end"/>
        </w:r>
      </w:hyperlink>
    </w:p>
    <w:p>
      <w:pPr>
        <w:pStyle w:val="TOC2"/>
        <w:tabs>
          <w:tab w:val="right" w:leader="dot" w:pos="8306"/>
        </w:tabs>
      </w:pPr>
      <w:hyperlink w:anchor="_Toc21704" w:history="1">
        <w:r>
          <w:rPr>
            <w:rFonts w:ascii="仿宋" w:eastAsia="仿宋" w:hAnsi="仿宋" w:cs="仿宋" w:hint="eastAsia"/>
            <w:lang w:eastAsia="zh-CN"/>
          </w:rPr>
          <w:t>(一)、全自动地热恒压供水设备项目背景分析</w:t>
        </w:r>
        <w:r>
          <w:tab/>
        </w:r>
        <w:r>
          <w:fldChar w:fldCharType="begin"/>
        </w:r>
        <w:r>
          <w:instrText xml:space="preserve"> PAGEREF _Toc21704 \h </w:instrText>
        </w:r>
        <w:r>
          <w:fldChar w:fldCharType="separate"/>
        </w:r>
        <w:r>
          <w:t>10</w:t>
        </w:r>
        <w:r>
          <w:fldChar w:fldCharType="end"/>
        </w:r>
      </w:hyperlink>
    </w:p>
    <w:p>
      <w:pPr>
        <w:pStyle w:val="TOC2"/>
        <w:tabs>
          <w:tab w:val="right" w:leader="dot" w:pos="8306"/>
        </w:tabs>
      </w:pPr>
      <w:hyperlink w:anchor="_Toc7885" w:history="1">
        <w:r>
          <w:rPr>
            <w:rFonts w:ascii="仿宋" w:eastAsia="仿宋" w:hAnsi="仿宋" w:cs="仿宋" w:hint="eastAsia"/>
            <w:lang w:eastAsia="zh-CN"/>
          </w:rPr>
          <w:t>(二)、全自动地热恒压供水设备项目建设必要性分析</w:t>
        </w:r>
        <w:r>
          <w:tab/>
        </w:r>
        <w:r>
          <w:fldChar w:fldCharType="begin"/>
        </w:r>
        <w:r>
          <w:instrText xml:space="preserve"> PAGEREF _Toc7885 \h </w:instrText>
        </w:r>
        <w:r>
          <w:fldChar w:fldCharType="separate"/>
        </w:r>
        <w:r>
          <w:t>12</w:t>
        </w:r>
        <w:r>
          <w:fldChar w:fldCharType="end"/>
        </w:r>
      </w:hyperlink>
    </w:p>
    <w:p>
      <w:pPr>
        <w:pStyle w:val="TOC1"/>
        <w:tabs>
          <w:tab w:val="right" w:leader="dot" w:pos="8306"/>
        </w:tabs>
      </w:pPr>
      <w:hyperlink w:anchor="_Toc5391" w:history="1">
        <w:r>
          <w:rPr>
            <w:rFonts w:ascii="仿宋" w:eastAsia="仿宋" w:hAnsi="仿宋" w:cs="仿宋" w:hint="eastAsia"/>
            <w:lang w:eastAsia="zh-CN"/>
          </w:rPr>
          <w:t>三、全自动地热恒压供水设备项目绩效评估</w:t>
        </w:r>
        <w:r>
          <w:tab/>
        </w:r>
        <w:r>
          <w:fldChar w:fldCharType="begin"/>
        </w:r>
        <w:r>
          <w:instrText xml:space="preserve"> PAGEREF _Toc5391 \h </w:instrText>
        </w:r>
        <w:r>
          <w:fldChar w:fldCharType="separate"/>
        </w:r>
        <w:r>
          <w:t>13</w:t>
        </w:r>
        <w:r>
          <w:fldChar w:fldCharType="end"/>
        </w:r>
      </w:hyperlink>
    </w:p>
    <w:p>
      <w:pPr>
        <w:pStyle w:val="TOC2"/>
        <w:tabs>
          <w:tab w:val="right" w:leader="dot" w:pos="8306"/>
        </w:tabs>
      </w:pPr>
      <w:hyperlink w:anchor="_Toc30728" w:history="1">
        <w:r>
          <w:rPr>
            <w:rFonts w:ascii="仿宋" w:eastAsia="仿宋" w:hAnsi="仿宋" w:cs="仿宋" w:hint="eastAsia"/>
            <w:lang w:eastAsia="zh-CN"/>
          </w:rPr>
          <w:t>(一)、绩效评估指标</w:t>
        </w:r>
        <w:r>
          <w:tab/>
        </w:r>
        <w:r>
          <w:fldChar w:fldCharType="begin"/>
        </w:r>
        <w:r>
          <w:instrText xml:space="preserve"> PAGEREF _Toc30728 \h </w:instrText>
        </w:r>
        <w:r>
          <w:fldChar w:fldCharType="separate"/>
        </w:r>
        <w:r>
          <w:t>13</w:t>
        </w:r>
        <w:r>
          <w:fldChar w:fldCharType="end"/>
        </w:r>
      </w:hyperlink>
    </w:p>
    <w:p>
      <w:pPr>
        <w:pStyle w:val="TOC2"/>
        <w:tabs>
          <w:tab w:val="right" w:leader="dot" w:pos="8306"/>
        </w:tabs>
      </w:pPr>
      <w:hyperlink w:anchor="_Toc30165" w:history="1">
        <w:r>
          <w:rPr>
            <w:rFonts w:ascii="仿宋" w:eastAsia="仿宋" w:hAnsi="仿宋" w:cs="仿宋" w:hint="eastAsia"/>
            <w:lang w:eastAsia="zh-CN"/>
          </w:rPr>
          <w:t>(二)、绩效评估方法</w:t>
        </w:r>
        <w:r>
          <w:tab/>
        </w:r>
        <w:r>
          <w:fldChar w:fldCharType="begin"/>
        </w:r>
        <w:r>
          <w:instrText xml:space="preserve"> PAGEREF _Toc30165 \h </w:instrText>
        </w:r>
        <w:r>
          <w:fldChar w:fldCharType="separate"/>
        </w:r>
        <w:r>
          <w:t>15</w:t>
        </w:r>
        <w:r>
          <w:fldChar w:fldCharType="end"/>
        </w:r>
      </w:hyperlink>
    </w:p>
    <w:p>
      <w:pPr>
        <w:pStyle w:val="TOC2"/>
        <w:tabs>
          <w:tab w:val="right" w:leader="dot" w:pos="8306"/>
        </w:tabs>
      </w:pPr>
      <w:hyperlink w:anchor="_Toc24691" w:history="1">
        <w:r>
          <w:rPr>
            <w:rFonts w:ascii="仿宋" w:eastAsia="仿宋" w:hAnsi="仿宋" w:cs="仿宋" w:hint="eastAsia"/>
            <w:lang w:eastAsia="zh-CN"/>
          </w:rPr>
          <w:t>(三)、绩效评估周期</w:t>
        </w:r>
        <w:r>
          <w:tab/>
        </w:r>
        <w:r>
          <w:fldChar w:fldCharType="begin"/>
        </w:r>
        <w:r>
          <w:instrText xml:space="preserve"> PAGEREF _Toc24691 \h </w:instrText>
        </w:r>
        <w:r>
          <w:fldChar w:fldCharType="separate"/>
        </w:r>
        <w:r>
          <w:t>16</w:t>
        </w:r>
        <w:r>
          <w:fldChar w:fldCharType="end"/>
        </w:r>
      </w:hyperlink>
    </w:p>
    <w:p>
      <w:pPr>
        <w:pStyle w:val="TOC1"/>
        <w:tabs>
          <w:tab w:val="right" w:leader="dot" w:pos="8306"/>
        </w:tabs>
      </w:pPr>
      <w:hyperlink w:anchor="_Toc11252" w:history="1">
        <w:r>
          <w:rPr>
            <w:rFonts w:ascii="仿宋" w:eastAsia="仿宋" w:hAnsi="仿宋" w:cs="仿宋" w:hint="eastAsia"/>
            <w:lang w:eastAsia="zh-CN"/>
          </w:rPr>
          <w:t>四、全自动地热恒压供水设备项目危机管理</w:t>
        </w:r>
        <w:r>
          <w:tab/>
        </w:r>
        <w:r>
          <w:fldChar w:fldCharType="begin"/>
        </w:r>
        <w:r>
          <w:instrText xml:space="preserve"> PAGEREF _Toc11252 \h </w:instrText>
        </w:r>
        <w:r>
          <w:fldChar w:fldCharType="separate"/>
        </w:r>
        <w:r>
          <w:t>17</w:t>
        </w:r>
        <w:r>
          <w:fldChar w:fldCharType="end"/>
        </w:r>
      </w:hyperlink>
    </w:p>
    <w:p>
      <w:pPr>
        <w:pStyle w:val="TOC2"/>
        <w:tabs>
          <w:tab w:val="right" w:leader="dot" w:pos="8306"/>
        </w:tabs>
      </w:pPr>
      <w:hyperlink w:anchor="_Toc16657" w:history="1">
        <w:r>
          <w:rPr>
            <w:rFonts w:ascii="仿宋" w:eastAsia="仿宋" w:hAnsi="仿宋" w:cs="仿宋" w:hint="eastAsia"/>
            <w:lang w:eastAsia="zh-CN"/>
          </w:rPr>
          <w:t>(一)、危机预警与识别</w:t>
        </w:r>
        <w:r>
          <w:tab/>
        </w:r>
        <w:r>
          <w:fldChar w:fldCharType="begin"/>
        </w:r>
        <w:r>
          <w:instrText xml:space="preserve"> PAGEREF _Toc16657 \h </w:instrText>
        </w:r>
        <w:r>
          <w:fldChar w:fldCharType="separate"/>
        </w:r>
        <w:r>
          <w:t>17</w:t>
        </w:r>
        <w:r>
          <w:fldChar w:fldCharType="end"/>
        </w:r>
      </w:hyperlink>
    </w:p>
    <w:p>
      <w:pPr>
        <w:pStyle w:val="TOC2"/>
        <w:tabs>
          <w:tab w:val="right" w:leader="dot" w:pos="8306"/>
        </w:tabs>
      </w:pPr>
      <w:hyperlink w:anchor="_Toc3531" w:history="1">
        <w:r>
          <w:rPr>
            <w:rFonts w:ascii="仿宋" w:eastAsia="仿宋" w:hAnsi="仿宋" w:cs="仿宋" w:hint="eastAsia"/>
            <w:lang w:eastAsia="zh-CN"/>
          </w:rPr>
          <w:t>(二)、危机应对与恢复</w:t>
        </w:r>
        <w:r>
          <w:tab/>
        </w:r>
        <w:r>
          <w:fldChar w:fldCharType="begin"/>
        </w:r>
        <w:r>
          <w:instrText xml:space="preserve"> PAGEREF _Toc3531 \h </w:instrText>
        </w:r>
        <w:r>
          <w:fldChar w:fldCharType="separate"/>
        </w:r>
        <w:r>
          <w:t>18</w:t>
        </w:r>
        <w:r>
          <w:fldChar w:fldCharType="end"/>
        </w:r>
      </w:hyperlink>
    </w:p>
    <w:p>
      <w:pPr>
        <w:pStyle w:val="TOC1"/>
        <w:tabs>
          <w:tab w:val="right" w:leader="dot" w:pos="8306"/>
        </w:tabs>
      </w:pPr>
      <w:hyperlink w:anchor="_Toc27294" w:history="1">
        <w:r>
          <w:rPr>
            <w:rFonts w:ascii="仿宋" w:eastAsia="仿宋" w:hAnsi="仿宋" w:cs="仿宋" w:hint="eastAsia"/>
            <w:lang w:eastAsia="zh-CN"/>
          </w:rPr>
          <w:t>五、工艺说明</w:t>
        </w:r>
        <w:r>
          <w:tab/>
        </w:r>
        <w:r>
          <w:fldChar w:fldCharType="begin"/>
        </w:r>
        <w:r>
          <w:instrText xml:space="preserve"> PAGEREF _Toc27294 \h </w:instrText>
        </w:r>
        <w:r>
          <w:fldChar w:fldCharType="separate"/>
        </w:r>
        <w:r>
          <w:t>20</w:t>
        </w:r>
        <w:r>
          <w:fldChar w:fldCharType="end"/>
        </w:r>
      </w:hyperlink>
    </w:p>
    <w:p>
      <w:pPr>
        <w:pStyle w:val="TOC2"/>
        <w:tabs>
          <w:tab w:val="right" w:leader="dot" w:pos="8306"/>
        </w:tabs>
      </w:pPr>
      <w:hyperlink w:anchor="_Toc5525" w:history="1">
        <w:r>
          <w:rPr>
            <w:rFonts w:ascii="仿宋" w:eastAsia="仿宋" w:hAnsi="仿宋" w:cs="仿宋" w:hint="eastAsia"/>
            <w:lang w:eastAsia="zh-CN"/>
          </w:rPr>
          <w:t>(一)、技术管理特点</w:t>
        </w:r>
        <w:r>
          <w:tab/>
        </w:r>
        <w:r>
          <w:fldChar w:fldCharType="begin"/>
        </w:r>
        <w:r>
          <w:instrText xml:space="preserve"> PAGEREF _Toc5525 \h </w:instrText>
        </w:r>
        <w:r>
          <w:fldChar w:fldCharType="separate"/>
        </w:r>
        <w:r>
          <w:t>20</w:t>
        </w:r>
        <w:r>
          <w:fldChar w:fldCharType="end"/>
        </w:r>
      </w:hyperlink>
    </w:p>
    <w:p>
      <w:pPr>
        <w:pStyle w:val="TOC2"/>
        <w:tabs>
          <w:tab w:val="right" w:leader="dot" w:pos="8306"/>
        </w:tabs>
      </w:pPr>
      <w:hyperlink w:anchor="_Toc28941" w:history="1">
        <w:r>
          <w:rPr>
            <w:rFonts w:ascii="仿宋" w:eastAsia="仿宋" w:hAnsi="仿宋" w:cs="仿宋" w:hint="eastAsia"/>
            <w:lang w:eastAsia="zh-CN"/>
          </w:rPr>
          <w:t>(二)、全自动地热恒压供水设备项目工艺技术设计方案</w:t>
        </w:r>
        <w:r>
          <w:tab/>
        </w:r>
        <w:r>
          <w:fldChar w:fldCharType="begin"/>
        </w:r>
        <w:r>
          <w:instrText xml:space="preserve"> PAGEREF _Toc28941 \h </w:instrText>
        </w:r>
        <w:r>
          <w:fldChar w:fldCharType="separate"/>
        </w:r>
        <w:r>
          <w:t>21</w:t>
        </w:r>
        <w:r>
          <w:fldChar w:fldCharType="end"/>
        </w:r>
      </w:hyperlink>
    </w:p>
    <w:p>
      <w:pPr>
        <w:pStyle w:val="TOC2"/>
        <w:tabs>
          <w:tab w:val="right" w:leader="dot" w:pos="8306"/>
        </w:tabs>
      </w:pPr>
      <w:hyperlink w:anchor="_Toc10106" w:history="1">
        <w:r>
          <w:rPr>
            <w:rFonts w:ascii="仿宋" w:eastAsia="仿宋" w:hAnsi="仿宋" w:cs="仿宋" w:hint="eastAsia"/>
            <w:lang w:eastAsia="zh-CN"/>
          </w:rPr>
          <w:t>(三)、设备选型方案</w:t>
        </w:r>
        <w:r>
          <w:tab/>
        </w:r>
        <w:r>
          <w:fldChar w:fldCharType="begin"/>
        </w:r>
        <w:r>
          <w:instrText xml:space="preserve"> PAGEREF _Toc10106 \h </w:instrText>
        </w:r>
        <w:r>
          <w:fldChar w:fldCharType="separate"/>
        </w:r>
        <w:r>
          <w:t>22</w:t>
        </w:r>
        <w:r>
          <w:fldChar w:fldCharType="end"/>
        </w:r>
      </w:hyperlink>
    </w:p>
    <w:p>
      <w:pPr>
        <w:pStyle w:val="TOC1"/>
        <w:tabs>
          <w:tab w:val="right" w:leader="dot" w:pos="8306"/>
        </w:tabs>
      </w:pPr>
      <w:hyperlink w:anchor="_Toc20456" w:history="1">
        <w:r>
          <w:rPr>
            <w:rFonts w:ascii="仿宋" w:eastAsia="仿宋" w:hAnsi="仿宋" w:cs="仿宋" w:hint="eastAsia"/>
            <w:lang w:eastAsia="zh-CN"/>
          </w:rPr>
          <w:t>六、产品规划分析</w:t>
        </w:r>
        <w:r>
          <w:tab/>
        </w:r>
        <w:r>
          <w:fldChar w:fldCharType="begin"/>
        </w:r>
        <w:r>
          <w:instrText xml:space="preserve"> PAGEREF _Toc20456 \h </w:instrText>
        </w:r>
        <w:r>
          <w:fldChar w:fldCharType="separate"/>
        </w:r>
        <w:r>
          <w:t>24</w:t>
        </w:r>
        <w:r>
          <w:fldChar w:fldCharType="end"/>
        </w:r>
      </w:hyperlink>
    </w:p>
    <w:p>
      <w:pPr>
        <w:pStyle w:val="TOC2"/>
        <w:tabs>
          <w:tab w:val="right" w:leader="dot" w:pos="8306"/>
        </w:tabs>
      </w:pPr>
      <w:hyperlink w:anchor="_Toc16624" w:history="1">
        <w:r>
          <w:rPr>
            <w:rFonts w:ascii="仿宋" w:eastAsia="仿宋" w:hAnsi="仿宋" w:cs="仿宋" w:hint="eastAsia"/>
            <w:lang w:eastAsia="zh-CN"/>
          </w:rPr>
          <w:t>(一)、产品规划</w:t>
        </w:r>
        <w:r>
          <w:tab/>
        </w:r>
        <w:r>
          <w:fldChar w:fldCharType="begin"/>
        </w:r>
        <w:r>
          <w:instrText xml:space="preserve"> PAGEREF _Toc16624 \h </w:instrText>
        </w:r>
        <w:r>
          <w:fldChar w:fldCharType="separate"/>
        </w:r>
        <w:r>
          <w:t>24</w:t>
        </w:r>
        <w:r>
          <w:fldChar w:fldCharType="end"/>
        </w:r>
      </w:hyperlink>
    </w:p>
    <w:p>
      <w:pPr>
        <w:pStyle w:val="TOC2"/>
        <w:tabs>
          <w:tab w:val="right" w:leader="dot" w:pos="8306"/>
        </w:tabs>
      </w:pPr>
      <w:hyperlink w:anchor="_Toc1682" w:history="1">
        <w:r>
          <w:rPr>
            <w:rFonts w:ascii="仿宋" w:eastAsia="仿宋" w:hAnsi="仿宋" w:cs="仿宋" w:hint="eastAsia"/>
            <w:lang w:eastAsia="zh-CN"/>
          </w:rPr>
          <w:t>(二)、建设规模</w:t>
        </w:r>
        <w:r>
          <w:tab/>
        </w:r>
        <w:r>
          <w:fldChar w:fldCharType="begin"/>
        </w:r>
        <w:r>
          <w:instrText xml:space="preserve"> PAGEREF _Toc1682 \h </w:instrText>
        </w:r>
        <w:r>
          <w:fldChar w:fldCharType="separate"/>
        </w:r>
        <w:r>
          <w:t>24</w:t>
        </w:r>
        <w:r>
          <w:fldChar w:fldCharType="end"/>
        </w:r>
      </w:hyperlink>
    </w:p>
    <w:p>
      <w:pPr>
        <w:pStyle w:val="TOC1"/>
        <w:tabs>
          <w:tab w:val="right" w:leader="dot" w:pos="8306"/>
        </w:tabs>
      </w:pPr>
      <w:hyperlink w:anchor="_Toc9325" w:history="1">
        <w:r>
          <w:rPr>
            <w:rFonts w:ascii="仿宋" w:eastAsia="仿宋" w:hAnsi="仿宋" w:cs="仿宋" w:hint="eastAsia"/>
            <w:lang w:eastAsia="zh-CN"/>
          </w:rPr>
          <w:t>七、全自动地热恒压供水设备项目财务管理</w:t>
        </w:r>
        <w:r>
          <w:tab/>
        </w:r>
        <w:r>
          <w:fldChar w:fldCharType="begin"/>
        </w:r>
        <w:r>
          <w:instrText xml:space="preserve"> PAGEREF _Toc9325 \h </w:instrText>
        </w:r>
        <w:r>
          <w:fldChar w:fldCharType="separate"/>
        </w:r>
        <w:r>
          <w:t>26</w:t>
        </w:r>
        <w:r>
          <w:fldChar w:fldCharType="end"/>
        </w:r>
      </w:hyperlink>
    </w:p>
    <w:p>
      <w:pPr>
        <w:pStyle w:val="TOC2"/>
        <w:tabs>
          <w:tab w:val="right" w:leader="dot" w:pos="8306"/>
        </w:tabs>
      </w:pPr>
      <w:hyperlink w:anchor="_Toc5058" w:history="1">
        <w:r>
          <w:rPr>
            <w:rFonts w:ascii="仿宋" w:eastAsia="仿宋" w:hAnsi="仿宋" w:cs="仿宋" w:hint="eastAsia"/>
            <w:lang w:eastAsia="zh-CN"/>
          </w:rPr>
          <w:t>(一)、资金需求大</w:t>
        </w:r>
        <w:r>
          <w:tab/>
        </w:r>
        <w:r>
          <w:fldChar w:fldCharType="begin"/>
        </w:r>
        <w:r>
          <w:instrText xml:space="preserve"> PAGEREF _Toc5058 \h </w:instrText>
        </w:r>
        <w:r>
          <w:fldChar w:fldCharType="separate"/>
        </w:r>
        <w:r>
          <w:t>26</w:t>
        </w:r>
        <w:r>
          <w:fldChar w:fldCharType="end"/>
        </w:r>
      </w:hyperlink>
    </w:p>
    <w:p>
      <w:pPr>
        <w:pStyle w:val="TOC2"/>
        <w:tabs>
          <w:tab w:val="right" w:leader="dot" w:pos="8306"/>
        </w:tabs>
      </w:pPr>
      <w:hyperlink w:anchor="_Toc27524" w:history="1">
        <w:r>
          <w:rPr>
            <w:rFonts w:ascii="仿宋" w:eastAsia="仿宋" w:hAnsi="仿宋" w:cs="仿宋" w:hint="eastAsia"/>
            <w:lang w:eastAsia="zh-CN"/>
          </w:rPr>
          <w:t>(二)、研发周期长</w:t>
        </w:r>
        <w:r>
          <w:tab/>
        </w:r>
        <w:r>
          <w:fldChar w:fldCharType="begin"/>
        </w:r>
        <w:r>
          <w:instrText xml:space="preserve"> PAGEREF _Toc27524 \h </w:instrText>
        </w:r>
        <w:r>
          <w:fldChar w:fldCharType="separate"/>
        </w:r>
        <w:r>
          <w:t>27</w:t>
        </w:r>
        <w:r>
          <w:fldChar w:fldCharType="end"/>
        </w:r>
      </w:hyperlink>
    </w:p>
    <w:p>
      <w:pPr>
        <w:pStyle w:val="TOC2"/>
        <w:tabs>
          <w:tab w:val="right" w:leader="dot" w:pos="8306"/>
        </w:tabs>
      </w:pPr>
      <w:hyperlink w:anchor="_Toc12719" w:history="1">
        <w:r>
          <w:rPr>
            <w:rFonts w:ascii="仿宋" w:eastAsia="仿宋" w:hAnsi="仿宋" w:cs="仿宋" w:hint="eastAsia"/>
            <w:lang w:eastAsia="zh-CN"/>
          </w:rPr>
          <w:t>(三)、市场风险大</w:t>
        </w:r>
        <w:r>
          <w:tab/>
        </w:r>
        <w:r>
          <w:fldChar w:fldCharType="begin"/>
        </w:r>
        <w:r>
          <w:instrText xml:space="preserve"> PAGEREF _Toc12719 \h </w:instrText>
        </w:r>
        <w:r>
          <w:fldChar w:fldCharType="separate"/>
        </w:r>
        <w:r>
          <w:t>28</w:t>
        </w:r>
        <w:r>
          <w:fldChar w:fldCharType="end"/>
        </w:r>
      </w:hyperlink>
    </w:p>
    <w:p>
      <w:pPr>
        <w:pStyle w:val="TOC2"/>
        <w:tabs>
          <w:tab w:val="right" w:leader="dot" w:pos="8306"/>
        </w:tabs>
      </w:pPr>
      <w:hyperlink w:anchor="_Toc31437" w:history="1">
        <w:r>
          <w:rPr>
            <w:rFonts w:ascii="仿宋" w:eastAsia="仿宋" w:hAnsi="仿宋" w:cs="仿宋" w:hint="eastAsia"/>
            <w:lang w:eastAsia="zh-CN"/>
          </w:rPr>
          <w:t>(四)、利润率高</w:t>
        </w:r>
        <w:r>
          <w:tab/>
        </w:r>
        <w:r>
          <w:fldChar w:fldCharType="begin"/>
        </w:r>
        <w:r>
          <w:instrText xml:space="preserve"> PAGEREF _Toc31437 \h </w:instrText>
        </w:r>
        <w:r>
          <w:fldChar w:fldCharType="separate"/>
        </w:r>
        <w:r>
          <w:t>31</w:t>
        </w:r>
        <w:r>
          <w:fldChar w:fldCharType="end"/>
        </w:r>
      </w:hyperlink>
    </w:p>
    <w:p>
      <w:pPr>
        <w:pStyle w:val="TOC1"/>
        <w:tabs>
          <w:tab w:val="right" w:leader="dot" w:pos="8306"/>
        </w:tabs>
      </w:pPr>
      <w:hyperlink w:anchor="_Toc196" w:history="1">
        <w:r>
          <w:rPr>
            <w:rFonts w:ascii="仿宋" w:eastAsia="仿宋" w:hAnsi="仿宋" w:cs="仿宋" w:hint="eastAsia"/>
            <w:lang w:eastAsia="zh-CN"/>
          </w:rPr>
          <w:t>八、全自动地热恒压供水设备项目投资规划</w:t>
        </w:r>
        <w:r>
          <w:tab/>
        </w:r>
        <w:r>
          <w:fldChar w:fldCharType="begin"/>
        </w:r>
        <w:r>
          <w:instrText xml:space="preserve"> PAGEREF _Toc196 \h </w:instrText>
        </w:r>
        <w:r>
          <w:fldChar w:fldCharType="separate"/>
        </w:r>
        <w:r>
          <w:t>33</w:t>
        </w:r>
        <w:r>
          <w:fldChar w:fldCharType="end"/>
        </w:r>
      </w:hyperlink>
    </w:p>
    <w:p>
      <w:pPr>
        <w:pStyle w:val="TOC2"/>
        <w:tabs>
          <w:tab w:val="right" w:leader="dot" w:pos="8306"/>
        </w:tabs>
      </w:pPr>
      <w:hyperlink w:anchor="_Toc28250" w:history="1">
        <w:r>
          <w:rPr>
            <w:rFonts w:ascii="仿宋" w:eastAsia="仿宋" w:hAnsi="仿宋" w:cs="仿宋" w:hint="eastAsia"/>
            <w:lang w:eastAsia="zh-CN"/>
          </w:rPr>
          <w:t>(一)、全自动地热恒压供水设备项目总投资估算</w:t>
        </w:r>
        <w:r>
          <w:tab/>
        </w:r>
        <w:r>
          <w:fldChar w:fldCharType="begin"/>
        </w:r>
        <w:r>
          <w:instrText xml:space="preserve"> PAGEREF _Toc28250 \h </w:instrText>
        </w:r>
        <w:r>
          <w:fldChar w:fldCharType="separate"/>
        </w:r>
        <w:r>
          <w:t>33</w:t>
        </w:r>
        <w:r>
          <w:fldChar w:fldCharType="end"/>
        </w:r>
      </w:hyperlink>
    </w:p>
    <w:p>
      <w:pPr>
        <w:pStyle w:val="TOC2"/>
        <w:tabs>
          <w:tab w:val="right" w:leader="dot" w:pos="8306"/>
        </w:tabs>
      </w:pPr>
      <w:hyperlink w:anchor="_Toc31961" w:history="1">
        <w:r>
          <w:rPr>
            <w:rFonts w:ascii="仿宋" w:eastAsia="仿宋" w:hAnsi="仿宋" w:cs="仿宋" w:hint="eastAsia"/>
            <w:lang w:eastAsia="zh-CN"/>
          </w:rPr>
          <w:t>(二)、资金筹措</w:t>
        </w:r>
        <w:r>
          <w:tab/>
        </w:r>
        <w:r>
          <w:fldChar w:fldCharType="begin"/>
        </w:r>
        <w:r>
          <w:instrText xml:space="preserve"> PAGEREF _Toc31961 \h </w:instrText>
        </w:r>
        <w:r>
          <w:fldChar w:fldCharType="separate"/>
        </w:r>
        <w:r>
          <w:t>35</w:t>
        </w:r>
        <w:r>
          <w:fldChar w:fldCharType="end"/>
        </w:r>
      </w:hyperlink>
    </w:p>
    <w:p>
      <w:pPr>
        <w:pStyle w:val="TOC1"/>
        <w:tabs>
          <w:tab w:val="right" w:leader="dot" w:pos="8306"/>
        </w:tabs>
      </w:pPr>
      <w:hyperlink w:anchor="_Toc2691" w:history="1">
        <w:r>
          <w:rPr>
            <w:rFonts w:ascii="仿宋" w:eastAsia="仿宋" w:hAnsi="仿宋" w:cs="仿宋" w:hint="eastAsia"/>
            <w:lang w:eastAsia="zh-CN"/>
          </w:rPr>
          <w:t>九、全自动地热恒压供水设备项目创新与研发</w:t>
        </w:r>
        <w:r>
          <w:tab/>
        </w:r>
        <w:r>
          <w:fldChar w:fldCharType="begin"/>
        </w:r>
        <w:r>
          <w:instrText xml:space="preserve"> PAGEREF _Toc2691 \h </w:instrText>
        </w:r>
        <w:r>
          <w:fldChar w:fldCharType="separate"/>
        </w:r>
        <w:r>
          <w:t>35</w:t>
        </w:r>
        <w:r>
          <w:fldChar w:fldCharType="end"/>
        </w:r>
      </w:hyperlink>
    </w:p>
    <w:p>
      <w:pPr>
        <w:pStyle w:val="TOC2"/>
        <w:tabs>
          <w:tab w:val="right" w:leader="dot" w:pos="8306"/>
        </w:tabs>
      </w:pPr>
      <w:hyperlink w:anchor="_Toc14657" w:history="1">
        <w:r>
          <w:rPr>
            <w:rFonts w:ascii="仿宋" w:eastAsia="仿宋" w:hAnsi="仿宋" w:cs="仿宋" w:hint="eastAsia"/>
            <w:lang w:eastAsia="zh-CN"/>
          </w:rPr>
          <w:t>(一)、创新策略与方向</w:t>
        </w:r>
        <w:r>
          <w:tab/>
        </w:r>
        <w:r>
          <w:fldChar w:fldCharType="begin"/>
        </w:r>
        <w:r>
          <w:instrText xml:space="preserve"> PAGEREF _Toc14657 \h </w:instrText>
        </w:r>
        <w:r>
          <w:fldChar w:fldCharType="separate"/>
        </w:r>
        <w:r>
          <w:t>35</w:t>
        </w:r>
        <w:r>
          <w:fldChar w:fldCharType="end"/>
        </w:r>
      </w:hyperlink>
    </w:p>
    <w:p>
      <w:pPr>
        <w:pStyle w:val="TOC2"/>
        <w:tabs>
          <w:tab w:val="right" w:leader="dot" w:pos="8306"/>
        </w:tabs>
      </w:pPr>
      <w:hyperlink w:anchor="_Toc23622" w:history="1">
        <w:r>
          <w:rPr>
            <w:rFonts w:ascii="仿宋" w:eastAsia="仿宋" w:hAnsi="仿宋" w:cs="仿宋" w:hint="eastAsia"/>
            <w:lang w:eastAsia="zh-CN"/>
          </w:rPr>
          <w:t>(二)、研发规划与投入</w:t>
        </w:r>
        <w:r>
          <w:tab/>
        </w:r>
        <w:r>
          <w:fldChar w:fldCharType="begin"/>
        </w:r>
        <w:r>
          <w:instrText xml:space="preserve"> PAGEREF _Toc23622 \h </w:instrText>
        </w:r>
        <w:r>
          <w:fldChar w:fldCharType="separate"/>
        </w:r>
        <w:r>
          <w:t>37</w:t>
        </w:r>
        <w:r>
          <w:fldChar w:fldCharType="end"/>
        </w:r>
      </w:hyperlink>
    </w:p>
    <w:p>
      <w:pPr>
        <w:pStyle w:val="TOC1"/>
        <w:tabs>
          <w:tab w:val="right" w:leader="dot" w:pos="8306"/>
        </w:tabs>
      </w:pPr>
      <w:hyperlink w:anchor="_Toc552" w:history="1">
        <w:r>
          <w:rPr>
            <w:rFonts w:ascii="仿宋" w:eastAsia="仿宋" w:hAnsi="仿宋" w:cs="仿宋" w:hint="eastAsia"/>
            <w:lang w:eastAsia="zh-CN"/>
          </w:rPr>
          <w:t>十、全自动地热恒压供水设备项目人力资源培养与发展</w:t>
        </w:r>
        <w:r>
          <w:tab/>
        </w:r>
        <w:r>
          <w:fldChar w:fldCharType="begin"/>
        </w:r>
        <w:r>
          <w:instrText xml:space="preserve"> PAGEREF _Toc552 \h </w:instrText>
        </w:r>
        <w:r>
          <w:fldChar w:fldCharType="separate"/>
        </w:r>
        <w:r>
          <w:t>39</w:t>
        </w:r>
        <w:r>
          <w:fldChar w:fldCharType="end"/>
        </w:r>
      </w:hyperlink>
    </w:p>
    <w:p>
      <w:pPr>
        <w:pStyle w:val="TOC2"/>
        <w:tabs>
          <w:tab w:val="right" w:leader="dot" w:pos="8306"/>
        </w:tabs>
      </w:pPr>
      <w:hyperlink w:anchor="_Toc19869" w:history="1">
        <w:r>
          <w:rPr>
            <w:rFonts w:ascii="仿宋" w:eastAsia="仿宋" w:hAnsi="仿宋" w:cs="仿宋" w:hint="eastAsia"/>
            <w:lang w:eastAsia="zh-CN"/>
          </w:rPr>
          <w:t>(一)、人才需求与规划</w:t>
        </w:r>
        <w:r>
          <w:tab/>
        </w:r>
        <w:r>
          <w:fldChar w:fldCharType="begin"/>
        </w:r>
        <w:r>
          <w:instrText xml:space="preserve"> PAGEREF _Toc19869 \h </w:instrText>
        </w:r>
        <w:r>
          <w:fldChar w:fldCharType="separate"/>
        </w:r>
        <w:r>
          <w:t>39</w:t>
        </w:r>
        <w:r>
          <w:fldChar w:fldCharType="end"/>
        </w:r>
      </w:hyperlink>
    </w:p>
    <w:p>
      <w:pPr>
        <w:pStyle w:val="TOC2"/>
        <w:tabs>
          <w:tab w:val="right" w:leader="dot" w:pos="8306"/>
        </w:tabs>
      </w:pPr>
      <w:hyperlink w:anchor="_Toc13855" w:history="1">
        <w:r>
          <w:rPr>
            <w:rFonts w:ascii="仿宋" w:eastAsia="仿宋" w:hAnsi="仿宋" w:cs="仿宋" w:hint="eastAsia"/>
            <w:lang w:eastAsia="zh-CN"/>
          </w:rPr>
          <w:t>(二)、培训与发展计划</w:t>
        </w:r>
        <w:r>
          <w:tab/>
        </w:r>
        <w:r>
          <w:fldChar w:fldCharType="begin"/>
        </w:r>
        <w:r>
          <w:instrText xml:space="preserve"> PAGEREF _Toc13855 \h </w:instrText>
        </w:r>
        <w:r>
          <w:fldChar w:fldCharType="separate"/>
        </w:r>
        <w:r>
          <w:t>39</w:t>
        </w:r>
        <w:r>
          <w:fldChar w:fldCharType="end"/>
        </w:r>
      </w:hyperlink>
    </w:p>
    <w:p>
      <w:pPr>
        <w:pStyle w:val="TOC1"/>
        <w:tabs>
          <w:tab w:val="right" w:leader="dot" w:pos="8306"/>
        </w:tabs>
      </w:pPr>
      <w:hyperlink w:anchor="_Toc21867" w:history="1">
        <w:r>
          <w:rPr>
            <w:rFonts w:ascii="仿宋" w:eastAsia="仿宋" w:hAnsi="仿宋" w:cs="仿宋" w:hint="eastAsia"/>
            <w:lang w:eastAsia="zh-CN"/>
          </w:rPr>
          <w:t>十一、全自动地热恒压供水设备项目人力资源管理</w:t>
        </w:r>
        <w:r>
          <w:tab/>
        </w:r>
        <w:r>
          <w:fldChar w:fldCharType="begin"/>
        </w:r>
        <w:r>
          <w:instrText xml:space="preserve"> PAGEREF _Toc21867 \h </w:instrText>
        </w:r>
        <w:r>
          <w:fldChar w:fldCharType="separate"/>
        </w:r>
        <w:r>
          <w:t>40</w:t>
        </w:r>
        <w:r>
          <w:fldChar w:fldCharType="end"/>
        </w:r>
      </w:hyperlink>
    </w:p>
    <w:p>
      <w:pPr>
        <w:pStyle w:val="TOC2"/>
        <w:tabs>
          <w:tab w:val="right" w:leader="dot" w:pos="8306"/>
        </w:tabs>
      </w:pPr>
      <w:hyperlink w:anchor="_Toc26611" w:history="1">
        <w:r>
          <w:rPr>
            <w:rFonts w:ascii="仿宋" w:eastAsia="仿宋" w:hAnsi="仿宋" w:cs="仿宋" w:hint="eastAsia"/>
            <w:lang w:eastAsia="zh-CN"/>
          </w:rPr>
          <w:t>(一)、建立健全的预算管理制度</w:t>
        </w:r>
        <w:r>
          <w:tab/>
        </w:r>
        <w:r>
          <w:fldChar w:fldCharType="begin"/>
        </w:r>
        <w:r>
          <w:instrText xml:space="preserve"> PAGEREF _Toc26611 \h </w:instrText>
        </w:r>
        <w:r>
          <w:fldChar w:fldCharType="separate"/>
        </w:r>
        <w:r>
          <w:t>40</w:t>
        </w:r>
        <w:r>
          <w:fldChar w:fldCharType="end"/>
        </w:r>
      </w:hyperlink>
    </w:p>
    <w:p>
      <w:pPr>
        <w:pStyle w:val="TOC2"/>
        <w:tabs>
          <w:tab w:val="right" w:leader="dot" w:pos="8306"/>
        </w:tabs>
      </w:pPr>
      <w:hyperlink w:anchor="_Toc10213" w:history="1">
        <w:r>
          <w:rPr>
            <w:rFonts w:ascii="仿宋" w:eastAsia="仿宋" w:hAnsi="仿宋" w:cs="仿宋" w:hint="eastAsia"/>
            <w:lang w:eastAsia="zh-CN"/>
          </w:rPr>
          <w:t>(二)、加强资金流动监控</w:t>
        </w:r>
        <w:r>
          <w:tab/>
        </w:r>
        <w:r>
          <w:fldChar w:fldCharType="begin"/>
        </w:r>
        <w:r>
          <w:instrText xml:space="preserve"> PAGEREF _Toc10213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9" w:history="1">
        <w:r>
          <w:rPr>
            <w:rFonts w:ascii="仿宋" w:eastAsia="仿宋" w:hAnsi="仿宋" w:cs="仿宋" w:hint="eastAsia"/>
            <w:lang w:eastAsia="zh-CN"/>
          </w:rPr>
          <w:t>(三)、制定完善的风险控制机制</w:t>
        </w:r>
        <w:r>
          <w:tab/>
        </w:r>
        <w:r>
          <w:fldChar w:fldCharType="begin"/>
        </w:r>
        <w:r>
          <w:instrText xml:space="preserve"> PAGEREF _Toc13309 \h </w:instrText>
        </w:r>
        <w:r>
          <w:fldChar w:fldCharType="separate"/>
        </w:r>
        <w:r>
          <w:t>43</w:t>
        </w:r>
        <w:r>
          <w:fldChar w:fldCharType="end"/>
        </w:r>
      </w:hyperlink>
    </w:p>
    <w:p>
      <w:pPr>
        <w:pStyle w:val="TOC2"/>
        <w:tabs>
          <w:tab w:val="right" w:leader="dot" w:pos="8306"/>
        </w:tabs>
      </w:pPr>
      <w:hyperlink w:anchor="_Toc26266" w:history="1">
        <w:r>
          <w:rPr>
            <w:rFonts w:ascii="仿宋" w:eastAsia="仿宋" w:hAnsi="仿宋" w:cs="仿宋" w:hint="eastAsia"/>
            <w:lang w:eastAsia="zh-CN"/>
          </w:rPr>
          <w:t>(四)、优化成本管理</w:t>
        </w:r>
        <w:r>
          <w:tab/>
        </w:r>
        <w:r>
          <w:fldChar w:fldCharType="begin"/>
        </w:r>
        <w:r>
          <w:instrText xml:space="preserve"> PAGEREF _Toc26266 \h </w:instrText>
        </w:r>
        <w:r>
          <w:fldChar w:fldCharType="separate"/>
        </w:r>
        <w:r>
          <w:t>45</w:t>
        </w:r>
        <w:r>
          <w:fldChar w:fldCharType="end"/>
        </w:r>
      </w:hyperlink>
    </w:p>
    <w:p>
      <w:pPr>
        <w:pStyle w:val="TOC1"/>
        <w:tabs>
          <w:tab w:val="right" w:leader="dot" w:pos="8306"/>
        </w:tabs>
      </w:pPr>
      <w:hyperlink w:anchor="_Toc23050" w:history="1">
        <w:r>
          <w:rPr>
            <w:rFonts w:ascii="仿宋" w:eastAsia="仿宋" w:hAnsi="仿宋" w:cs="仿宋" w:hint="eastAsia"/>
            <w:lang w:eastAsia="zh-CN"/>
          </w:rPr>
          <w:t>十二、全自动地热恒压供水设备项目技术管理</w:t>
        </w:r>
        <w:r>
          <w:tab/>
        </w:r>
        <w:r>
          <w:fldChar w:fldCharType="begin"/>
        </w:r>
        <w:r>
          <w:instrText xml:space="preserve"> PAGEREF _Toc23050 \h </w:instrText>
        </w:r>
        <w:r>
          <w:fldChar w:fldCharType="separate"/>
        </w:r>
        <w:r>
          <w:t>46</w:t>
        </w:r>
        <w:r>
          <w:fldChar w:fldCharType="end"/>
        </w:r>
      </w:hyperlink>
    </w:p>
    <w:p>
      <w:pPr>
        <w:pStyle w:val="TOC2"/>
        <w:tabs>
          <w:tab w:val="right" w:leader="dot" w:pos="8306"/>
        </w:tabs>
      </w:pPr>
      <w:hyperlink w:anchor="_Toc28182" w:history="1">
        <w:r>
          <w:rPr>
            <w:rFonts w:ascii="仿宋" w:eastAsia="仿宋" w:hAnsi="仿宋" w:cs="仿宋" w:hint="eastAsia"/>
            <w:lang w:eastAsia="zh-CN"/>
          </w:rPr>
          <w:t>(一)、技术方案选用方向</w:t>
        </w:r>
        <w:r>
          <w:tab/>
        </w:r>
        <w:r>
          <w:fldChar w:fldCharType="begin"/>
        </w:r>
        <w:r>
          <w:instrText xml:space="preserve"> PAGEREF _Toc28182 \h </w:instrText>
        </w:r>
        <w:r>
          <w:fldChar w:fldCharType="separate"/>
        </w:r>
        <w:r>
          <w:t>46</w:t>
        </w:r>
        <w:r>
          <w:fldChar w:fldCharType="end"/>
        </w:r>
      </w:hyperlink>
    </w:p>
    <w:p>
      <w:pPr>
        <w:pStyle w:val="TOC2"/>
        <w:tabs>
          <w:tab w:val="right" w:leader="dot" w:pos="8306"/>
        </w:tabs>
      </w:pPr>
      <w:hyperlink w:anchor="_Toc30283" w:history="1">
        <w:r>
          <w:rPr>
            <w:rFonts w:ascii="仿宋" w:eastAsia="仿宋" w:hAnsi="仿宋" w:cs="仿宋" w:hint="eastAsia"/>
            <w:lang w:eastAsia="zh-CN"/>
          </w:rPr>
          <w:t>(二)、工艺技术方案选用原则</w:t>
        </w:r>
        <w:r>
          <w:tab/>
        </w:r>
        <w:r>
          <w:fldChar w:fldCharType="begin"/>
        </w:r>
        <w:r>
          <w:instrText xml:space="preserve"> PAGEREF _Toc30283 \h </w:instrText>
        </w:r>
        <w:r>
          <w:fldChar w:fldCharType="separate"/>
        </w:r>
        <w:r>
          <w:t>48</w:t>
        </w:r>
        <w:r>
          <w:fldChar w:fldCharType="end"/>
        </w:r>
      </w:hyperlink>
    </w:p>
    <w:p>
      <w:pPr>
        <w:pStyle w:val="TOC2"/>
        <w:tabs>
          <w:tab w:val="right" w:leader="dot" w:pos="8306"/>
        </w:tabs>
      </w:pPr>
      <w:hyperlink w:anchor="_Toc8787" w:history="1">
        <w:r>
          <w:rPr>
            <w:rFonts w:ascii="仿宋" w:eastAsia="仿宋" w:hAnsi="仿宋" w:cs="仿宋" w:hint="eastAsia"/>
            <w:lang w:eastAsia="zh-CN"/>
          </w:rPr>
          <w:t>(三)、工艺技术方案要求</w:t>
        </w:r>
        <w:r>
          <w:tab/>
        </w:r>
        <w:r>
          <w:fldChar w:fldCharType="begin"/>
        </w:r>
        <w:r>
          <w:instrText xml:space="preserve"> PAGEREF _Toc8787 \h </w:instrText>
        </w:r>
        <w:r>
          <w:fldChar w:fldCharType="separate"/>
        </w:r>
        <w:r>
          <w:t>50</w:t>
        </w:r>
        <w:r>
          <w:fldChar w:fldCharType="end"/>
        </w:r>
      </w:hyperlink>
    </w:p>
    <w:p>
      <w:pPr>
        <w:pStyle w:val="TOC1"/>
        <w:tabs>
          <w:tab w:val="right" w:leader="dot" w:pos="8306"/>
        </w:tabs>
      </w:pPr>
      <w:hyperlink w:anchor="_Toc23352" w:history="1">
        <w:r>
          <w:rPr>
            <w:rFonts w:ascii="仿宋" w:eastAsia="仿宋" w:hAnsi="仿宋" w:cs="仿宋" w:hint="eastAsia"/>
            <w:lang w:eastAsia="zh-CN"/>
          </w:rPr>
          <w:t>十三、风险识别与分类</w:t>
        </w:r>
        <w:r>
          <w:tab/>
        </w:r>
        <w:r>
          <w:fldChar w:fldCharType="begin"/>
        </w:r>
        <w:r>
          <w:instrText xml:space="preserve"> PAGEREF _Toc23352 \h </w:instrText>
        </w:r>
        <w:r>
          <w:fldChar w:fldCharType="separate"/>
        </w:r>
        <w:r>
          <w:t>52</w:t>
        </w:r>
        <w:r>
          <w:fldChar w:fldCharType="end"/>
        </w:r>
      </w:hyperlink>
    </w:p>
    <w:p>
      <w:pPr>
        <w:pStyle w:val="TOC2"/>
        <w:tabs>
          <w:tab w:val="right" w:leader="dot" w:pos="8306"/>
        </w:tabs>
      </w:pPr>
      <w:hyperlink w:anchor="_Toc6334" w:history="1">
        <w:r>
          <w:rPr>
            <w:rFonts w:ascii="仿宋" w:eastAsia="仿宋" w:hAnsi="仿宋" w:cs="仿宋" w:hint="eastAsia"/>
            <w:lang w:eastAsia="zh-CN"/>
          </w:rPr>
          <w:t>(一)、风险识别</w:t>
        </w:r>
        <w:r>
          <w:tab/>
        </w:r>
        <w:r>
          <w:fldChar w:fldCharType="begin"/>
        </w:r>
        <w:r>
          <w:instrText xml:space="preserve"> PAGEREF _Toc6334 \h </w:instrText>
        </w:r>
        <w:r>
          <w:fldChar w:fldCharType="separate"/>
        </w:r>
        <w:r>
          <w:t>52</w:t>
        </w:r>
        <w:r>
          <w:fldChar w:fldCharType="end"/>
        </w:r>
      </w:hyperlink>
    </w:p>
    <w:p>
      <w:pPr>
        <w:pStyle w:val="TOC2"/>
        <w:tabs>
          <w:tab w:val="right" w:leader="dot" w:pos="8306"/>
        </w:tabs>
      </w:pPr>
      <w:hyperlink w:anchor="_Toc2556" w:history="1">
        <w:r>
          <w:rPr>
            <w:rFonts w:ascii="仿宋" w:eastAsia="仿宋" w:hAnsi="仿宋" w:cs="仿宋" w:hint="eastAsia"/>
            <w:lang w:eastAsia="zh-CN"/>
          </w:rPr>
          <w:t>(二)、风险分类</w:t>
        </w:r>
        <w:r>
          <w:tab/>
        </w:r>
        <w:r>
          <w:fldChar w:fldCharType="begin"/>
        </w:r>
        <w:r>
          <w:instrText xml:space="preserve"> PAGEREF _Toc2556 \h </w:instrText>
        </w:r>
        <w:r>
          <w:fldChar w:fldCharType="separate"/>
        </w:r>
        <w:r>
          <w:t>54</w:t>
        </w:r>
        <w:r>
          <w:fldChar w:fldCharType="end"/>
        </w:r>
      </w:hyperlink>
    </w:p>
    <w:p>
      <w:pPr>
        <w:pStyle w:val="TOC1"/>
        <w:tabs>
          <w:tab w:val="right" w:leader="dot" w:pos="8306"/>
        </w:tabs>
      </w:pPr>
      <w:hyperlink w:anchor="_Toc20870" w:history="1">
        <w:r>
          <w:rPr>
            <w:rFonts w:ascii="仿宋" w:eastAsia="仿宋" w:hAnsi="仿宋" w:cs="仿宋" w:hint="eastAsia"/>
            <w:lang w:eastAsia="zh-CN"/>
          </w:rPr>
          <w:t>十四、全自动地热恒压供水设备项目变更管理</w:t>
        </w:r>
        <w:r>
          <w:tab/>
        </w:r>
        <w:r>
          <w:fldChar w:fldCharType="begin"/>
        </w:r>
        <w:r>
          <w:instrText xml:space="preserve"> PAGEREF _Toc20870 \h </w:instrText>
        </w:r>
        <w:r>
          <w:fldChar w:fldCharType="separate"/>
        </w:r>
        <w:r>
          <w:t>56</w:t>
        </w:r>
        <w:r>
          <w:fldChar w:fldCharType="end"/>
        </w:r>
      </w:hyperlink>
    </w:p>
    <w:p>
      <w:pPr>
        <w:pStyle w:val="TOC2"/>
        <w:tabs>
          <w:tab w:val="right" w:leader="dot" w:pos="8306"/>
        </w:tabs>
      </w:pPr>
      <w:hyperlink w:anchor="_Toc7945" w:history="1">
        <w:r>
          <w:rPr>
            <w:rFonts w:ascii="仿宋" w:eastAsia="仿宋" w:hAnsi="仿宋" w:cs="仿宋" w:hint="eastAsia"/>
            <w:lang w:eastAsia="zh-CN"/>
          </w:rPr>
          <w:t>(一)、变更申请与评估</w:t>
        </w:r>
        <w:r>
          <w:tab/>
        </w:r>
        <w:r>
          <w:fldChar w:fldCharType="begin"/>
        </w:r>
        <w:r>
          <w:instrText xml:space="preserve"> PAGEREF _Toc7945 \h </w:instrText>
        </w:r>
        <w:r>
          <w:fldChar w:fldCharType="separate"/>
        </w:r>
        <w:r>
          <w:t>56</w:t>
        </w:r>
        <w:r>
          <w:fldChar w:fldCharType="end"/>
        </w:r>
      </w:hyperlink>
    </w:p>
    <w:p>
      <w:pPr>
        <w:pStyle w:val="TOC2"/>
        <w:tabs>
          <w:tab w:val="right" w:leader="dot" w:pos="8306"/>
        </w:tabs>
      </w:pPr>
      <w:hyperlink w:anchor="_Toc10314" w:history="1">
        <w:r>
          <w:rPr>
            <w:rFonts w:ascii="仿宋" w:eastAsia="仿宋" w:hAnsi="仿宋" w:cs="仿宋" w:hint="eastAsia"/>
            <w:lang w:eastAsia="zh-CN"/>
          </w:rPr>
          <w:t>(二)、变更实施与控制</w:t>
        </w:r>
        <w:r>
          <w:tab/>
        </w:r>
        <w:r>
          <w:fldChar w:fldCharType="begin"/>
        </w:r>
        <w:r>
          <w:instrText xml:space="preserve"> PAGEREF _Toc10314 \h </w:instrText>
        </w:r>
        <w:r>
          <w:fldChar w:fldCharType="separate"/>
        </w:r>
        <w:r>
          <w:t>56</w:t>
        </w:r>
        <w:r>
          <w:fldChar w:fldCharType="end"/>
        </w:r>
      </w:hyperlink>
    </w:p>
    <w:p>
      <w:pPr>
        <w:pStyle w:val="TOC1"/>
        <w:tabs>
          <w:tab w:val="right" w:leader="dot" w:pos="8306"/>
        </w:tabs>
      </w:pPr>
      <w:hyperlink w:anchor="_Toc23704" w:history="1">
        <w:r>
          <w:rPr>
            <w:rFonts w:ascii="仿宋" w:eastAsia="仿宋" w:hAnsi="仿宋" w:cs="仿宋" w:hint="eastAsia"/>
            <w:lang w:eastAsia="zh-CN"/>
          </w:rPr>
          <w:t>十五、营销与推广策略</w:t>
        </w:r>
        <w:r>
          <w:tab/>
        </w:r>
        <w:r>
          <w:fldChar w:fldCharType="begin"/>
        </w:r>
        <w:r>
          <w:instrText xml:space="preserve"> PAGEREF _Toc23704 \h </w:instrText>
        </w:r>
        <w:r>
          <w:fldChar w:fldCharType="separate"/>
        </w:r>
        <w:r>
          <w:t>57</w:t>
        </w:r>
        <w:r>
          <w:fldChar w:fldCharType="end"/>
        </w:r>
      </w:hyperlink>
    </w:p>
    <w:p>
      <w:pPr>
        <w:pStyle w:val="TOC2"/>
        <w:tabs>
          <w:tab w:val="right" w:leader="dot" w:pos="8306"/>
        </w:tabs>
      </w:pPr>
      <w:hyperlink w:anchor="_Toc7980" w:history="1">
        <w:r>
          <w:rPr>
            <w:rFonts w:ascii="仿宋" w:eastAsia="仿宋" w:hAnsi="仿宋" w:cs="仿宋" w:hint="eastAsia"/>
            <w:lang w:eastAsia="zh-CN"/>
          </w:rPr>
          <w:t>(一)、产品/服务定位与特点</w:t>
        </w:r>
        <w:r>
          <w:tab/>
        </w:r>
        <w:r>
          <w:fldChar w:fldCharType="begin"/>
        </w:r>
        <w:r>
          <w:instrText xml:space="preserve"> PAGEREF _Toc7980 \h </w:instrText>
        </w:r>
        <w:r>
          <w:fldChar w:fldCharType="separate"/>
        </w:r>
        <w:r>
          <w:t>57</w:t>
        </w:r>
        <w:r>
          <w:fldChar w:fldCharType="end"/>
        </w:r>
      </w:hyperlink>
    </w:p>
    <w:p>
      <w:pPr>
        <w:pStyle w:val="TOC2"/>
        <w:tabs>
          <w:tab w:val="right" w:leader="dot" w:pos="8306"/>
        </w:tabs>
      </w:pPr>
      <w:hyperlink w:anchor="_Toc2530" w:history="1">
        <w:r>
          <w:rPr>
            <w:rFonts w:ascii="仿宋" w:eastAsia="仿宋" w:hAnsi="仿宋" w:cs="仿宋" w:hint="eastAsia"/>
            <w:lang w:eastAsia="zh-CN"/>
          </w:rPr>
          <w:t>(二)、市场定位与竞争分析</w:t>
        </w:r>
        <w:r>
          <w:tab/>
        </w:r>
        <w:r>
          <w:fldChar w:fldCharType="begin"/>
        </w:r>
        <w:r>
          <w:instrText xml:space="preserve"> PAGEREF _Toc2530 \h </w:instrText>
        </w:r>
        <w:r>
          <w:fldChar w:fldCharType="separate"/>
        </w:r>
        <w:r>
          <w:t>58</w:t>
        </w:r>
        <w:r>
          <w:fldChar w:fldCharType="end"/>
        </w:r>
      </w:hyperlink>
    </w:p>
    <w:p>
      <w:pPr>
        <w:pStyle w:val="TOC2"/>
        <w:tabs>
          <w:tab w:val="right" w:leader="dot" w:pos="8306"/>
        </w:tabs>
      </w:pPr>
      <w:hyperlink w:anchor="_Toc32668" w:history="1">
        <w:r>
          <w:rPr>
            <w:rFonts w:ascii="仿宋" w:eastAsia="仿宋" w:hAnsi="仿宋" w:cs="仿宋" w:hint="eastAsia"/>
            <w:lang w:eastAsia="zh-CN"/>
          </w:rPr>
          <w:t>(三)、营销渠道与策略</w:t>
        </w:r>
        <w:r>
          <w:tab/>
        </w:r>
        <w:r>
          <w:fldChar w:fldCharType="begin"/>
        </w:r>
        <w:r>
          <w:instrText xml:space="preserve"> PAGEREF _Toc32668 \h </w:instrText>
        </w:r>
        <w:r>
          <w:fldChar w:fldCharType="separate"/>
        </w:r>
        <w:r>
          <w:t>60</w:t>
        </w:r>
        <w:r>
          <w:fldChar w:fldCharType="end"/>
        </w:r>
      </w:hyperlink>
    </w:p>
    <w:p>
      <w:pPr>
        <w:pStyle w:val="TOC2"/>
        <w:tabs>
          <w:tab w:val="right" w:leader="dot" w:pos="8306"/>
        </w:tabs>
      </w:pPr>
      <w:hyperlink w:anchor="_Toc21835" w:history="1">
        <w:r>
          <w:rPr>
            <w:rFonts w:ascii="仿宋" w:eastAsia="仿宋" w:hAnsi="仿宋" w:cs="仿宋" w:hint="eastAsia"/>
            <w:lang w:eastAsia="zh-CN"/>
          </w:rPr>
          <w:t>(四)、推广与宣传活动</w:t>
        </w:r>
        <w:r>
          <w:tab/>
        </w:r>
        <w:r>
          <w:fldChar w:fldCharType="begin"/>
        </w:r>
        <w:r>
          <w:instrText xml:space="preserve"> PAGEREF _Toc21835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38"/>
      <w:r>
        <w:rPr>
          <w:rFonts w:ascii="仿宋" w:eastAsia="仿宋" w:hAnsi="仿宋" w:cs="仿宋" w:hint="eastAsia"/>
          <w:sz w:val="28"/>
          <w:lang w:eastAsia="zh-CN"/>
        </w:rPr>
        <w:t>一、全自动地热恒压供水设备项目概论</w:t>
      </w:r>
      <w:bookmarkEnd w:id="2"/>
    </w:p>
    <w:p>
      <w:pPr>
        <w:pStyle w:val="Heading2"/>
        <w:rPr>
          <w:rFonts w:ascii="仿宋" w:eastAsia="仿宋" w:hAnsi="仿宋" w:cs="仿宋" w:hint="eastAsia"/>
          <w:lang w:eastAsia="zh-CN"/>
        </w:rPr>
      </w:pPr>
      <w:bookmarkStart w:id="3" w:name="_Toc14008"/>
      <w:r>
        <w:rPr>
          <w:rFonts w:ascii="仿宋" w:eastAsia="仿宋" w:hAnsi="仿宋" w:cs="仿宋" w:hint="eastAsia"/>
          <w:lang w:eastAsia="zh-CN"/>
        </w:rPr>
        <w:t>(一)、全自动地热恒压供水设备项目概况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起源追溯至对市场的深入洞察。市场的不断演变与变革为全自动地热恒压供水设备项目提供了难得的机遇。当前市场存在的需求缺口和变革的大环境共同构成了全自动地热恒压供水设备项目的背景。这个全自动地热恒压供水设备项目旨在充分利用市场机遇，填补行业中尚未满足的需求，为客户提供全新的解决方案。市场的变革和需求的增长使得这个全自动地热恒压供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全自动地热恒压供水设备项目名称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正式命名为全自动地热恒压供水设备。这个名称不仅仅是一个标识，更代表了全自动地热恒压供水设备项目的核心理念和愿景。它蕴含着全自动地热恒压供水设备项目所要解决问题的关键字，具有强烈的表达和辨识度，为全自动地热恒压供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全自动地热恒压供水设备项目目标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核心目标是提供一种全新、高效的解决方案，满足客户日益增长的需求。全自动地热恒压供水设备项目追求的不仅仅是满足市场需求，更是在市场中获得卓越的竞争优势。通过不断提升产品或服务的质量和创新水平，全自动地热恒压供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全自动地热恒压供水设备项目范围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全面涵盖了产品研发、制造、市场推广和售后服务，确保从产品设计到最终用户体验的全方位关注。这一全面的全自动地热恒压供水设备项目范围是为了确保全自动地热恒压供水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全自动地热恒压供水设备项目时间表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计划在未来18个月内完成，包括研发、测试、市场试点和正式推出等不同阶段。这个时间表的合理设计是为了确保全自动地热恒压供水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全自动地热恒压供水设备项目预算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总预算估算为XX百万美元，主要分配在研发、市场推广、人员培训和运营等方面。这一充足的预算为全自动地热恒压供水设备项目提供了充足的资源，确保全自动地热恒压供水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全自动地热恒压供水设备项目风险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可能面临的风险包括市场接受度低、技术难题、竞争激烈等。全自动地热恒压供水设备项目团队已经制定了相应的风险应对计划，通过前瞻性的风险管理，确保全自动地热恒压供水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全自动地热恒压供水设备项目团队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汇聚了一支经验丰富、多领域专业素养的核心团队，确保全自动地热恒压供水设备项目在各个方面都能拥有高水平的执行力。团队的协同作战是全自动地热恒压供水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全自动地热恒压供水设备项目背景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全自动地热恒压供水设备项目的背景根植于市场对更高效、创新产品的渴望，同时也受到科技发展对行业格局的深刻改变的影响。这为全自动地热恒压供水设备项目提供了广阔的发展空间和市场需求。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全自动地热恒压供水设备项目现状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截至目前，全自动地热恒压供水设备项目已完成市场调研和技术验证，取得了初步的成功。这为全自动地热恒压供水设备项目在未来的发展奠定了坚实的基础，为更远大的目标打下了坚实的基石。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87"/>
      <w:r>
        <w:rPr>
          <w:rFonts w:ascii="仿宋" w:eastAsia="仿宋" w:hAnsi="仿宋" w:cs="仿宋" w:hint="eastAsia"/>
          <w:sz w:val="28"/>
          <w:lang w:eastAsia="zh-CN"/>
        </w:rPr>
        <w:t>(二)、全自动地热恒压供水设备项目目标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自动地热恒压供水设备项目首要业务目标是在市场中占据有利地位，实现产品/服务的成功推广和销售。通过不断提升产品质量、创新性，全自动地热恒压供水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在科技迅速发展的时代，全自动地热恒压供水设备项目着眼于技术创新。通过持续的研发和技术升级，全自动地热恒压供水设备项目旨在推出更具创新性的产品或服务，以满足市场对新鲜、先进解决方案的需求。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自动地热恒压供水设备项目设定了客户满意度目标。通过提供卓越的产品质量和优质的客户服务，全自动地热恒压供水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注重社会责任和可持续发展。通过实施环保、社会责任全自动地热恒压供水设备项目，全自动地热恒压供水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全自动地热恒压供水设备项目的团队是实现目标的核心驱动力。因此，全自动地热恒压供水设备项目设定了团队发展目标，包括提升团队成员的专业技能、培养领导力，以及搭建协同高效的团队工作氛围。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431"/>
      <w:r>
        <w:rPr>
          <w:rFonts w:ascii="仿宋" w:eastAsia="仿宋" w:hAnsi="仿宋" w:cs="仿宋" w:hint="eastAsia"/>
          <w:sz w:val="28"/>
          <w:lang w:eastAsia="zh-CN"/>
        </w:rPr>
        <w:t>(三)、全自动地热恒压供水设备项目提出的理由</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2. 全自动地热恒压供水设备项目提出的理由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提出源于对市场机遇的深刻洞察。当前市场中存在的需求缺口和行业发展趋势表明，有巨大的商业机会等待被开发。通过准确捕捉市场机遇，全自动地热恒压供水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理念基于对技术创新的信仰。通过持续的研发和技术投入，全自动地热恒压供水设备项目有望推出更具创新性的产品或服务。在科技飞速发展的当下，全自动地热恒压供水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提出是为了增强企业的行业竞争力。通过提升产品或服务的质量和独特性，全自动地热恒压供水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响应了消费者需求的变化。随着社会和科技的不断发展，消费者对产品和服务的需求也在发生变化。通过深入了解并及时回应消费者的新需求，全自动地热恒压供水设备项目将能够提供更符合市场潮流和客户期望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提出是企业战略发展规划的一部分。在面对日益激烈的市场竞争和不断变化的商业环境中，全自动地热恒压供水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提出不仅仅是基于商业考量，还注重社会责任。通过推出环保、社会责任等方面的全自动地热恒压供水设备项目，全自动地热恒压供水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提出反映了对利益相关者期望的关注。包括客户、员工、投资者等利益相关者在企业发展中都有着各自的期望，全自动地热恒压供水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649"/>
      <w:r>
        <w:rPr>
          <w:rFonts w:ascii="仿宋" w:eastAsia="仿宋" w:hAnsi="仿宋" w:cs="仿宋" w:hint="eastAsia"/>
          <w:sz w:val="28"/>
          <w:lang w:eastAsia="zh-CN"/>
        </w:rPr>
        <w:t>(四)、全自动地热恒压供水设备项目意义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在实施全自动地热恒压供水设备项目的过程中，我们不仅仅是在追逐商业成功，更是为企业和社会的多个层面创造了深远的意义。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的首要意义在于提升企业的市场竞争力。通过持续的创新和对产品质量的高标准要求，全自动地热恒压供水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地热恒压供水设备项目的推进将促使行业技术水平的提升。通过引入先进技术和创新性解决方案，全自动地热恒压供水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自动地热恒压供水设备项目不仅创造了大量就业机会，提高了就业水平，还注重社会责任和环保。通过参与社会公益事业和推动环保全自动地热恒压供水设备项目，全自动地热恒压供水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综合而言，全自动地热恒压供水设备项目意义重大，不仅推动了企业的发展，也为行业和社会的进步贡献了积极力量。这是一个全面而深刻的影响，将在未来产生可持续的正面效应。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262"/>
      <w:r>
        <w:rPr>
          <w:rFonts w:ascii="仿宋" w:eastAsia="仿宋" w:hAnsi="仿宋" w:cs="仿宋" w:hint="eastAsia"/>
          <w:sz w:val="28"/>
          <w:lang w:eastAsia="zh-CN"/>
        </w:rPr>
        <w:t>(五)、全自动地热恒压供水设备项目背景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在当今迅猛发展的商业环境中，全自动地热恒压供水设备项目的动因根植于对多方面因素的审慎考量。这个全自动地热恒压供水设备项目的提出并非孤立的决策，而是对企业所处背景深入思考的产物。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的不断演变是全自动地热恒压供水设备项目背后的首要原因。科技的迅速发展和全球市场的快速变化使得企业必须灵活应对。全自动地热恒压供水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全自动地热恒压供水设备项目背景中不可忽视的一环。企业需要在激烈竞争中脱颖而出，为此，全自动地热恒压供水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技术的迅速发展为企业带来了机遇与挑战。作为全自动地热恒压供水设备项目启动的背景之一，对新兴技术的应用将有助于提升企业的技术水平，使其在不断演进的商业环境中保持竞争优势。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全自动地热恒压供水设备项目充分融入了社会责任的理念，通过可持续经营和社会公益全自动地热恒压供水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172"/>
      <w:r>
        <w:rPr>
          <w:rFonts w:ascii="仿宋" w:eastAsia="仿宋" w:hAnsi="仿宋" w:cs="仿宋" w:hint="eastAsia"/>
          <w:sz w:val="28"/>
          <w:lang w:eastAsia="zh-CN"/>
        </w:rPr>
        <w:t>二、全自动地热恒压供水设备项目建设背景及必要性分析</w:t>
      </w:r>
      <w:bookmarkEnd w:id="8"/>
    </w:p>
    <w:p>
      <w:pPr>
        <w:pStyle w:val="Heading2"/>
        <w:rPr>
          <w:rFonts w:ascii="仿宋" w:eastAsia="仿宋" w:hAnsi="仿宋" w:cs="仿宋" w:hint="eastAsia"/>
          <w:lang w:eastAsia="zh-CN"/>
        </w:rPr>
      </w:pPr>
      <w:bookmarkStart w:id="9" w:name="_Toc21704"/>
      <w:r>
        <w:rPr>
          <w:rFonts w:ascii="仿宋" w:eastAsia="仿宋" w:hAnsi="仿宋" w:cs="仿宋" w:hint="eastAsia"/>
          <w:lang w:eastAsia="zh-CN"/>
        </w:rPr>
        <w:t>(一)、全自动地热恒压供水设备项目背景分析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自动地热恒压供水设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自动地热恒压供水设备项目在这个潮流中的定位。同时，我们将关注行业内涌现的新兴机遇，以便全自动地热恒压供水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自动地热恒压供水设备项目提供了强大的发展动力。我们将聚焦于行业内最新的技术发展趋势，包括但不限于人工智能、大数据分析、物联网等领域。通过深度的技术研究，我们将确保全自动地热恒压供水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自动地热恒压供水设备项目发展的源泉。我们将投入更多的精力对市场需求进行深入剖析，超越表面的需求，深入挖掘潜在的市场痛点和机遇。通过对市场需求的细致了解，全自动地热恒压供水设备项目将更有针对性地设计解决方案，满足市场的多样化需求，从而更好地促进全自动地热恒压供水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全自动地热恒压供水设备项目战略至关重要。我们将对竞争态势进行更为深入的分析，包括但不限于市场份额、产品特点、客户满意度等多个维度。通过深度的竞争分析，全自动地热恒压供水设备项目将能够更准确地把握市场脉搏，制定具有竞争力的全自动地热恒压供水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自动地热恒压供水设备项目的发展具有直接的影响。我们将进行更为全面的法规和政策分析，了解行业发展中的潜在法律风险和合规挑战。通过充分了解和遵守相关法规，全自动地热恒压供水设备项目将确保在法律框架内合法合规运营，为全自动地热恒压供水设备项目的稳健发展提供有力支持。</w:t>
      </w:r>
    </w:p>
    <w:p>
      <w:pPr>
        <w:pStyle w:val="Heading2"/>
        <w:ind w:firstLine="560" w:firstLineChars="200"/>
        <w:rPr>
          <w:rFonts w:ascii="仿宋" w:eastAsia="仿宋" w:hAnsi="仿宋" w:cs="仿宋" w:hint="eastAsia"/>
          <w:sz w:val="28"/>
          <w:lang w:eastAsia="zh-CN"/>
        </w:rPr>
      </w:pPr>
      <w:bookmarkStart w:id="10" w:name="_Toc7885"/>
      <w:r>
        <w:rPr>
          <w:rFonts w:ascii="仿宋" w:eastAsia="仿宋" w:hAnsi="仿宋" w:cs="仿宋" w:hint="eastAsia"/>
          <w:sz w:val="28"/>
          <w:lang w:eastAsia="zh-CN"/>
        </w:rPr>
        <w:t>(二)、全自动地热恒压供水设备项目建设必要性分析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建设的迫切性源于对行业发展趋势的深刻洞察。我们正处于一个行业变革的时代，科技创新、数字化转型成为企业发展的关键动力。全自动地热恒压供水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建设不仅仅是为了跟上潮流，更是为了通过技术创新推动企业的持续发展。通过引入先进的技术和解决方案，全自动地热恒压供水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自动地热恒压供水设备项目的建设成为必然选择，通过提高产品质量、拓展服务领域，从而在竞争中获得更多的机会。全自动地热恒压供水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自动地热恒压供水设备项目建设的必要性体现在对客户需求更精准的满足。通过全自动地热恒压供水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建设的背后是对企业持续创新的追求。只有通过不断创新，企业才能在竞争中立于不败之地。全自动地热恒压供水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5391"/>
      <w:r>
        <w:rPr>
          <w:rFonts w:ascii="仿宋" w:eastAsia="仿宋" w:hAnsi="仿宋" w:cs="仿宋" w:hint="eastAsia"/>
          <w:sz w:val="28"/>
          <w:lang w:eastAsia="zh-CN"/>
        </w:rPr>
        <w:t>三、全自动地热恒压供水设备项目绩效评估</w:t>
      </w:r>
      <w:bookmarkEnd w:id="11"/>
    </w:p>
    <w:p>
      <w:pPr>
        <w:pStyle w:val="Heading2"/>
        <w:rPr>
          <w:rFonts w:ascii="仿宋" w:eastAsia="仿宋" w:hAnsi="仿宋" w:cs="仿宋" w:hint="eastAsia"/>
          <w:lang w:eastAsia="zh-CN"/>
        </w:rPr>
      </w:pPr>
      <w:bookmarkStart w:id="12" w:name="_Toc3072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地热恒压供水设备项目中，我们设计了一套全面的绩效评估指标，以确保全自动地热恒压供水设备项目的可控和成功交付。这些指标跨足全自动地热恒压供水设备项目目标、成本、进度和质量等多个维度，为我们提供了全面洞察全自动地热恒压供水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目标达成率是我们关注的首要指标。我们设定了明确的目标，并通过定期监测和评估，迅速发现并应对潜在的目标偏差。这为全自动地热恒压供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成本绩效是另一个核心关注点。通过实际成本与预算成本的对比分析，我们深入了解成本差异的原因，及时调整资源分配，保持全自动地热恒压供水设备项目在经济效益方面的合理水平。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地热恒压供水设备项目进度作为关键的绩效指标之一，得到了精心的关注。我们制定了详细的全自动地热恒压供水设备项目进度计划，并设立了进度符合度指标，确保实际进度与计划进度保持一致。这使我们能够快速发现和解决潜在的进度问题，保持全自动地热恒压供水设备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自动地热恒压供水设备项目绩效的不可或缺的一环。我们引入了一系列的质量标准和客户满意度指标，以确保全自动地热恒压供水设备项目交付的成果在质量上达到或超越预期水平。通过持续监测这些指标，我们努力提升全自动地热恒压供水设备项目整体质量水平，为全自动地热恒压供水设备项目的成功交付提供有力保障。通过这些科学且全面的绩效评估，我们能够更好地引导全自动地热恒压供水设备项目的持续改进，确保全自动地热恒压供水设备项目目标的顺利达成。</w:t>
      </w:r>
    </w:p>
    <w:p>
      <w:pPr>
        <w:pStyle w:val="Heading2"/>
        <w:ind w:firstLine="560" w:firstLineChars="200"/>
        <w:rPr>
          <w:rFonts w:ascii="仿宋" w:eastAsia="仿宋" w:hAnsi="仿宋" w:cs="仿宋" w:hint="eastAsia"/>
          <w:sz w:val="28"/>
          <w:lang w:eastAsia="zh-CN"/>
        </w:rPr>
      </w:pPr>
      <w:bookmarkStart w:id="13" w:name="_Toc3016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绩效评估是全自动地热恒压供水设备项目中的关键环节，为确保全自动地热恒压供水设备项目达到预期目标，我们采用了多层次、多维度的绩效评估方法。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自动地热恒压供水设备项目的战略目标对齐，确保每个决策和行动都与全自动地热恒压供水设备项目整体目标保持一致。团队会定期召开战略对齐会议，审视当前工作与全自动地热恒压供水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自动地热恒压供水设备项目进度、质量、成本和风险等方面。这些指标通过数据收集和分析，为全自动地热恒压供水设备项目管理团队提供了客观的评估依据。例如，我们通过全自动地热恒压供水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自动地热恒压供水设备项目内部，还考虑了全自动地热恒压供水设备项目对外部环境的影响。我们定期进行干系人满意度调查，以了解各利益相关方对全自动地热恒压供水设备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这种多层次、多角度的绩效评估方法，使得我们能够全面了解全自动地热恒压供水设备项目的运行状态，及时做出调整，确保全自动地热恒压供水设备项目在不断变化的环境中保持稳健前行。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469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为了确保全自动地热恒压供水设备项目的有效管理和不断优化，我们采用了精心设计的绩效评估周期。这个周期旨在实现灵活、实时和全面的评估，以适应全自动地热恒压供水设备项目执行中的各种挑战。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自动地热恒压供水设备项目的不同需求，分为短期、中期和长期。短期评估关注每个迭代或工作周期，以及时发现和解决当前任务中的问题。中期评估涵盖几个迭代，深入了解整体全自动地热恒压供水设备项目的趋势和性能。长期评估则着眼于整个全自动地热恒压供水设备项目阶段，确保全自动地热恒压供水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https://d.book118.com/868127014050006025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全自动地热恒压供水设备项目计划设计方案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45719B"/>
    <w:rsid w:val="6C4571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1270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2024-01-09T12:36:00Z</dcterms:created>
  <dcterms:modified xsi:type="dcterms:W3CDTF">2024-01-09T12:36:44Z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678162511F4846CD9A2025485D4AFD8A_11</vt:lpwstr>
  </property>
  <property fmtid="{D5CDD505-2E9C-101B-9397-08002B2CF9AE}" pid="3" name="KSOProductBuildVer">
    <vt:lpwstr>2052-12.1.0.16120</vt:lpwstr>
  </property>
</Properties>
</file>