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单质项目规划设计蓝图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87" w:history="1">
        <w:r>
          <w:rPr>
            <w:rFonts w:ascii="仿宋" w:eastAsia="仿宋" w:hAnsi="仿宋" w:cs="仿宋" w:hint="eastAsia"/>
            <w:lang w:eastAsia="zh-CN"/>
          </w:rPr>
          <w:t>序言</w:t>
        </w:r>
        <w:r>
          <w:tab/>
        </w:r>
        <w:r>
          <w:fldChar w:fldCharType="begin"/>
        </w:r>
        <w:r>
          <w:instrText xml:space="preserve"> PAGEREF _Toc15087 \h </w:instrText>
        </w:r>
        <w:r>
          <w:fldChar w:fldCharType="separate"/>
        </w:r>
        <w:r>
          <w:t>3</w:t>
        </w:r>
        <w:r>
          <w:fldChar w:fldCharType="end"/>
        </w:r>
      </w:hyperlink>
    </w:p>
    <w:p>
      <w:pPr>
        <w:pStyle w:val="TOC1"/>
        <w:tabs>
          <w:tab w:val="right" w:leader="dot" w:pos="8306"/>
        </w:tabs>
      </w:pPr>
      <w:hyperlink w:anchor="_Toc23034" w:history="1">
        <w:r>
          <w:rPr>
            <w:rFonts w:ascii="仿宋" w:eastAsia="仿宋" w:hAnsi="仿宋" w:cs="仿宋" w:hint="eastAsia"/>
            <w:lang w:eastAsia="zh-CN"/>
          </w:rPr>
          <w:t>一、单质项目绩效评估</w:t>
        </w:r>
        <w:r>
          <w:tab/>
        </w:r>
        <w:r>
          <w:fldChar w:fldCharType="begin"/>
        </w:r>
        <w:r>
          <w:instrText xml:space="preserve"> PAGEREF _Toc23034 \h </w:instrText>
        </w:r>
        <w:r>
          <w:fldChar w:fldCharType="separate"/>
        </w:r>
        <w:r>
          <w:t>3</w:t>
        </w:r>
        <w:r>
          <w:fldChar w:fldCharType="end"/>
        </w:r>
      </w:hyperlink>
    </w:p>
    <w:p>
      <w:pPr>
        <w:pStyle w:val="TOC2"/>
        <w:tabs>
          <w:tab w:val="right" w:leader="dot" w:pos="8306"/>
        </w:tabs>
      </w:pPr>
      <w:hyperlink w:anchor="_Toc1506" w:history="1">
        <w:r>
          <w:rPr>
            <w:rFonts w:ascii="仿宋" w:eastAsia="仿宋" w:hAnsi="仿宋" w:cs="仿宋" w:hint="eastAsia"/>
            <w:lang w:eastAsia="zh-CN"/>
          </w:rPr>
          <w:t>(一)、绩效评估指标</w:t>
        </w:r>
        <w:r>
          <w:tab/>
        </w:r>
        <w:r>
          <w:fldChar w:fldCharType="begin"/>
        </w:r>
        <w:r>
          <w:instrText xml:space="preserve"> PAGEREF _Toc1506 \h </w:instrText>
        </w:r>
        <w:r>
          <w:fldChar w:fldCharType="separate"/>
        </w:r>
        <w:r>
          <w:t>3</w:t>
        </w:r>
        <w:r>
          <w:fldChar w:fldCharType="end"/>
        </w:r>
      </w:hyperlink>
    </w:p>
    <w:p>
      <w:pPr>
        <w:pStyle w:val="TOC2"/>
        <w:tabs>
          <w:tab w:val="right" w:leader="dot" w:pos="8306"/>
        </w:tabs>
      </w:pPr>
      <w:hyperlink w:anchor="_Toc31935" w:history="1">
        <w:r>
          <w:rPr>
            <w:rFonts w:ascii="仿宋" w:eastAsia="仿宋" w:hAnsi="仿宋" w:cs="仿宋" w:hint="eastAsia"/>
            <w:lang w:eastAsia="zh-CN"/>
          </w:rPr>
          <w:t>(二)、绩效评估方法</w:t>
        </w:r>
        <w:r>
          <w:tab/>
        </w:r>
        <w:r>
          <w:fldChar w:fldCharType="begin"/>
        </w:r>
        <w:r>
          <w:instrText xml:space="preserve"> PAGEREF _Toc31935 \h </w:instrText>
        </w:r>
        <w:r>
          <w:fldChar w:fldCharType="separate"/>
        </w:r>
        <w:r>
          <w:t>4</w:t>
        </w:r>
        <w:r>
          <w:fldChar w:fldCharType="end"/>
        </w:r>
      </w:hyperlink>
    </w:p>
    <w:p>
      <w:pPr>
        <w:pStyle w:val="TOC2"/>
        <w:tabs>
          <w:tab w:val="right" w:leader="dot" w:pos="8306"/>
        </w:tabs>
      </w:pPr>
      <w:hyperlink w:anchor="_Toc10078" w:history="1">
        <w:r>
          <w:rPr>
            <w:rFonts w:ascii="仿宋" w:eastAsia="仿宋" w:hAnsi="仿宋" w:cs="仿宋" w:hint="eastAsia"/>
            <w:lang w:eastAsia="zh-CN"/>
          </w:rPr>
          <w:t>(三)、绩效评估周期</w:t>
        </w:r>
        <w:r>
          <w:tab/>
        </w:r>
        <w:r>
          <w:fldChar w:fldCharType="begin"/>
        </w:r>
        <w:r>
          <w:instrText xml:space="preserve"> PAGEREF _Toc10078 \h </w:instrText>
        </w:r>
        <w:r>
          <w:fldChar w:fldCharType="separate"/>
        </w:r>
        <w:r>
          <w:t>5</w:t>
        </w:r>
        <w:r>
          <w:fldChar w:fldCharType="end"/>
        </w:r>
      </w:hyperlink>
    </w:p>
    <w:p>
      <w:pPr>
        <w:pStyle w:val="TOC1"/>
        <w:tabs>
          <w:tab w:val="right" w:leader="dot" w:pos="8306"/>
        </w:tabs>
      </w:pPr>
      <w:hyperlink w:anchor="_Toc15628" w:history="1">
        <w:r>
          <w:rPr>
            <w:rFonts w:ascii="仿宋" w:eastAsia="仿宋" w:hAnsi="仿宋" w:cs="仿宋" w:hint="eastAsia"/>
            <w:lang w:eastAsia="zh-CN"/>
          </w:rPr>
          <w:t>二、单质项目可持续发展</w:t>
        </w:r>
        <w:r>
          <w:tab/>
        </w:r>
        <w:r>
          <w:fldChar w:fldCharType="begin"/>
        </w:r>
        <w:r>
          <w:instrText xml:space="preserve"> PAGEREF _Toc15628 \h </w:instrText>
        </w:r>
        <w:r>
          <w:fldChar w:fldCharType="separate"/>
        </w:r>
        <w:r>
          <w:t>6</w:t>
        </w:r>
        <w:r>
          <w:fldChar w:fldCharType="end"/>
        </w:r>
      </w:hyperlink>
    </w:p>
    <w:p>
      <w:pPr>
        <w:pStyle w:val="TOC2"/>
        <w:tabs>
          <w:tab w:val="right" w:leader="dot" w:pos="8306"/>
        </w:tabs>
      </w:pPr>
      <w:hyperlink w:anchor="_Toc12752" w:history="1">
        <w:r>
          <w:rPr>
            <w:rFonts w:ascii="仿宋" w:eastAsia="仿宋" w:hAnsi="仿宋" w:cs="仿宋" w:hint="eastAsia"/>
            <w:lang w:eastAsia="zh-CN"/>
          </w:rPr>
          <w:t>(一)、可持续战略与实践</w:t>
        </w:r>
        <w:r>
          <w:tab/>
        </w:r>
        <w:r>
          <w:fldChar w:fldCharType="begin"/>
        </w:r>
        <w:r>
          <w:instrText xml:space="preserve"> PAGEREF _Toc12752 \h </w:instrText>
        </w:r>
        <w:r>
          <w:fldChar w:fldCharType="separate"/>
        </w:r>
        <w:r>
          <w:t>6</w:t>
        </w:r>
        <w:r>
          <w:fldChar w:fldCharType="end"/>
        </w:r>
      </w:hyperlink>
    </w:p>
    <w:p>
      <w:pPr>
        <w:pStyle w:val="TOC2"/>
        <w:tabs>
          <w:tab w:val="right" w:leader="dot" w:pos="8306"/>
        </w:tabs>
      </w:pPr>
      <w:hyperlink w:anchor="_Toc3782" w:history="1">
        <w:r>
          <w:rPr>
            <w:rFonts w:ascii="仿宋" w:eastAsia="仿宋" w:hAnsi="仿宋" w:cs="仿宋" w:hint="eastAsia"/>
            <w:lang w:eastAsia="zh-CN"/>
          </w:rPr>
          <w:t>(二)、环保与社会责任</w:t>
        </w:r>
        <w:r>
          <w:tab/>
        </w:r>
        <w:r>
          <w:fldChar w:fldCharType="begin"/>
        </w:r>
        <w:r>
          <w:instrText xml:space="preserve"> PAGEREF _Toc3782 \h </w:instrText>
        </w:r>
        <w:r>
          <w:fldChar w:fldCharType="separate"/>
        </w:r>
        <w:r>
          <w:t>7</w:t>
        </w:r>
        <w:r>
          <w:fldChar w:fldCharType="end"/>
        </w:r>
      </w:hyperlink>
    </w:p>
    <w:p>
      <w:pPr>
        <w:pStyle w:val="TOC1"/>
        <w:tabs>
          <w:tab w:val="right" w:leader="dot" w:pos="8306"/>
        </w:tabs>
      </w:pPr>
      <w:hyperlink w:anchor="_Toc28688" w:history="1">
        <w:r>
          <w:rPr>
            <w:rFonts w:ascii="仿宋" w:eastAsia="仿宋" w:hAnsi="仿宋" w:cs="仿宋" w:hint="eastAsia"/>
            <w:lang w:eastAsia="zh-CN"/>
          </w:rPr>
          <w:t>三、产品规划分析</w:t>
        </w:r>
        <w:r>
          <w:tab/>
        </w:r>
        <w:r>
          <w:fldChar w:fldCharType="begin"/>
        </w:r>
        <w:r>
          <w:instrText xml:space="preserve"> PAGEREF _Toc28688 \h </w:instrText>
        </w:r>
        <w:r>
          <w:fldChar w:fldCharType="separate"/>
        </w:r>
        <w:r>
          <w:t>8</w:t>
        </w:r>
        <w:r>
          <w:fldChar w:fldCharType="end"/>
        </w:r>
      </w:hyperlink>
    </w:p>
    <w:p>
      <w:pPr>
        <w:pStyle w:val="TOC2"/>
        <w:tabs>
          <w:tab w:val="right" w:leader="dot" w:pos="8306"/>
        </w:tabs>
      </w:pPr>
      <w:hyperlink w:anchor="_Toc9697" w:history="1">
        <w:r>
          <w:rPr>
            <w:rFonts w:ascii="仿宋" w:eastAsia="仿宋" w:hAnsi="仿宋" w:cs="仿宋" w:hint="eastAsia"/>
            <w:lang w:eastAsia="zh-CN"/>
          </w:rPr>
          <w:t>(一)、产品规划</w:t>
        </w:r>
        <w:r>
          <w:tab/>
        </w:r>
        <w:r>
          <w:fldChar w:fldCharType="begin"/>
        </w:r>
        <w:r>
          <w:instrText xml:space="preserve"> PAGEREF _Toc9697 \h </w:instrText>
        </w:r>
        <w:r>
          <w:fldChar w:fldCharType="separate"/>
        </w:r>
        <w:r>
          <w:t>8</w:t>
        </w:r>
        <w:r>
          <w:fldChar w:fldCharType="end"/>
        </w:r>
      </w:hyperlink>
    </w:p>
    <w:p>
      <w:pPr>
        <w:pStyle w:val="TOC2"/>
        <w:tabs>
          <w:tab w:val="right" w:leader="dot" w:pos="8306"/>
        </w:tabs>
      </w:pPr>
      <w:hyperlink w:anchor="_Toc28878" w:history="1">
        <w:r>
          <w:rPr>
            <w:rFonts w:ascii="仿宋" w:eastAsia="仿宋" w:hAnsi="仿宋" w:cs="仿宋" w:hint="eastAsia"/>
            <w:lang w:eastAsia="zh-CN"/>
          </w:rPr>
          <w:t>(二)、建设规模</w:t>
        </w:r>
        <w:r>
          <w:tab/>
        </w:r>
        <w:r>
          <w:fldChar w:fldCharType="begin"/>
        </w:r>
        <w:r>
          <w:instrText xml:space="preserve"> PAGEREF _Toc28878 \h </w:instrText>
        </w:r>
        <w:r>
          <w:fldChar w:fldCharType="separate"/>
        </w:r>
        <w:r>
          <w:t>8</w:t>
        </w:r>
        <w:r>
          <w:fldChar w:fldCharType="end"/>
        </w:r>
      </w:hyperlink>
    </w:p>
    <w:p>
      <w:pPr>
        <w:pStyle w:val="TOC1"/>
        <w:tabs>
          <w:tab w:val="right" w:leader="dot" w:pos="8306"/>
        </w:tabs>
      </w:pPr>
      <w:hyperlink w:anchor="_Toc7828" w:history="1">
        <w:r>
          <w:rPr>
            <w:rFonts w:ascii="仿宋" w:eastAsia="仿宋" w:hAnsi="仿宋" w:cs="仿宋" w:hint="eastAsia"/>
            <w:lang w:eastAsia="zh-CN"/>
          </w:rPr>
          <w:t>四、市场分析、调研</w:t>
        </w:r>
        <w:r>
          <w:tab/>
        </w:r>
        <w:r>
          <w:fldChar w:fldCharType="begin"/>
        </w:r>
        <w:r>
          <w:instrText xml:space="preserve"> PAGEREF _Toc7828 \h </w:instrText>
        </w:r>
        <w:r>
          <w:fldChar w:fldCharType="separate"/>
        </w:r>
        <w:r>
          <w:t>10</w:t>
        </w:r>
        <w:r>
          <w:fldChar w:fldCharType="end"/>
        </w:r>
      </w:hyperlink>
    </w:p>
    <w:p>
      <w:pPr>
        <w:pStyle w:val="TOC2"/>
        <w:tabs>
          <w:tab w:val="right" w:leader="dot" w:pos="8306"/>
        </w:tabs>
      </w:pPr>
      <w:hyperlink w:anchor="_Toc11917" w:history="1">
        <w:r>
          <w:rPr>
            <w:rFonts w:ascii="仿宋" w:eastAsia="仿宋" w:hAnsi="仿宋" w:cs="仿宋" w:hint="eastAsia"/>
            <w:lang w:eastAsia="zh-CN"/>
          </w:rPr>
          <w:t>(一)、单质行业分析</w:t>
        </w:r>
        <w:r>
          <w:tab/>
        </w:r>
        <w:r>
          <w:fldChar w:fldCharType="begin"/>
        </w:r>
        <w:r>
          <w:instrText xml:space="preserve"> PAGEREF _Toc11917 \h </w:instrText>
        </w:r>
        <w:r>
          <w:fldChar w:fldCharType="separate"/>
        </w:r>
        <w:r>
          <w:t>10</w:t>
        </w:r>
        <w:r>
          <w:fldChar w:fldCharType="end"/>
        </w:r>
      </w:hyperlink>
    </w:p>
    <w:p>
      <w:pPr>
        <w:pStyle w:val="TOC2"/>
        <w:tabs>
          <w:tab w:val="right" w:leader="dot" w:pos="8306"/>
        </w:tabs>
      </w:pPr>
      <w:hyperlink w:anchor="_Toc9203" w:history="1">
        <w:r>
          <w:rPr>
            <w:rFonts w:ascii="仿宋" w:eastAsia="仿宋" w:hAnsi="仿宋" w:cs="仿宋" w:hint="eastAsia"/>
            <w:lang w:eastAsia="zh-CN"/>
          </w:rPr>
          <w:t>(二)、单质市场分析预测</w:t>
        </w:r>
        <w:r>
          <w:tab/>
        </w:r>
        <w:r>
          <w:fldChar w:fldCharType="begin"/>
        </w:r>
        <w:r>
          <w:instrText xml:space="preserve"> PAGEREF _Toc9203 \h </w:instrText>
        </w:r>
        <w:r>
          <w:fldChar w:fldCharType="separate"/>
        </w:r>
        <w:r>
          <w:t>10</w:t>
        </w:r>
        <w:r>
          <w:fldChar w:fldCharType="end"/>
        </w:r>
      </w:hyperlink>
    </w:p>
    <w:p>
      <w:pPr>
        <w:pStyle w:val="TOC1"/>
        <w:tabs>
          <w:tab w:val="right" w:leader="dot" w:pos="8306"/>
        </w:tabs>
      </w:pPr>
      <w:hyperlink w:anchor="_Toc16449" w:history="1">
        <w:r>
          <w:rPr>
            <w:rFonts w:ascii="仿宋" w:eastAsia="仿宋" w:hAnsi="仿宋" w:cs="仿宋" w:hint="eastAsia"/>
            <w:lang w:eastAsia="zh-CN"/>
          </w:rPr>
          <w:t>五、单质项目文档管理</w:t>
        </w:r>
        <w:r>
          <w:tab/>
        </w:r>
        <w:r>
          <w:fldChar w:fldCharType="begin"/>
        </w:r>
        <w:r>
          <w:instrText xml:space="preserve"> PAGEREF _Toc16449 \h </w:instrText>
        </w:r>
        <w:r>
          <w:fldChar w:fldCharType="separate"/>
        </w:r>
        <w:r>
          <w:t>11</w:t>
        </w:r>
        <w:r>
          <w:fldChar w:fldCharType="end"/>
        </w:r>
      </w:hyperlink>
    </w:p>
    <w:p>
      <w:pPr>
        <w:pStyle w:val="TOC2"/>
        <w:tabs>
          <w:tab w:val="right" w:leader="dot" w:pos="8306"/>
        </w:tabs>
      </w:pPr>
      <w:hyperlink w:anchor="_Toc28808" w:history="1">
        <w:r>
          <w:rPr>
            <w:rFonts w:ascii="仿宋" w:eastAsia="仿宋" w:hAnsi="仿宋" w:cs="仿宋" w:hint="eastAsia"/>
            <w:lang w:eastAsia="zh-CN"/>
          </w:rPr>
          <w:t>(一)、文档编制与审查</w:t>
        </w:r>
        <w:r>
          <w:tab/>
        </w:r>
        <w:r>
          <w:fldChar w:fldCharType="begin"/>
        </w:r>
        <w:r>
          <w:instrText xml:space="preserve"> PAGEREF _Toc28808 \h </w:instrText>
        </w:r>
        <w:r>
          <w:fldChar w:fldCharType="separate"/>
        </w:r>
        <w:r>
          <w:t>11</w:t>
        </w:r>
        <w:r>
          <w:fldChar w:fldCharType="end"/>
        </w:r>
      </w:hyperlink>
    </w:p>
    <w:p>
      <w:pPr>
        <w:pStyle w:val="TOC2"/>
        <w:tabs>
          <w:tab w:val="right" w:leader="dot" w:pos="8306"/>
        </w:tabs>
      </w:pPr>
      <w:hyperlink w:anchor="_Toc8202" w:history="1">
        <w:r>
          <w:rPr>
            <w:rFonts w:ascii="仿宋" w:eastAsia="仿宋" w:hAnsi="仿宋" w:cs="仿宋" w:hint="eastAsia"/>
            <w:lang w:eastAsia="zh-CN"/>
          </w:rPr>
          <w:t>(二)、文档发布与分发</w:t>
        </w:r>
        <w:r>
          <w:tab/>
        </w:r>
        <w:r>
          <w:fldChar w:fldCharType="begin"/>
        </w:r>
        <w:r>
          <w:instrText xml:space="preserve"> PAGEREF _Toc8202 \h </w:instrText>
        </w:r>
        <w:r>
          <w:fldChar w:fldCharType="separate"/>
        </w:r>
        <w:r>
          <w:t>12</w:t>
        </w:r>
        <w:r>
          <w:fldChar w:fldCharType="end"/>
        </w:r>
      </w:hyperlink>
    </w:p>
    <w:p>
      <w:pPr>
        <w:pStyle w:val="TOC2"/>
        <w:tabs>
          <w:tab w:val="right" w:leader="dot" w:pos="8306"/>
        </w:tabs>
      </w:pPr>
      <w:hyperlink w:anchor="_Toc8369" w:history="1">
        <w:r>
          <w:rPr>
            <w:rFonts w:ascii="仿宋" w:eastAsia="仿宋" w:hAnsi="仿宋" w:cs="仿宋" w:hint="eastAsia"/>
            <w:lang w:eastAsia="zh-CN"/>
          </w:rPr>
          <w:t>(三)、文档存档与归档</w:t>
        </w:r>
        <w:r>
          <w:tab/>
        </w:r>
        <w:r>
          <w:fldChar w:fldCharType="begin"/>
        </w:r>
        <w:r>
          <w:instrText xml:space="preserve"> PAGEREF _Toc8369 \h </w:instrText>
        </w:r>
        <w:r>
          <w:fldChar w:fldCharType="separate"/>
        </w:r>
        <w:r>
          <w:t>13</w:t>
        </w:r>
        <w:r>
          <w:fldChar w:fldCharType="end"/>
        </w:r>
      </w:hyperlink>
    </w:p>
    <w:p>
      <w:pPr>
        <w:pStyle w:val="TOC1"/>
        <w:tabs>
          <w:tab w:val="right" w:leader="dot" w:pos="8306"/>
        </w:tabs>
      </w:pPr>
      <w:hyperlink w:anchor="_Toc16551" w:history="1">
        <w:r>
          <w:rPr>
            <w:rFonts w:ascii="仿宋" w:eastAsia="仿宋" w:hAnsi="仿宋" w:cs="仿宋" w:hint="eastAsia"/>
            <w:lang w:eastAsia="zh-CN"/>
          </w:rPr>
          <w:t>六、单质项目建设单位说明</w:t>
        </w:r>
        <w:r>
          <w:tab/>
        </w:r>
        <w:r>
          <w:fldChar w:fldCharType="begin"/>
        </w:r>
        <w:r>
          <w:instrText xml:space="preserve"> PAGEREF _Toc16551 \h </w:instrText>
        </w:r>
        <w:r>
          <w:fldChar w:fldCharType="separate"/>
        </w:r>
        <w:r>
          <w:t>14</w:t>
        </w:r>
        <w:r>
          <w:fldChar w:fldCharType="end"/>
        </w:r>
      </w:hyperlink>
    </w:p>
    <w:p>
      <w:pPr>
        <w:pStyle w:val="TOC2"/>
        <w:tabs>
          <w:tab w:val="right" w:leader="dot" w:pos="8306"/>
        </w:tabs>
      </w:pPr>
      <w:hyperlink w:anchor="_Toc19642" w:history="1">
        <w:r>
          <w:rPr>
            <w:rFonts w:ascii="仿宋" w:eastAsia="仿宋" w:hAnsi="仿宋" w:cs="仿宋" w:hint="eastAsia"/>
            <w:lang w:eastAsia="zh-CN"/>
          </w:rPr>
          <w:t>(一)、单质项目承办单位基本情况</w:t>
        </w:r>
        <w:r>
          <w:tab/>
        </w:r>
        <w:r>
          <w:fldChar w:fldCharType="begin"/>
        </w:r>
        <w:r>
          <w:instrText xml:space="preserve"> PAGEREF _Toc19642 \h </w:instrText>
        </w:r>
        <w:r>
          <w:fldChar w:fldCharType="separate"/>
        </w:r>
        <w:r>
          <w:t>14</w:t>
        </w:r>
        <w:r>
          <w:fldChar w:fldCharType="end"/>
        </w:r>
      </w:hyperlink>
    </w:p>
    <w:p>
      <w:pPr>
        <w:pStyle w:val="TOC2"/>
        <w:tabs>
          <w:tab w:val="right" w:leader="dot" w:pos="8306"/>
        </w:tabs>
      </w:pPr>
      <w:hyperlink w:anchor="_Toc12174" w:history="1">
        <w:r>
          <w:rPr>
            <w:rFonts w:ascii="仿宋" w:eastAsia="仿宋" w:hAnsi="仿宋" w:cs="仿宋" w:hint="eastAsia"/>
            <w:lang w:eastAsia="zh-CN"/>
          </w:rPr>
          <w:t>(二)、公司经济效益分析</w:t>
        </w:r>
        <w:r>
          <w:tab/>
        </w:r>
        <w:r>
          <w:fldChar w:fldCharType="begin"/>
        </w:r>
        <w:r>
          <w:instrText xml:space="preserve"> PAGEREF _Toc12174 \h </w:instrText>
        </w:r>
        <w:r>
          <w:fldChar w:fldCharType="separate"/>
        </w:r>
        <w:r>
          <w:t>15</w:t>
        </w:r>
        <w:r>
          <w:fldChar w:fldCharType="end"/>
        </w:r>
      </w:hyperlink>
    </w:p>
    <w:p>
      <w:pPr>
        <w:pStyle w:val="TOC1"/>
        <w:tabs>
          <w:tab w:val="right" w:leader="dot" w:pos="8306"/>
        </w:tabs>
      </w:pPr>
      <w:hyperlink w:anchor="_Toc20761" w:history="1">
        <w:r>
          <w:rPr>
            <w:rFonts w:ascii="仿宋" w:eastAsia="仿宋" w:hAnsi="仿宋" w:cs="仿宋" w:hint="eastAsia"/>
            <w:lang w:eastAsia="zh-CN"/>
          </w:rPr>
          <w:t>七、单质项目技术管理</w:t>
        </w:r>
        <w:r>
          <w:tab/>
        </w:r>
        <w:r>
          <w:fldChar w:fldCharType="begin"/>
        </w:r>
        <w:r>
          <w:instrText xml:space="preserve"> PAGEREF _Toc20761 \h </w:instrText>
        </w:r>
        <w:r>
          <w:fldChar w:fldCharType="separate"/>
        </w:r>
        <w:r>
          <w:t>16</w:t>
        </w:r>
        <w:r>
          <w:fldChar w:fldCharType="end"/>
        </w:r>
      </w:hyperlink>
    </w:p>
    <w:p>
      <w:pPr>
        <w:pStyle w:val="TOC2"/>
        <w:tabs>
          <w:tab w:val="right" w:leader="dot" w:pos="8306"/>
        </w:tabs>
      </w:pPr>
      <w:hyperlink w:anchor="_Toc12503" w:history="1">
        <w:r>
          <w:rPr>
            <w:rFonts w:ascii="仿宋" w:eastAsia="仿宋" w:hAnsi="仿宋" w:cs="仿宋" w:hint="eastAsia"/>
            <w:lang w:eastAsia="zh-CN"/>
          </w:rPr>
          <w:t>(一)、技术方案选用方向</w:t>
        </w:r>
        <w:r>
          <w:tab/>
        </w:r>
        <w:r>
          <w:fldChar w:fldCharType="begin"/>
        </w:r>
        <w:r>
          <w:instrText xml:space="preserve"> PAGEREF _Toc12503 \h </w:instrText>
        </w:r>
        <w:r>
          <w:fldChar w:fldCharType="separate"/>
        </w:r>
        <w:r>
          <w:t>16</w:t>
        </w:r>
        <w:r>
          <w:fldChar w:fldCharType="end"/>
        </w:r>
      </w:hyperlink>
    </w:p>
    <w:p>
      <w:pPr>
        <w:pStyle w:val="TOC2"/>
        <w:tabs>
          <w:tab w:val="right" w:leader="dot" w:pos="8306"/>
        </w:tabs>
      </w:pPr>
      <w:hyperlink w:anchor="_Toc7473" w:history="1">
        <w:r>
          <w:rPr>
            <w:rFonts w:ascii="仿宋" w:eastAsia="仿宋" w:hAnsi="仿宋" w:cs="仿宋" w:hint="eastAsia"/>
            <w:lang w:eastAsia="zh-CN"/>
          </w:rPr>
          <w:t>(二)、工艺技术方案选用原则</w:t>
        </w:r>
        <w:r>
          <w:tab/>
        </w:r>
        <w:r>
          <w:fldChar w:fldCharType="begin"/>
        </w:r>
        <w:r>
          <w:instrText xml:space="preserve"> PAGEREF _Toc7473 \h </w:instrText>
        </w:r>
        <w:r>
          <w:fldChar w:fldCharType="separate"/>
        </w:r>
        <w:r>
          <w:t>18</w:t>
        </w:r>
        <w:r>
          <w:fldChar w:fldCharType="end"/>
        </w:r>
      </w:hyperlink>
    </w:p>
    <w:p>
      <w:pPr>
        <w:pStyle w:val="TOC2"/>
        <w:tabs>
          <w:tab w:val="right" w:leader="dot" w:pos="8306"/>
        </w:tabs>
      </w:pPr>
      <w:hyperlink w:anchor="_Toc27475" w:history="1">
        <w:r>
          <w:rPr>
            <w:rFonts w:ascii="仿宋" w:eastAsia="仿宋" w:hAnsi="仿宋" w:cs="仿宋" w:hint="eastAsia"/>
            <w:lang w:eastAsia="zh-CN"/>
          </w:rPr>
          <w:t>(三)、工艺技术方案要求</w:t>
        </w:r>
        <w:r>
          <w:tab/>
        </w:r>
        <w:r>
          <w:fldChar w:fldCharType="begin"/>
        </w:r>
        <w:r>
          <w:instrText xml:space="preserve"> PAGEREF _Toc27475 \h </w:instrText>
        </w:r>
        <w:r>
          <w:fldChar w:fldCharType="separate"/>
        </w:r>
        <w:r>
          <w:t>20</w:t>
        </w:r>
        <w:r>
          <w:fldChar w:fldCharType="end"/>
        </w:r>
      </w:hyperlink>
    </w:p>
    <w:p>
      <w:pPr>
        <w:pStyle w:val="TOC1"/>
        <w:tabs>
          <w:tab w:val="right" w:leader="dot" w:pos="8306"/>
        </w:tabs>
      </w:pPr>
      <w:hyperlink w:anchor="_Toc25992" w:history="1">
        <w:r>
          <w:rPr>
            <w:rFonts w:ascii="仿宋" w:eastAsia="仿宋" w:hAnsi="仿宋" w:cs="仿宋" w:hint="eastAsia"/>
            <w:lang w:eastAsia="zh-CN"/>
          </w:rPr>
          <w:t>八、生产安全保护</w:t>
        </w:r>
        <w:r>
          <w:tab/>
        </w:r>
        <w:r>
          <w:fldChar w:fldCharType="begin"/>
        </w:r>
        <w:r>
          <w:instrText xml:space="preserve"> PAGEREF _Toc25992 \h </w:instrText>
        </w:r>
        <w:r>
          <w:fldChar w:fldCharType="separate"/>
        </w:r>
        <w:r>
          <w:t>22</w:t>
        </w:r>
        <w:r>
          <w:fldChar w:fldCharType="end"/>
        </w:r>
      </w:hyperlink>
    </w:p>
    <w:p>
      <w:pPr>
        <w:pStyle w:val="TOC2"/>
        <w:tabs>
          <w:tab w:val="right" w:leader="dot" w:pos="8306"/>
        </w:tabs>
      </w:pPr>
      <w:hyperlink w:anchor="_Toc11913" w:history="1">
        <w:r>
          <w:rPr>
            <w:rFonts w:ascii="仿宋" w:eastAsia="仿宋" w:hAnsi="仿宋" w:cs="仿宋" w:hint="eastAsia"/>
            <w:lang w:eastAsia="zh-CN"/>
          </w:rPr>
          <w:t>(一)、消防安全</w:t>
        </w:r>
        <w:r>
          <w:tab/>
        </w:r>
        <w:r>
          <w:fldChar w:fldCharType="begin"/>
        </w:r>
        <w:r>
          <w:instrText xml:space="preserve"> PAGEREF _Toc11913 \h </w:instrText>
        </w:r>
        <w:r>
          <w:fldChar w:fldCharType="separate"/>
        </w:r>
        <w:r>
          <w:t>22</w:t>
        </w:r>
        <w:r>
          <w:fldChar w:fldCharType="end"/>
        </w:r>
      </w:hyperlink>
    </w:p>
    <w:p>
      <w:pPr>
        <w:pStyle w:val="TOC2"/>
        <w:tabs>
          <w:tab w:val="right" w:leader="dot" w:pos="8306"/>
        </w:tabs>
      </w:pPr>
      <w:hyperlink w:anchor="_Toc15447" w:history="1">
        <w:r>
          <w:rPr>
            <w:rFonts w:ascii="仿宋" w:eastAsia="仿宋" w:hAnsi="仿宋" w:cs="仿宋" w:hint="eastAsia"/>
            <w:lang w:eastAsia="zh-CN"/>
          </w:rPr>
          <w:t>(二)、防火防爆总图布置措施</w:t>
        </w:r>
        <w:r>
          <w:tab/>
        </w:r>
        <w:r>
          <w:fldChar w:fldCharType="begin"/>
        </w:r>
        <w:r>
          <w:instrText xml:space="preserve"> PAGEREF _Toc15447 \h </w:instrText>
        </w:r>
        <w:r>
          <w:fldChar w:fldCharType="separate"/>
        </w:r>
        <w:r>
          <w:t>23</w:t>
        </w:r>
        <w:r>
          <w:fldChar w:fldCharType="end"/>
        </w:r>
      </w:hyperlink>
    </w:p>
    <w:p>
      <w:pPr>
        <w:pStyle w:val="TOC2"/>
        <w:tabs>
          <w:tab w:val="right" w:leader="dot" w:pos="8306"/>
        </w:tabs>
      </w:pPr>
      <w:hyperlink w:anchor="_Toc26991" w:history="1">
        <w:r>
          <w:rPr>
            <w:rFonts w:ascii="仿宋" w:eastAsia="仿宋" w:hAnsi="仿宋" w:cs="仿宋" w:hint="eastAsia"/>
            <w:lang w:eastAsia="zh-CN"/>
          </w:rPr>
          <w:t>(三)、自然灾害防范措施</w:t>
        </w:r>
        <w:r>
          <w:tab/>
        </w:r>
        <w:r>
          <w:fldChar w:fldCharType="begin"/>
        </w:r>
        <w:r>
          <w:instrText xml:space="preserve"> PAGEREF _Toc26991 \h </w:instrText>
        </w:r>
        <w:r>
          <w:fldChar w:fldCharType="separate"/>
        </w:r>
        <w:r>
          <w:t>24</w:t>
        </w:r>
        <w:r>
          <w:fldChar w:fldCharType="end"/>
        </w:r>
      </w:hyperlink>
    </w:p>
    <w:p>
      <w:pPr>
        <w:pStyle w:val="TOC2"/>
        <w:tabs>
          <w:tab w:val="right" w:leader="dot" w:pos="8306"/>
        </w:tabs>
      </w:pPr>
      <w:hyperlink w:anchor="_Toc27601" w:history="1">
        <w:r>
          <w:rPr>
            <w:rFonts w:ascii="仿宋" w:eastAsia="仿宋" w:hAnsi="仿宋" w:cs="仿宋" w:hint="eastAsia"/>
            <w:lang w:eastAsia="zh-CN"/>
          </w:rPr>
          <w:t>(四)、安全色及安全标志使用要求</w:t>
        </w:r>
        <w:r>
          <w:tab/>
        </w:r>
        <w:r>
          <w:fldChar w:fldCharType="begin"/>
        </w:r>
        <w:r>
          <w:instrText xml:space="preserve"> PAGEREF _Toc27601 \h </w:instrText>
        </w:r>
        <w:r>
          <w:fldChar w:fldCharType="separate"/>
        </w:r>
        <w:r>
          <w:t>25</w:t>
        </w:r>
        <w:r>
          <w:fldChar w:fldCharType="end"/>
        </w:r>
      </w:hyperlink>
    </w:p>
    <w:p>
      <w:pPr>
        <w:pStyle w:val="TOC2"/>
        <w:tabs>
          <w:tab w:val="right" w:leader="dot" w:pos="8306"/>
        </w:tabs>
      </w:pPr>
      <w:hyperlink w:anchor="_Toc24600" w:history="1">
        <w:r>
          <w:rPr>
            <w:rFonts w:ascii="仿宋" w:eastAsia="仿宋" w:hAnsi="仿宋" w:cs="仿宋" w:hint="eastAsia"/>
            <w:lang w:eastAsia="zh-CN"/>
          </w:rPr>
          <w:t>(五)、防尘防毒措施</w:t>
        </w:r>
        <w:r>
          <w:tab/>
        </w:r>
        <w:r>
          <w:fldChar w:fldCharType="begin"/>
        </w:r>
        <w:r>
          <w:instrText xml:space="preserve"> PAGEREF _Toc24600 \h </w:instrText>
        </w:r>
        <w:r>
          <w:fldChar w:fldCharType="separate"/>
        </w:r>
        <w:r>
          <w:t>26</w:t>
        </w:r>
        <w:r>
          <w:fldChar w:fldCharType="end"/>
        </w:r>
      </w:hyperlink>
    </w:p>
    <w:p>
      <w:pPr>
        <w:pStyle w:val="TOC2"/>
        <w:tabs>
          <w:tab w:val="right" w:leader="dot" w:pos="8306"/>
        </w:tabs>
      </w:pPr>
      <w:hyperlink w:anchor="_Toc1961" w:history="1">
        <w:r>
          <w:rPr>
            <w:rFonts w:ascii="仿宋" w:eastAsia="仿宋" w:hAnsi="仿宋" w:cs="仿宋" w:hint="eastAsia"/>
            <w:lang w:eastAsia="zh-CN"/>
          </w:rPr>
          <w:t>(六)、防静电、触电防护及防雷措施</w:t>
        </w:r>
        <w:r>
          <w:tab/>
        </w:r>
        <w:r>
          <w:fldChar w:fldCharType="begin"/>
        </w:r>
        <w:r>
          <w:instrText xml:space="preserve"> PAGEREF _Toc1961 \h </w:instrText>
        </w:r>
        <w:r>
          <w:fldChar w:fldCharType="separate"/>
        </w:r>
        <w:r>
          <w:t>27</w:t>
        </w:r>
        <w:r>
          <w:fldChar w:fldCharType="end"/>
        </w:r>
      </w:hyperlink>
    </w:p>
    <w:p>
      <w:pPr>
        <w:pStyle w:val="TOC2"/>
        <w:tabs>
          <w:tab w:val="right" w:leader="dot" w:pos="8306"/>
        </w:tabs>
      </w:pPr>
      <w:hyperlink w:anchor="_Toc24499" w:history="1">
        <w:r>
          <w:rPr>
            <w:rFonts w:ascii="仿宋" w:eastAsia="仿宋" w:hAnsi="仿宋" w:cs="仿宋" w:hint="eastAsia"/>
            <w:lang w:eastAsia="zh-CN"/>
          </w:rPr>
          <w:t>(七)、机械设备安全保障措施</w:t>
        </w:r>
        <w:r>
          <w:tab/>
        </w:r>
        <w:r>
          <w:fldChar w:fldCharType="begin"/>
        </w:r>
        <w:r>
          <w:instrText xml:space="preserve"> PAGEREF _Toc24499 \h </w:instrText>
        </w:r>
        <w:r>
          <w:fldChar w:fldCharType="separate"/>
        </w:r>
        <w:r>
          <w:t>28</w:t>
        </w:r>
        <w:r>
          <w:fldChar w:fldCharType="end"/>
        </w:r>
      </w:hyperlink>
    </w:p>
    <w:p>
      <w:pPr>
        <w:pStyle w:val="TOC1"/>
        <w:tabs>
          <w:tab w:val="right" w:leader="dot" w:pos="8306"/>
        </w:tabs>
      </w:pPr>
      <w:hyperlink w:anchor="_Toc6029" w:history="1">
        <w:r>
          <w:rPr>
            <w:rFonts w:ascii="仿宋" w:eastAsia="仿宋" w:hAnsi="仿宋" w:cs="仿宋" w:hint="eastAsia"/>
            <w:lang w:eastAsia="zh-CN"/>
          </w:rPr>
          <w:t>九、单质项目投资规划</w:t>
        </w:r>
        <w:r>
          <w:tab/>
        </w:r>
        <w:r>
          <w:fldChar w:fldCharType="begin"/>
        </w:r>
        <w:r>
          <w:instrText xml:space="preserve"> PAGEREF _Toc6029 \h </w:instrText>
        </w:r>
        <w:r>
          <w:fldChar w:fldCharType="separate"/>
        </w:r>
        <w:r>
          <w:t>30</w:t>
        </w:r>
        <w:r>
          <w:fldChar w:fldCharType="end"/>
        </w:r>
      </w:hyperlink>
    </w:p>
    <w:p>
      <w:pPr>
        <w:pStyle w:val="TOC2"/>
        <w:tabs>
          <w:tab w:val="right" w:leader="dot" w:pos="8306"/>
        </w:tabs>
      </w:pPr>
      <w:hyperlink w:anchor="_Toc27527" w:history="1">
        <w:r>
          <w:rPr>
            <w:rFonts w:ascii="仿宋" w:eastAsia="仿宋" w:hAnsi="仿宋" w:cs="仿宋" w:hint="eastAsia"/>
            <w:lang w:eastAsia="zh-CN"/>
          </w:rPr>
          <w:t>(一)、单质项目总投资估算</w:t>
        </w:r>
        <w:r>
          <w:tab/>
        </w:r>
        <w:r>
          <w:fldChar w:fldCharType="begin"/>
        </w:r>
        <w:r>
          <w:instrText xml:space="preserve"> PAGEREF _Toc27527 \h </w:instrText>
        </w:r>
        <w:r>
          <w:fldChar w:fldCharType="separate"/>
        </w:r>
        <w:r>
          <w:t>30</w:t>
        </w:r>
        <w:r>
          <w:fldChar w:fldCharType="end"/>
        </w:r>
      </w:hyperlink>
    </w:p>
    <w:p>
      <w:pPr>
        <w:pStyle w:val="TOC2"/>
        <w:tabs>
          <w:tab w:val="right" w:leader="dot" w:pos="8306"/>
        </w:tabs>
      </w:pPr>
      <w:hyperlink w:anchor="_Toc2739" w:history="1">
        <w:r>
          <w:rPr>
            <w:rFonts w:ascii="仿宋" w:eastAsia="仿宋" w:hAnsi="仿宋" w:cs="仿宋" w:hint="eastAsia"/>
            <w:lang w:eastAsia="zh-CN"/>
          </w:rPr>
          <w:t>(二)、资金筹措</w:t>
        </w:r>
        <w:r>
          <w:tab/>
        </w:r>
        <w:r>
          <w:fldChar w:fldCharType="begin"/>
        </w:r>
        <w:r>
          <w:instrText xml:space="preserve"> PAGEREF _Toc2739 \h </w:instrText>
        </w:r>
        <w:r>
          <w:fldChar w:fldCharType="separate"/>
        </w:r>
        <w:r>
          <w:t>31</w:t>
        </w:r>
        <w:r>
          <w:fldChar w:fldCharType="end"/>
        </w:r>
      </w:hyperlink>
    </w:p>
    <w:p>
      <w:pPr>
        <w:pStyle w:val="TOC1"/>
        <w:tabs>
          <w:tab w:val="right" w:leader="dot" w:pos="8306"/>
        </w:tabs>
      </w:pPr>
      <w:hyperlink w:anchor="_Toc29396" w:history="1">
        <w:r>
          <w:rPr>
            <w:rFonts w:ascii="仿宋" w:eastAsia="仿宋" w:hAnsi="仿宋" w:cs="仿宋" w:hint="eastAsia"/>
            <w:lang w:eastAsia="zh-CN"/>
          </w:rPr>
          <w:t>十、单质项目风险管理</w:t>
        </w:r>
        <w:r>
          <w:tab/>
        </w:r>
        <w:r>
          <w:fldChar w:fldCharType="begin"/>
        </w:r>
        <w:r>
          <w:instrText xml:space="preserve"> PAGEREF _Toc29396 \h </w:instrText>
        </w:r>
        <w:r>
          <w:fldChar w:fldCharType="separate"/>
        </w:r>
        <w:r>
          <w:t>32</w:t>
        </w:r>
        <w:r>
          <w:fldChar w:fldCharType="end"/>
        </w:r>
      </w:hyperlink>
    </w:p>
    <w:p>
      <w:pPr>
        <w:pStyle w:val="TOC2"/>
        <w:tabs>
          <w:tab w:val="right" w:leader="dot" w:pos="8306"/>
        </w:tabs>
      </w:pPr>
      <w:hyperlink w:anchor="_Toc25779" w:history="1">
        <w:r>
          <w:rPr>
            <w:rFonts w:ascii="仿宋" w:eastAsia="仿宋" w:hAnsi="仿宋" w:cs="仿宋" w:hint="eastAsia"/>
            <w:lang w:eastAsia="zh-CN"/>
          </w:rPr>
          <w:t>(一)、风险识别与评估</w:t>
        </w:r>
        <w:r>
          <w:tab/>
        </w:r>
        <w:r>
          <w:fldChar w:fldCharType="begin"/>
        </w:r>
        <w:r>
          <w:instrText xml:space="preserve"> PAGEREF _Toc25779 \h </w:instrText>
        </w:r>
        <w:r>
          <w:fldChar w:fldCharType="separate"/>
        </w:r>
        <w:r>
          <w:t>32</w:t>
        </w:r>
        <w:r>
          <w:fldChar w:fldCharType="end"/>
        </w:r>
      </w:hyperlink>
    </w:p>
    <w:p>
      <w:pPr>
        <w:pStyle w:val="TOC2"/>
        <w:tabs>
          <w:tab w:val="right" w:leader="dot" w:pos="8306"/>
        </w:tabs>
      </w:pPr>
      <w:hyperlink w:anchor="_Toc24259" w:history="1">
        <w:r>
          <w:rPr>
            <w:rFonts w:ascii="仿宋" w:eastAsia="仿宋" w:hAnsi="仿宋" w:cs="仿宋" w:hint="eastAsia"/>
            <w:lang w:eastAsia="zh-CN"/>
          </w:rPr>
          <w:t>(二)、风险应对策略</w:t>
        </w:r>
        <w:r>
          <w:tab/>
        </w:r>
        <w:r>
          <w:fldChar w:fldCharType="begin"/>
        </w:r>
        <w:r>
          <w:instrText xml:space="preserve"> PAGEREF _Toc24259 \h </w:instrText>
        </w:r>
        <w:r>
          <w:fldChar w:fldCharType="separate"/>
        </w:r>
        <w:r>
          <w:t>33</w:t>
        </w:r>
        <w:r>
          <w:fldChar w:fldCharType="end"/>
        </w:r>
      </w:hyperlink>
    </w:p>
    <w:p>
      <w:pPr>
        <w:pStyle w:val="TOC2"/>
        <w:tabs>
          <w:tab w:val="right" w:leader="dot" w:pos="8306"/>
        </w:tabs>
      </w:pPr>
      <w:hyperlink w:anchor="_Toc22076" w:history="1">
        <w:r>
          <w:rPr>
            <w:rFonts w:ascii="仿宋" w:eastAsia="仿宋" w:hAnsi="仿宋" w:cs="仿宋" w:hint="eastAsia"/>
            <w:lang w:eastAsia="zh-CN"/>
          </w:rPr>
          <w:t>(三)、风险监控与控制</w:t>
        </w:r>
        <w:r>
          <w:tab/>
        </w:r>
        <w:r>
          <w:fldChar w:fldCharType="begin"/>
        </w:r>
        <w:r>
          <w:instrText xml:space="preserve"> PAGEREF _Toc22076 \h </w:instrText>
        </w:r>
        <w:r>
          <w:fldChar w:fldCharType="separate"/>
        </w:r>
        <w:r>
          <w:t>35</w:t>
        </w:r>
        <w:r>
          <w:fldChar w:fldCharType="end"/>
        </w:r>
      </w:hyperlink>
    </w:p>
    <w:p>
      <w:pPr>
        <w:pStyle w:val="TOC1"/>
        <w:tabs>
          <w:tab w:val="right" w:leader="dot" w:pos="8306"/>
        </w:tabs>
      </w:pPr>
      <w:hyperlink w:anchor="_Toc200" w:history="1">
        <w:r>
          <w:rPr>
            <w:rFonts w:ascii="仿宋" w:eastAsia="仿宋" w:hAnsi="仿宋" w:cs="仿宋" w:hint="eastAsia"/>
            <w:lang w:eastAsia="zh-CN"/>
          </w:rPr>
          <w:t>十一、单质项目人力资源培养与发展</w:t>
        </w:r>
        <w:r>
          <w:tab/>
        </w:r>
        <w:r>
          <w:fldChar w:fldCharType="begin"/>
        </w:r>
        <w:r>
          <w:instrText xml:space="preserve"> PAGEREF _Toc200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37" w:history="1">
        <w:r>
          <w:rPr>
            <w:rFonts w:ascii="仿宋" w:eastAsia="仿宋" w:hAnsi="仿宋" w:cs="仿宋" w:hint="eastAsia"/>
            <w:lang w:eastAsia="zh-CN"/>
          </w:rPr>
          <w:t>(一)、人才需求与规划</w:t>
        </w:r>
        <w:r>
          <w:tab/>
        </w:r>
        <w:r>
          <w:fldChar w:fldCharType="begin"/>
        </w:r>
        <w:r>
          <w:instrText xml:space="preserve"> PAGEREF _Toc18537 \h </w:instrText>
        </w:r>
        <w:r>
          <w:fldChar w:fldCharType="separate"/>
        </w:r>
        <w:r>
          <w:t>36</w:t>
        </w:r>
        <w:r>
          <w:fldChar w:fldCharType="end"/>
        </w:r>
      </w:hyperlink>
    </w:p>
    <w:p>
      <w:pPr>
        <w:pStyle w:val="TOC2"/>
        <w:tabs>
          <w:tab w:val="right" w:leader="dot" w:pos="8306"/>
        </w:tabs>
      </w:pPr>
      <w:hyperlink w:anchor="_Toc27943" w:history="1">
        <w:r>
          <w:rPr>
            <w:rFonts w:ascii="仿宋" w:eastAsia="仿宋" w:hAnsi="仿宋" w:cs="仿宋" w:hint="eastAsia"/>
            <w:lang w:eastAsia="zh-CN"/>
          </w:rPr>
          <w:t>(二)、培训与发展计划</w:t>
        </w:r>
        <w:r>
          <w:tab/>
        </w:r>
        <w:r>
          <w:fldChar w:fldCharType="begin"/>
        </w:r>
        <w:r>
          <w:instrText xml:space="preserve"> PAGEREF _Toc27943 \h </w:instrText>
        </w:r>
        <w:r>
          <w:fldChar w:fldCharType="separate"/>
        </w:r>
        <w:r>
          <w:t>36</w:t>
        </w:r>
        <w:r>
          <w:fldChar w:fldCharType="end"/>
        </w:r>
      </w:hyperlink>
    </w:p>
    <w:p>
      <w:pPr>
        <w:pStyle w:val="TOC1"/>
        <w:tabs>
          <w:tab w:val="right" w:leader="dot" w:pos="8306"/>
        </w:tabs>
      </w:pPr>
      <w:hyperlink w:anchor="_Toc22462" w:history="1">
        <w:r>
          <w:rPr>
            <w:rFonts w:ascii="仿宋" w:eastAsia="仿宋" w:hAnsi="仿宋" w:cs="仿宋" w:hint="eastAsia"/>
            <w:lang w:eastAsia="zh-CN"/>
          </w:rPr>
          <w:t>十二、单质项目人力资源管理</w:t>
        </w:r>
        <w:r>
          <w:tab/>
        </w:r>
        <w:r>
          <w:fldChar w:fldCharType="begin"/>
        </w:r>
        <w:r>
          <w:instrText xml:space="preserve"> PAGEREF _Toc22462 \h </w:instrText>
        </w:r>
        <w:r>
          <w:fldChar w:fldCharType="separate"/>
        </w:r>
        <w:r>
          <w:t>37</w:t>
        </w:r>
        <w:r>
          <w:fldChar w:fldCharType="end"/>
        </w:r>
      </w:hyperlink>
    </w:p>
    <w:p>
      <w:pPr>
        <w:pStyle w:val="TOC2"/>
        <w:tabs>
          <w:tab w:val="right" w:leader="dot" w:pos="8306"/>
        </w:tabs>
      </w:pPr>
      <w:hyperlink w:anchor="_Toc27251" w:history="1">
        <w:r>
          <w:rPr>
            <w:rFonts w:ascii="仿宋" w:eastAsia="仿宋" w:hAnsi="仿宋" w:cs="仿宋" w:hint="eastAsia"/>
            <w:lang w:eastAsia="zh-CN"/>
          </w:rPr>
          <w:t>(一)、建立健全的预算管理制度</w:t>
        </w:r>
        <w:r>
          <w:tab/>
        </w:r>
        <w:r>
          <w:fldChar w:fldCharType="begin"/>
        </w:r>
        <w:r>
          <w:instrText xml:space="preserve"> PAGEREF _Toc27251 \h </w:instrText>
        </w:r>
        <w:r>
          <w:fldChar w:fldCharType="separate"/>
        </w:r>
        <w:r>
          <w:t>37</w:t>
        </w:r>
        <w:r>
          <w:fldChar w:fldCharType="end"/>
        </w:r>
      </w:hyperlink>
    </w:p>
    <w:p>
      <w:pPr>
        <w:pStyle w:val="TOC2"/>
        <w:tabs>
          <w:tab w:val="right" w:leader="dot" w:pos="8306"/>
        </w:tabs>
      </w:pPr>
      <w:hyperlink w:anchor="_Toc25625" w:history="1">
        <w:r>
          <w:rPr>
            <w:rFonts w:ascii="仿宋" w:eastAsia="仿宋" w:hAnsi="仿宋" w:cs="仿宋" w:hint="eastAsia"/>
            <w:lang w:eastAsia="zh-CN"/>
          </w:rPr>
          <w:t>(二)、加强资金流动监控</w:t>
        </w:r>
        <w:r>
          <w:tab/>
        </w:r>
        <w:r>
          <w:fldChar w:fldCharType="begin"/>
        </w:r>
        <w:r>
          <w:instrText xml:space="preserve"> PAGEREF _Toc25625 \h </w:instrText>
        </w:r>
        <w:r>
          <w:fldChar w:fldCharType="separate"/>
        </w:r>
        <w:r>
          <w:t>38</w:t>
        </w:r>
        <w:r>
          <w:fldChar w:fldCharType="end"/>
        </w:r>
      </w:hyperlink>
    </w:p>
    <w:p>
      <w:pPr>
        <w:pStyle w:val="TOC2"/>
        <w:tabs>
          <w:tab w:val="right" w:leader="dot" w:pos="8306"/>
        </w:tabs>
      </w:pPr>
      <w:hyperlink w:anchor="_Toc9797" w:history="1">
        <w:r>
          <w:rPr>
            <w:rFonts w:ascii="仿宋" w:eastAsia="仿宋" w:hAnsi="仿宋" w:cs="仿宋" w:hint="eastAsia"/>
            <w:lang w:eastAsia="zh-CN"/>
          </w:rPr>
          <w:t>(三)、制定完善的风险控制机制</w:t>
        </w:r>
        <w:r>
          <w:tab/>
        </w:r>
        <w:r>
          <w:fldChar w:fldCharType="begin"/>
        </w:r>
        <w:r>
          <w:instrText xml:space="preserve"> PAGEREF _Toc9797 \h </w:instrText>
        </w:r>
        <w:r>
          <w:fldChar w:fldCharType="separate"/>
        </w:r>
        <w:r>
          <w:t>39</w:t>
        </w:r>
        <w:r>
          <w:fldChar w:fldCharType="end"/>
        </w:r>
      </w:hyperlink>
    </w:p>
    <w:p>
      <w:pPr>
        <w:pStyle w:val="TOC2"/>
        <w:tabs>
          <w:tab w:val="right" w:leader="dot" w:pos="8306"/>
        </w:tabs>
      </w:pPr>
      <w:hyperlink w:anchor="_Toc17689" w:history="1">
        <w:r>
          <w:rPr>
            <w:rFonts w:ascii="仿宋" w:eastAsia="仿宋" w:hAnsi="仿宋" w:cs="仿宋" w:hint="eastAsia"/>
            <w:lang w:eastAsia="zh-CN"/>
          </w:rPr>
          <w:t>(四)、优化成本管理</w:t>
        </w:r>
        <w:r>
          <w:tab/>
        </w:r>
        <w:r>
          <w:fldChar w:fldCharType="begin"/>
        </w:r>
        <w:r>
          <w:instrText xml:space="preserve"> PAGEREF _Toc17689 \h </w:instrText>
        </w:r>
        <w:r>
          <w:fldChar w:fldCharType="separate"/>
        </w:r>
        <w:r>
          <w:t>41</w:t>
        </w:r>
        <w:r>
          <w:fldChar w:fldCharType="end"/>
        </w:r>
      </w:hyperlink>
    </w:p>
    <w:p>
      <w:pPr>
        <w:pStyle w:val="TOC1"/>
        <w:tabs>
          <w:tab w:val="right" w:leader="dot" w:pos="8306"/>
        </w:tabs>
      </w:pPr>
      <w:hyperlink w:anchor="_Toc8323" w:history="1">
        <w:r>
          <w:rPr>
            <w:rFonts w:ascii="仿宋" w:eastAsia="仿宋" w:hAnsi="仿宋" w:cs="仿宋" w:hint="eastAsia"/>
            <w:lang w:eastAsia="zh-CN"/>
          </w:rPr>
          <w:t>十三、供应链管理</w:t>
        </w:r>
        <w:r>
          <w:tab/>
        </w:r>
        <w:r>
          <w:fldChar w:fldCharType="begin"/>
        </w:r>
        <w:r>
          <w:instrText xml:space="preserve"> PAGEREF _Toc8323 \h </w:instrText>
        </w:r>
        <w:r>
          <w:fldChar w:fldCharType="separate"/>
        </w:r>
        <w:r>
          <w:t>42</w:t>
        </w:r>
        <w:r>
          <w:fldChar w:fldCharType="end"/>
        </w:r>
      </w:hyperlink>
    </w:p>
    <w:p>
      <w:pPr>
        <w:pStyle w:val="TOC2"/>
        <w:tabs>
          <w:tab w:val="right" w:leader="dot" w:pos="8306"/>
        </w:tabs>
      </w:pPr>
      <w:hyperlink w:anchor="_Toc28358" w:history="1">
        <w:r>
          <w:rPr>
            <w:rFonts w:ascii="仿宋" w:eastAsia="仿宋" w:hAnsi="仿宋" w:cs="仿宋" w:hint="eastAsia"/>
            <w:lang w:eastAsia="zh-CN"/>
          </w:rPr>
          <w:t>(一)、供应链战略规划</w:t>
        </w:r>
        <w:r>
          <w:tab/>
        </w:r>
        <w:r>
          <w:fldChar w:fldCharType="begin"/>
        </w:r>
        <w:r>
          <w:instrText xml:space="preserve"> PAGEREF _Toc28358 \h </w:instrText>
        </w:r>
        <w:r>
          <w:fldChar w:fldCharType="separate"/>
        </w:r>
        <w:r>
          <w:t>42</w:t>
        </w:r>
        <w:r>
          <w:fldChar w:fldCharType="end"/>
        </w:r>
      </w:hyperlink>
    </w:p>
    <w:p>
      <w:pPr>
        <w:pStyle w:val="TOC2"/>
        <w:tabs>
          <w:tab w:val="right" w:leader="dot" w:pos="8306"/>
        </w:tabs>
      </w:pPr>
      <w:hyperlink w:anchor="_Toc2532" w:history="1">
        <w:r>
          <w:rPr>
            <w:rFonts w:ascii="仿宋" w:eastAsia="仿宋" w:hAnsi="仿宋" w:cs="仿宋" w:hint="eastAsia"/>
            <w:lang w:eastAsia="zh-CN"/>
          </w:rPr>
          <w:t>(二)、供应商选择与合作</w:t>
        </w:r>
        <w:r>
          <w:tab/>
        </w:r>
        <w:r>
          <w:fldChar w:fldCharType="begin"/>
        </w:r>
        <w:r>
          <w:instrText xml:space="preserve"> PAGEREF _Toc2532 \h </w:instrText>
        </w:r>
        <w:r>
          <w:fldChar w:fldCharType="separate"/>
        </w:r>
        <w:r>
          <w:t>43</w:t>
        </w:r>
        <w:r>
          <w:fldChar w:fldCharType="end"/>
        </w:r>
      </w:hyperlink>
    </w:p>
    <w:p>
      <w:pPr>
        <w:pStyle w:val="TOC2"/>
        <w:tabs>
          <w:tab w:val="right" w:leader="dot" w:pos="8306"/>
        </w:tabs>
      </w:pPr>
      <w:hyperlink w:anchor="_Toc28807" w:history="1">
        <w:r>
          <w:rPr>
            <w:rFonts w:ascii="仿宋" w:eastAsia="仿宋" w:hAnsi="仿宋" w:cs="仿宋" w:hint="eastAsia"/>
            <w:lang w:eastAsia="zh-CN"/>
          </w:rPr>
          <w:t>(三)、物流与库存管理</w:t>
        </w:r>
        <w:r>
          <w:tab/>
        </w:r>
        <w:r>
          <w:fldChar w:fldCharType="begin"/>
        </w:r>
        <w:r>
          <w:instrText xml:space="preserve"> PAGEREF _Toc28807 \h </w:instrText>
        </w:r>
        <w:r>
          <w:fldChar w:fldCharType="separate"/>
        </w:r>
        <w:r>
          <w:t>45</w:t>
        </w:r>
        <w:r>
          <w:fldChar w:fldCharType="end"/>
        </w:r>
      </w:hyperlink>
    </w:p>
    <w:p>
      <w:pPr>
        <w:pStyle w:val="TOC1"/>
        <w:tabs>
          <w:tab w:val="right" w:leader="dot" w:pos="8306"/>
        </w:tabs>
      </w:pPr>
      <w:hyperlink w:anchor="_Toc30617" w:history="1">
        <w:r>
          <w:rPr>
            <w:rFonts w:ascii="仿宋" w:eastAsia="仿宋" w:hAnsi="仿宋" w:cs="仿宋" w:hint="eastAsia"/>
            <w:lang w:eastAsia="zh-CN"/>
          </w:rPr>
          <w:t>十四、质量管理体系</w:t>
        </w:r>
        <w:r>
          <w:tab/>
        </w:r>
        <w:r>
          <w:fldChar w:fldCharType="begin"/>
        </w:r>
        <w:r>
          <w:instrText xml:space="preserve"> PAGEREF _Toc30617 \h </w:instrText>
        </w:r>
        <w:r>
          <w:fldChar w:fldCharType="separate"/>
        </w:r>
        <w:r>
          <w:t>46</w:t>
        </w:r>
        <w:r>
          <w:fldChar w:fldCharType="end"/>
        </w:r>
      </w:hyperlink>
    </w:p>
    <w:p>
      <w:pPr>
        <w:pStyle w:val="TOC2"/>
        <w:tabs>
          <w:tab w:val="right" w:leader="dot" w:pos="8306"/>
        </w:tabs>
      </w:pPr>
      <w:hyperlink w:anchor="_Toc18593" w:history="1">
        <w:r>
          <w:rPr>
            <w:rFonts w:ascii="仿宋" w:eastAsia="仿宋" w:hAnsi="仿宋" w:cs="仿宋" w:hint="eastAsia"/>
            <w:lang w:eastAsia="zh-CN"/>
          </w:rPr>
          <w:t>(一)、质量目标与方针</w:t>
        </w:r>
        <w:r>
          <w:tab/>
        </w:r>
        <w:r>
          <w:fldChar w:fldCharType="begin"/>
        </w:r>
        <w:r>
          <w:instrText xml:space="preserve"> PAGEREF _Toc18593 \h </w:instrText>
        </w:r>
        <w:r>
          <w:fldChar w:fldCharType="separate"/>
        </w:r>
        <w:r>
          <w:t>46</w:t>
        </w:r>
        <w:r>
          <w:fldChar w:fldCharType="end"/>
        </w:r>
      </w:hyperlink>
    </w:p>
    <w:p>
      <w:pPr>
        <w:pStyle w:val="TOC2"/>
        <w:tabs>
          <w:tab w:val="right" w:leader="dot" w:pos="8306"/>
        </w:tabs>
      </w:pPr>
      <w:hyperlink w:anchor="_Toc7493" w:history="1">
        <w:r>
          <w:rPr>
            <w:rFonts w:ascii="仿宋" w:eastAsia="仿宋" w:hAnsi="仿宋" w:cs="仿宋" w:hint="eastAsia"/>
            <w:lang w:eastAsia="zh-CN"/>
          </w:rPr>
          <w:t>(二)、质量管理责任</w:t>
        </w:r>
        <w:r>
          <w:tab/>
        </w:r>
        <w:r>
          <w:fldChar w:fldCharType="begin"/>
        </w:r>
        <w:r>
          <w:instrText xml:space="preserve"> PAGEREF _Toc7493 \h </w:instrText>
        </w:r>
        <w:r>
          <w:fldChar w:fldCharType="separate"/>
        </w:r>
        <w:r>
          <w:t>47</w:t>
        </w:r>
        <w:r>
          <w:fldChar w:fldCharType="end"/>
        </w:r>
      </w:hyperlink>
    </w:p>
    <w:p>
      <w:pPr>
        <w:pStyle w:val="TOC2"/>
        <w:tabs>
          <w:tab w:val="right" w:leader="dot" w:pos="8306"/>
        </w:tabs>
      </w:pPr>
      <w:hyperlink w:anchor="_Toc6355" w:history="1">
        <w:r>
          <w:rPr>
            <w:rFonts w:ascii="仿宋" w:eastAsia="仿宋" w:hAnsi="仿宋" w:cs="仿宋" w:hint="eastAsia"/>
            <w:lang w:eastAsia="zh-CN"/>
          </w:rPr>
          <w:t>(三)、质量管理体系文件</w:t>
        </w:r>
        <w:r>
          <w:tab/>
        </w:r>
        <w:r>
          <w:fldChar w:fldCharType="begin"/>
        </w:r>
        <w:r>
          <w:instrText xml:space="preserve"> PAGEREF _Toc6355 \h </w:instrText>
        </w:r>
        <w:r>
          <w:fldChar w:fldCharType="separate"/>
        </w:r>
        <w:r>
          <w:t>48</w:t>
        </w:r>
        <w:r>
          <w:fldChar w:fldCharType="end"/>
        </w:r>
      </w:hyperlink>
    </w:p>
    <w:p>
      <w:pPr>
        <w:pStyle w:val="TOC2"/>
        <w:tabs>
          <w:tab w:val="right" w:leader="dot" w:pos="8306"/>
        </w:tabs>
      </w:pPr>
      <w:hyperlink w:anchor="_Toc27863" w:history="1">
        <w:r>
          <w:rPr>
            <w:rFonts w:ascii="仿宋" w:eastAsia="仿宋" w:hAnsi="仿宋" w:cs="仿宋" w:hint="eastAsia"/>
            <w:lang w:eastAsia="zh-CN"/>
          </w:rPr>
          <w:t>(四)、质量培训与教育</w:t>
        </w:r>
        <w:r>
          <w:tab/>
        </w:r>
        <w:r>
          <w:fldChar w:fldCharType="begin"/>
        </w:r>
        <w:r>
          <w:instrText xml:space="preserve"> PAGEREF _Toc27863 \h </w:instrText>
        </w:r>
        <w:r>
          <w:fldChar w:fldCharType="separate"/>
        </w:r>
        <w:r>
          <w:t>50</w:t>
        </w:r>
        <w:r>
          <w:fldChar w:fldCharType="end"/>
        </w:r>
      </w:hyperlink>
    </w:p>
    <w:p>
      <w:pPr>
        <w:pStyle w:val="TOC2"/>
        <w:tabs>
          <w:tab w:val="right" w:leader="dot" w:pos="8306"/>
        </w:tabs>
      </w:pPr>
      <w:hyperlink w:anchor="_Toc26027" w:history="1">
        <w:r>
          <w:rPr>
            <w:rFonts w:ascii="仿宋" w:eastAsia="仿宋" w:hAnsi="仿宋" w:cs="仿宋" w:hint="eastAsia"/>
            <w:lang w:eastAsia="zh-CN"/>
          </w:rPr>
          <w:t>(五)、质量审核与评价</w:t>
        </w:r>
        <w:r>
          <w:tab/>
        </w:r>
        <w:r>
          <w:fldChar w:fldCharType="begin"/>
        </w:r>
        <w:r>
          <w:instrText xml:space="preserve"> PAGEREF _Toc26027 \h </w:instrText>
        </w:r>
        <w:r>
          <w:fldChar w:fldCharType="separate"/>
        </w:r>
        <w:r>
          <w:t>51</w:t>
        </w:r>
        <w:r>
          <w:fldChar w:fldCharType="end"/>
        </w:r>
      </w:hyperlink>
    </w:p>
    <w:p>
      <w:pPr>
        <w:pStyle w:val="TOC2"/>
        <w:tabs>
          <w:tab w:val="right" w:leader="dot" w:pos="8306"/>
        </w:tabs>
      </w:pPr>
      <w:hyperlink w:anchor="_Toc2502" w:history="1">
        <w:r>
          <w:rPr>
            <w:rFonts w:ascii="仿宋" w:eastAsia="仿宋" w:hAnsi="仿宋" w:cs="仿宋" w:hint="eastAsia"/>
            <w:lang w:eastAsia="zh-CN"/>
          </w:rPr>
          <w:t>(六)、不符合与纠正措施</w:t>
        </w:r>
        <w:r>
          <w:tab/>
        </w:r>
        <w:r>
          <w:fldChar w:fldCharType="begin"/>
        </w:r>
        <w:r>
          <w:instrText xml:space="preserve"> PAGEREF _Toc2502 \h </w:instrText>
        </w:r>
        <w:r>
          <w:fldChar w:fldCharType="separate"/>
        </w:r>
        <w:r>
          <w:t>53</w:t>
        </w:r>
        <w:r>
          <w:fldChar w:fldCharType="end"/>
        </w:r>
      </w:hyperlink>
    </w:p>
    <w:p>
      <w:pPr>
        <w:pStyle w:val="TOC1"/>
        <w:tabs>
          <w:tab w:val="right" w:leader="dot" w:pos="8306"/>
        </w:tabs>
      </w:pPr>
      <w:hyperlink w:anchor="_Toc6819" w:history="1">
        <w:r>
          <w:rPr>
            <w:rFonts w:ascii="仿宋" w:eastAsia="仿宋" w:hAnsi="仿宋" w:cs="仿宋" w:hint="eastAsia"/>
            <w:lang w:eastAsia="zh-CN"/>
          </w:rPr>
          <w:t>十五、单质项目治理与监督</w:t>
        </w:r>
        <w:r>
          <w:tab/>
        </w:r>
        <w:r>
          <w:fldChar w:fldCharType="begin"/>
        </w:r>
        <w:r>
          <w:instrText xml:space="preserve"> PAGEREF _Toc6819 \h </w:instrText>
        </w:r>
        <w:r>
          <w:fldChar w:fldCharType="separate"/>
        </w:r>
        <w:r>
          <w:t>54</w:t>
        </w:r>
        <w:r>
          <w:fldChar w:fldCharType="end"/>
        </w:r>
      </w:hyperlink>
    </w:p>
    <w:p>
      <w:pPr>
        <w:pStyle w:val="TOC2"/>
        <w:tabs>
          <w:tab w:val="right" w:leader="dot" w:pos="8306"/>
        </w:tabs>
      </w:pPr>
      <w:hyperlink w:anchor="_Toc13742" w:history="1">
        <w:r>
          <w:rPr>
            <w:rFonts w:ascii="仿宋" w:eastAsia="仿宋" w:hAnsi="仿宋" w:cs="仿宋" w:hint="eastAsia"/>
            <w:lang w:eastAsia="zh-CN"/>
          </w:rPr>
          <w:t>(一)、单质项目治理结构</w:t>
        </w:r>
        <w:r>
          <w:tab/>
        </w:r>
        <w:r>
          <w:fldChar w:fldCharType="begin"/>
        </w:r>
        <w:r>
          <w:instrText xml:space="preserve"> PAGEREF _Toc13742 \h </w:instrText>
        </w:r>
        <w:r>
          <w:fldChar w:fldCharType="separate"/>
        </w:r>
        <w:r>
          <w:t>54</w:t>
        </w:r>
        <w:r>
          <w:fldChar w:fldCharType="end"/>
        </w:r>
      </w:hyperlink>
    </w:p>
    <w:p>
      <w:pPr>
        <w:pStyle w:val="TOC2"/>
        <w:tabs>
          <w:tab w:val="right" w:leader="dot" w:pos="8306"/>
        </w:tabs>
      </w:pPr>
      <w:hyperlink w:anchor="_Toc27673" w:history="1">
        <w:r>
          <w:rPr>
            <w:rFonts w:ascii="仿宋" w:eastAsia="仿宋" w:hAnsi="仿宋" w:cs="仿宋" w:hint="eastAsia"/>
            <w:lang w:eastAsia="zh-CN"/>
          </w:rPr>
          <w:t>(二)、监督与审计</w:t>
        </w:r>
        <w:r>
          <w:tab/>
        </w:r>
        <w:r>
          <w:fldChar w:fldCharType="begin"/>
        </w:r>
        <w:r>
          <w:instrText xml:space="preserve"> PAGEREF _Toc27673 \h </w:instrText>
        </w:r>
        <w:r>
          <w:fldChar w:fldCharType="separate"/>
        </w:r>
        <w:r>
          <w:t>55</w:t>
        </w:r>
        <w:r>
          <w:fldChar w:fldCharType="end"/>
        </w:r>
      </w:hyperlink>
    </w:p>
    <w:p>
      <w:pPr>
        <w:pStyle w:val="TOC1"/>
        <w:tabs>
          <w:tab w:val="right" w:leader="dot" w:pos="8306"/>
        </w:tabs>
      </w:pPr>
      <w:hyperlink w:anchor="_Toc8419" w:history="1">
        <w:r>
          <w:rPr>
            <w:rFonts w:ascii="仿宋" w:eastAsia="仿宋" w:hAnsi="仿宋" w:cs="仿宋" w:hint="eastAsia"/>
            <w:lang w:eastAsia="zh-CN"/>
          </w:rPr>
          <w:t>十六、利益相关者分析与沟通计划</w:t>
        </w:r>
        <w:r>
          <w:tab/>
        </w:r>
        <w:r>
          <w:fldChar w:fldCharType="begin"/>
        </w:r>
        <w:r>
          <w:instrText xml:space="preserve"> PAGEREF _Toc8419 \h </w:instrText>
        </w:r>
        <w:r>
          <w:fldChar w:fldCharType="separate"/>
        </w:r>
        <w:r>
          <w:t>56</w:t>
        </w:r>
        <w:r>
          <w:fldChar w:fldCharType="end"/>
        </w:r>
      </w:hyperlink>
    </w:p>
    <w:p>
      <w:pPr>
        <w:pStyle w:val="TOC2"/>
        <w:tabs>
          <w:tab w:val="right" w:leader="dot" w:pos="8306"/>
        </w:tabs>
      </w:pPr>
      <w:hyperlink w:anchor="_Toc28243" w:history="1">
        <w:r>
          <w:rPr>
            <w:rFonts w:ascii="仿宋" w:eastAsia="仿宋" w:hAnsi="仿宋" w:cs="仿宋" w:hint="eastAsia"/>
            <w:lang w:eastAsia="zh-CN"/>
          </w:rPr>
          <w:t>(一)、利益相关者分析</w:t>
        </w:r>
        <w:r>
          <w:tab/>
        </w:r>
        <w:r>
          <w:fldChar w:fldCharType="begin"/>
        </w:r>
        <w:r>
          <w:instrText xml:space="preserve"> PAGEREF _Toc28243 \h </w:instrText>
        </w:r>
        <w:r>
          <w:fldChar w:fldCharType="separate"/>
        </w:r>
        <w:r>
          <w:t>56</w:t>
        </w:r>
        <w:r>
          <w:fldChar w:fldCharType="end"/>
        </w:r>
      </w:hyperlink>
    </w:p>
    <w:p>
      <w:pPr>
        <w:pStyle w:val="TOC2"/>
        <w:tabs>
          <w:tab w:val="right" w:leader="dot" w:pos="8306"/>
        </w:tabs>
      </w:pPr>
      <w:hyperlink w:anchor="_Toc9936" w:history="1">
        <w:r>
          <w:rPr>
            <w:rFonts w:ascii="仿宋" w:eastAsia="仿宋" w:hAnsi="仿宋" w:cs="仿宋" w:hint="eastAsia"/>
            <w:lang w:eastAsia="zh-CN"/>
          </w:rPr>
          <w:t>(二)、沟通计划</w:t>
        </w:r>
        <w:r>
          <w:tab/>
        </w:r>
        <w:r>
          <w:fldChar w:fldCharType="begin"/>
        </w:r>
        <w:r>
          <w:instrText xml:space="preserve"> PAGEREF _Toc9936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034"/>
      <w:r>
        <w:rPr>
          <w:rFonts w:ascii="仿宋" w:eastAsia="仿宋" w:hAnsi="仿宋" w:cs="仿宋" w:hint="eastAsia"/>
          <w:sz w:val="28"/>
          <w:lang w:eastAsia="zh-CN"/>
        </w:rPr>
        <w:t>一、单质项目绩效评估</w:t>
      </w:r>
      <w:bookmarkEnd w:id="2"/>
    </w:p>
    <w:p>
      <w:pPr>
        <w:pStyle w:val="Heading2"/>
        <w:rPr>
          <w:rFonts w:ascii="仿宋" w:eastAsia="仿宋" w:hAnsi="仿宋" w:cs="仿宋" w:hint="eastAsia"/>
          <w:lang w:eastAsia="zh-CN"/>
        </w:rPr>
      </w:pPr>
      <w:bookmarkStart w:id="3" w:name="_Toc150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在单质项目中，我们设计了一套全面的绩效评估指标，以确保单质项目的可控和成功交付。这些指标跨足单质项目目标、成本、进度和质量等多个维度，为我们提供了全面洞察单质项目的健康状况。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单质项目目标达成率是我们关注的首要指标。我们设定了明确的目标，并通过定期监测和评估，迅速发现并应对潜在的目标偏差。这为单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成本绩效是另一个核心关注点。通过实际成本与预算成本的对比分析，我们深入了解成本差异的原因，及时调整资源分配，保持单质项目在经济效益方面的合理水平。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质项目进度作为关键的绩效指标之一，得到了精心的关注。我们制定了详细的单质项目进度计划，并设立了进度符合度指标，确保实际进度与计划进度保持一致。这使我们能够快速发现和解决潜在的进度问题，保持单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单质项目绩效的不可或缺的一环。我们引入了一系列的质量标准和客户满意度指标，以确保单质项目交付的成果在质量上达到或超越预期水平。通过持续监测这些指标，我们努力提升单质项目整体质量水平，为单质项目的成功交付提供有力保障。通过这些科学且全面的绩效评估，我们能够更好地引导单质项目的持续改进，确保单质项目目标的顺利达成。</w:t>
      </w:r>
    </w:p>
    <w:p>
      <w:pPr>
        <w:pStyle w:val="Heading2"/>
        <w:ind w:firstLine="560" w:firstLineChars="200"/>
        <w:rPr>
          <w:rFonts w:ascii="仿宋" w:eastAsia="仿宋" w:hAnsi="仿宋" w:cs="仿宋" w:hint="eastAsia"/>
          <w:sz w:val="28"/>
          <w:lang w:eastAsia="zh-CN"/>
        </w:rPr>
      </w:pPr>
      <w:bookmarkStart w:id="4" w:name="_Toc3193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绩效评估是单质项目中的关键环节，为确保单质项目达到预期目标，我们采用了多层次、多维度的绩效评估方法。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单质项目的战略目标对齐，确保每个决策和行动都与单质项目整体目标保持一致。团队会定期召开战略对齐会议，审视当前工作与单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单质项目进度、质量、成本和风险等方面。这些指标通过数据收集和分析，为单质项目管理团队提供了客观的评估依据。例如，我们通过单质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绩效评估不仅仅停留在单质项目内部，还考虑了单质项目对外部环境的影响。我们定期进行干系人满意度调查，以了解各利益相关方对单质项目的期望和满意度，并及时做出调整。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这种多层次、多角度的绩效评估方法，使得我们能够全面了解单质项目的运行状态，及时做出调整，确保单质项目在不断变化的环境中保持稳健前行。</w:t>
      </w:r>
    </w:p>
    <w:p>
      <w:pPr>
        <w:pStyle w:val="Heading2"/>
        <w:ind w:firstLine="560" w:firstLineChars="200"/>
        <w:rPr>
          <w:rFonts w:ascii="仿宋" w:eastAsia="仿宋" w:hAnsi="仿宋" w:cs="仿宋" w:hint="eastAsia"/>
          <w:sz w:val="28"/>
          <w:lang w:eastAsia="zh-CN"/>
        </w:rPr>
      </w:pPr>
      <w:bookmarkStart w:id="5" w:name="_Toc1007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为了确保单质项目的有效管理和不断优化，我们采用了精心设计的绩效评估周期。这个周期旨在实现灵活、实时和全面的评估，以适应单质项目执行中的各种挑战。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单质项目的不同需求，分为短期、中期和长期。短期评估关注每个迭代或工作周期，以及时发现和解决当前任务中的问题。中期评估涵盖几个迭代，深入了解整体单质项目的趋势和性能。长期评估则着眼于整个单质项目阶段，确保单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单质项目管理工具和协作平台，团队成员能够随时更新和分享单质项目数据。这种实时性的反馈机制使我们能够及时察觉潜在问题，快速调整，保持单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单质项目的决策制定密不可分。每个周期的单质项目回顾会议成为集体总结经验、识别问题深层次原因并找到创新解决方案的平台。这种定期的反思与调整机制使单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5628"/>
      <w:r>
        <w:rPr>
          <w:rFonts w:ascii="仿宋" w:eastAsia="仿宋" w:hAnsi="仿宋" w:cs="仿宋" w:hint="eastAsia"/>
          <w:sz w:val="28"/>
          <w:lang w:eastAsia="zh-CN"/>
        </w:rPr>
        <w:t>二、单质项目可持续发展</w:t>
      </w:r>
      <w:bookmarkEnd w:id="6"/>
    </w:p>
    <w:p>
      <w:pPr>
        <w:pStyle w:val="Heading2"/>
        <w:rPr>
          <w:rFonts w:ascii="仿宋" w:eastAsia="仿宋" w:hAnsi="仿宋" w:cs="仿宋" w:hint="eastAsia"/>
          <w:lang w:eastAsia="zh-CN"/>
        </w:rPr>
      </w:pPr>
      <w:bookmarkStart w:id="7" w:name="_Toc12752"/>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单质项目中，单质项目团队着眼于未来，明确了可持续发展的战略方向。制定的具体可持续发展目标包括降低资源使用、采用环保技术、最大化社会效益等。这一步骤不仅有助于单质项目在环保和社会责任方面达到最高标准，也为未来提供了明确的指引，确保单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可持续实践的融入单质项目管理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单质项目管理周期。从单质项目规划开始，单质项目团队就考虑了环境和社会的因素。在执行阶段，单质项目团队积极推动绿色技术的应用，优化资源利用。此外，关注员工的社会责任，通过培训和沟通活动提高员工对可持续发展的认知，使他们能够在日常工作中践行可持续实践。这些举措不仅为单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3782"/>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扎根于单质项目的可持续发展理念，我们深信环保与社会责任是单质项目成功的关键支柱。在单质项目的每一步，我们都致力于通过创新和实践，履行对环境和社会的坚定责任。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单质项目团队通过引入先进的环保技术、建立高效的废物处理系统以及推动能源节约措施，积极履行环保责任。定期的环保监测和评估确保单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单质项目不仅致力于自身可持续发展，还注重对社会的回馈。通过支持社区单质项目、参与慈善事业、提供培训机会等方式，单质项目积极履行社会责任。与当地社区建立积极互动，关注员工的工作与生活平衡，以及员工的身心健康，是单质项目在社会责任层面的关键举措。这样的实践不仅增强了单质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2868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9697"/>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单质项目的主要产品是XXXX，预计年产值为XXX万元。这一产品在市场中占据着重要的地位，其广泛的应用范围使得该单质项目的市场前景非常广阔。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单质项目的xxx产品作为重要的原材料之一，将在多个领域发挥关键作用。其在建筑、交通、能源等方面的广泛应用将为整个产业链提供强大的支持，形成产业协同效应。单质项目的年产值XXX万XXX万XXX万万元不仅反映了其在市场上的巨大潜力，更预示着它对国民经济的积极贡献。这种关联度高、涉及面广的产业关系，使得该单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8878"/>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质项目总征地面积为XXXX平方米，相当于约XX.XX亩，其中净用地面积为XXXX平方米，红线范围内相当于约XX.XX亩。这一用地规模充分考虑了单质项目的建设需求，保障了单质项目在合适的空间内得以充分发展。单质项目规划的总建筑面积为XXXX平方米，其中主体工程建设占XXXX平方米，计容建筑面积达XXXX平方米。预计建筑工程的投资将达到XXXX万元，为单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单质项目计划购置的设备共计XXXX台（套），设备购置费用为XXXX万元。这一设备购置计划充分考虑到单质项目的生产需求和技术要求，确保了单质项目在生产运营中具备先进的技术装备和高效的生产能力。设备的合理配置将为单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单质项目计划总投资为XXXX万元，预计年实现营业收入为XXXX万元。这一产能规模的设定旨在确保单质项目能够在投资与回报之间取得平衡，实现长期可持续的发展。单质项目的总投资充分考虑到各个方面的需求，包括用地建设、设备购置等多个环节，以确保单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7828"/>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1917"/>
      <w:r>
        <w:rPr>
          <w:rFonts w:ascii="仿宋" w:eastAsia="仿宋" w:hAnsi="仿宋" w:cs="仿宋" w:hint="eastAsia"/>
          <w:lang w:eastAsia="zh-CN"/>
        </w:rPr>
        <w:t>(一)、单质行业分析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单质行业一直以来都是市场的关注焦点。行业内的发展趋势、竞争态势以及潜在机会都对单质项目的推进产生深远的影响。通过深入研究行业的整体概貌，我们将更好地理解行业的核心特征，为单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单质行业，技术一直是推动创新和发展的关键因素。我们将对当前技术趋势进行详尽分析，包括但不限于人工智能、大数据应用、先进制造技术等。这有助于单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单质项目成功的基础。我们将对主要竞争对手进行深入研究，包括其市场份额、产品特点、市场定位等。通过全面了解竞争对手的优势和劣势，单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9203"/>
      <w:r>
        <w:rPr>
          <w:rFonts w:ascii="仿宋" w:eastAsia="仿宋" w:hAnsi="仿宋" w:cs="仿宋" w:hint="eastAsia"/>
          <w:sz w:val="28"/>
          <w:lang w:eastAsia="zh-CN"/>
        </w:rPr>
        <w:t>(二)、单质市场分析预测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通过对市场规模的深入调研，我们将预测单质市场未来的增长趋势。这包括市场的整体规模、各细分领域的发展趋势等。单质项目可以根据市场的扩张速度和潜在机会，制定更符合市场需求的发展策略。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了解消费者的需求是市场分析的核心。我们将通过调查研究，深入挖掘目标消费者的需求特点、购买习惯以及对产品和服务的期望。这有助于单质项目更好地定位目标市场，提供更符合消费者期待的解决方案。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单质项目实施过程中需要充分考虑的因素。我们将对市场风险进行全面评估，包括但不限于政策法规风险、市场竞争风险、技术变革风险等。通过对潜在风险的深入分析，单质项目可以制定相应的风险缓解策略，降低不确定性对单质项目的影响。</w:t>
      </w:r>
    </w:p>
    <w:p>
      <w:pPr>
        <w:pStyle w:val="Heading1"/>
        <w:ind w:firstLine="560" w:firstLineChars="200"/>
        <w:rPr>
          <w:rFonts w:ascii="仿宋" w:eastAsia="仿宋" w:hAnsi="仿宋" w:cs="仿宋" w:hint="eastAsia"/>
          <w:sz w:val="28"/>
          <w:lang w:eastAsia="zh-CN"/>
        </w:rPr>
      </w:pPr>
      <w:bookmarkStart w:id="15" w:name="_Toc16449"/>
      <w:r>
        <w:rPr>
          <w:rFonts w:ascii="仿宋" w:eastAsia="仿宋" w:hAnsi="仿宋" w:cs="仿宋" w:hint="eastAsia"/>
          <w:sz w:val="28"/>
          <w:lang w:eastAsia="zh-CN"/>
        </w:rPr>
        <w:t>五、单质项目文档管理</w:t>
      </w:r>
      <w:bookmarkEnd w:id="15"/>
    </w:p>
    <w:p>
      <w:pPr>
        <w:pStyle w:val="Heading2"/>
        <w:rPr>
          <w:rFonts w:ascii="仿宋" w:eastAsia="仿宋" w:hAnsi="仿宋" w:cs="仿宋" w:hint="eastAsia"/>
          <w:lang w:eastAsia="zh-CN"/>
        </w:rPr>
      </w:pPr>
      <w:bookmarkStart w:id="16" w:name="_Toc28808"/>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单质项目高度重视文档的质量和准确性，以支持单质项目的各项活动和决策。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单质项目文档的编制始于单质项目计划的初期，我们制定了详细的文档编制计划，明确了每个文档的内容、格式和编写责任人。在单质项目启动阶段，我们首先编制了单质项目章程，明确定义了单质项目的目标、范围、风险等关键要素。随后，单质项目团队根据计划陆续编制了需求文档、设计文档、测试文档等各类文档，确保单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单质项目管理中的重要环节，旨在确保单质项目文档符合质量标准和单质项目需求。在单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除了内部审查，我们还进行了外部审查，邀请单质项目相关利益方和专业领域的专家对文档进行独立审查。这有助于获取更全面、客观的反馈，确保单质项目文档不仅符合内部标准，也满足外部需求。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单质项目在文档编制与审查方面建立了严格的管理机制，通过规范的流程和多维度的审查，确保单质项目文档的质量、准确性和可靠性，为单质项目的顺利推进提供了有力支持。</w:t>
      </w:r>
    </w:p>
    <w:p>
      <w:pPr>
        <w:pStyle w:val="Heading2"/>
        <w:ind w:firstLine="560" w:firstLineChars="200"/>
        <w:rPr>
          <w:rFonts w:ascii="仿宋" w:eastAsia="仿宋" w:hAnsi="仿宋" w:cs="仿宋" w:hint="eastAsia"/>
          <w:sz w:val="28"/>
          <w:lang w:eastAsia="zh-CN"/>
        </w:rPr>
      </w:pPr>
      <w:bookmarkStart w:id="17" w:name="_Toc8202"/>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在单质项目中，我们致力于优化文档发布与分发过程，以确保信息的高效传递和团队间协作的顺畅进行。以下是我们采取的关键优化策略：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我们通过多渠道发布文档，包括电子邮件、单质项目管理平台、内部网站等，以满足不同团队成员的偏好和需求。多渠道发布确保了信息的全面覆盖。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我们采用了精细的权限控制，确保只有授权人员可以访问敏感信息。这种安全措施保护了单质项目文档的机密性，防止了未经授权的信息泄露。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8369"/>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文档存档与归档是单质项目生命周期中一个至关重要的环节，直接关系到单质项目信息的长期保存和历史记录的完整性。在单质项目中，我们实施了一系列有效的文档存档与归档管理策略：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16551"/>
      <w:r>
        <w:rPr>
          <w:rFonts w:ascii="仿宋" w:eastAsia="仿宋" w:hAnsi="仿宋" w:cs="仿宋" w:hint="eastAsia"/>
          <w:sz w:val="28"/>
          <w:lang w:eastAsia="zh-CN"/>
        </w:rPr>
        <w:t>六、单质项目建设单位说明</w:t>
      </w:r>
      <w:bookmarkEnd w:id="19"/>
    </w:p>
    <w:p>
      <w:pPr>
        <w:pStyle w:val="Heading2"/>
        <w:rPr>
          <w:rFonts w:ascii="仿宋" w:eastAsia="仿宋" w:hAnsi="仿宋" w:cs="仿宋" w:hint="eastAsia"/>
          <w:lang w:eastAsia="zh-CN"/>
        </w:rPr>
      </w:pPr>
      <w:bookmarkStart w:id="20" w:name="_Toc19642"/>
      <w:r>
        <w:rPr>
          <w:rFonts w:ascii="仿宋" w:eastAsia="仿宋" w:hAnsi="仿宋" w:cs="仿宋" w:hint="eastAsia"/>
          <w:lang w:eastAsia="zh-CN"/>
        </w:rPr>
        <w:t>(一)、单质项目承办单位基本情况</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12174"/>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单质项目承办单位的XXXX，我们着眼于实现可持续的经济效益。通过技术创新和解决方案的提供，公司预计在单质项目执行期间将获得可观的收入增长。这一收入来源主要包括单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同时，我们注重成本控制和效率提升，以确保单质项目的可持续盈利。透过精细的管理和资源优化，公司期望实现单质项目利润最大化。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单质项目实施进行全面的投资评估，包括单质项目启动阶段的资金投入和后续运营成本。通过对单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为确保公司在单质项目实施过程中具备足够的资金流动性，公司将进行详尽的现金流分析。这包括资金需求的合理预测、单质项目周期内的资金峰谷分析以及灵活的财务管理策略，以应对各种潜在的经济变动。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2" w:name="_Toc20761"/>
      <w:r>
        <w:rPr>
          <w:rFonts w:ascii="仿宋" w:eastAsia="仿宋" w:hAnsi="仿宋" w:cs="仿宋" w:hint="eastAsia"/>
          <w:sz w:val="28"/>
          <w:lang w:eastAsia="zh-CN"/>
        </w:rPr>
        <w:t>七、单质项目技术管理</w:t>
      </w:r>
      <w:bookmarkEnd w:id="22"/>
    </w:p>
    <w:p>
      <w:pPr>
        <w:pStyle w:val="Heading2"/>
        <w:rPr>
          <w:rFonts w:ascii="仿宋" w:eastAsia="仿宋" w:hAnsi="仿宋" w:cs="仿宋" w:hint="eastAsia"/>
          <w:lang w:eastAsia="zh-CN"/>
        </w:rPr>
      </w:pPr>
      <w:bookmarkStart w:id="23" w:name="_Toc12503"/>
      <w:r>
        <w:rPr>
          <w:rFonts w:ascii="仿宋" w:eastAsia="仿宋" w:hAnsi="仿宋" w:cs="仿宋" w:hint="eastAsia"/>
          <w:lang w:eastAsia="zh-CN"/>
        </w:rPr>
        <w:t>(一)、技术方案选用方向</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单质技术创新导向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方案的选择过程中，技术创新是一个至关重要的方向。采用最新的、前沿的技术可以为单质项目带来更高的效率和性能。技术创新有助于提高单质项目的竞争力，同时也能够降低成本，提高可维护性。通过跟踪行业趋势、参与技术交流，选用创新技术将有助于单质项目在未来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1.1 密切关注行业最新技术动向，了解潜在的技术创新。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1.2 进行技术风险评估，确保选用的创新技术是可行的。</w:t>
      </w:r>
    </w:p>
    <w:p>
      <w:pPr>
        <w:ind w:firstLine="560" w:firstLineChars="200"/>
        <w:rPr>
          <w:rFonts w:ascii="仿宋" w:eastAsia="仿宋" w:hAnsi="仿宋" w:cs="仿宋" w:hint="eastAsia"/>
          <w:sz w:val="28"/>
        </w:rPr>
      </w:pPr>
      <w:r>
        <w:rPr>
          <w:rFonts w:ascii="仿宋" w:eastAsia="仿宋" w:hAnsi="仿宋" w:cs="仿宋" w:hint="eastAsia"/>
          <w:sz w:val="28"/>
          <w:lang w:eastAsia="zh-CN"/>
        </w:rPr>
        <w:t>1.3 建立技术创新的团队文化，鼓励团队成员提出和实践创新想法。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https://d.book118.com/868132133005006047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单质项目规划设计蓝图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ED4802"/>
    <w:rsid w:val="6EED48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132133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2024-03-06T04:25:00Z</dcterms:created>
  <dcterms:modified xsi:type="dcterms:W3CDTF">2024-03-06T04:25:48Z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AFF74EF525B14812B36A1D3320B0CCC7_11</vt:lpwstr>
  </property>
  <property fmtid="{D5CDD505-2E9C-101B-9397-08002B2CF9AE}" pid="3" name="KSOProductBuildVer">
    <vt:lpwstr>2052-12.1.0.16388</vt:lpwstr>
  </property>
</Properties>
</file>