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82" w:history="1">
        <w:r>
          <w:rPr>
            <w:rFonts w:ascii="仿宋" w:eastAsia="仿宋" w:hAnsi="仿宋" w:cs="仿宋" w:hint="eastAsia"/>
            <w:lang w:eastAsia="zh-CN"/>
          </w:rPr>
          <w:t>序言</w:t>
        </w:r>
        <w:r>
          <w:tab/>
        </w:r>
        <w:r>
          <w:fldChar w:fldCharType="begin"/>
        </w:r>
        <w:r>
          <w:instrText xml:space="preserve"> PAGEREF _Toc7982 \h </w:instrText>
        </w:r>
        <w:r>
          <w:fldChar w:fldCharType="separate"/>
        </w:r>
        <w:r>
          <w:t>3</w:t>
        </w:r>
        <w:r>
          <w:fldChar w:fldCharType="end"/>
        </w:r>
      </w:hyperlink>
    </w:p>
    <w:p>
      <w:pPr>
        <w:pStyle w:val="TOC1"/>
        <w:tabs>
          <w:tab w:val="right" w:leader="dot" w:pos="8306"/>
        </w:tabs>
      </w:pPr>
      <w:hyperlink w:anchor="_Toc28290" w:history="1">
        <w:r>
          <w:rPr>
            <w:rFonts w:ascii="仿宋" w:eastAsia="仿宋" w:hAnsi="仿宋" w:cs="仿宋" w:hint="eastAsia"/>
            <w:lang w:eastAsia="zh-CN"/>
          </w:rPr>
          <w:t>一、电子体重秤项目基本情况</w:t>
        </w:r>
        <w:r>
          <w:tab/>
        </w:r>
        <w:r>
          <w:fldChar w:fldCharType="begin"/>
        </w:r>
        <w:r>
          <w:instrText xml:space="preserve"> PAGEREF _Toc28290 \h </w:instrText>
        </w:r>
        <w:r>
          <w:fldChar w:fldCharType="separate"/>
        </w:r>
        <w:r>
          <w:t>3</w:t>
        </w:r>
        <w:r>
          <w:fldChar w:fldCharType="end"/>
        </w:r>
      </w:hyperlink>
    </w:p>
    <w:p>
      <w:pPr>
        <w:pStyle w:val="TOC2"/>
        <w:tabs>
          <w:tab w:val="right" w:leader="dot" w:pos="8306"/>
        </w:tabs>
      </w:pPr>
      <w:hyperlink w:anchor="_Toc16607" w:history="1">
        <w:r>
          <w:rPr>
            <w:rFonts w:ascii="仿宋" w:eastAsia="仿宋" w:hAnsi="仿宋" w:cs="仿宋" w:hint="eastAsia"/>
            <w:lang w:eastAsia="zh-CN"/>
          </w:rPr>
          <w:t>(一)、电子体重秤项目名称及建设性质</w:t>
        </w:r>
        <w:r>
          <w:tab/>
        </w:r>
        <w:r>
          <w:fldChar w:fldCharType="begin"/>
        </w:r>
        <w:r>
          <w:instrText xml:space="preserve"> PAGEREF _Toc16607 \h </w:instrText>
        </w:r>
        <w:r>
          <w:fldChar w:fldCharType="separate"/>
        </w:r>
        <w:r>
          <w:t>3</w:t>
        </w:r>
        <w:r>
          <w:fldChar w:fldCharType="end"/>
        </w:r>
      </w:hyperlink>
    </w:p>
    <w:p>
      <w:pPr>
        <w:pStyle w:val="TOC2"/>
        <w:tabs>
          <w:tab w:val="right" w:leader="dot" w:pos="8306"/>
        </w:tabs>
      </w:pPr>
      <w:hyperlink w:anchor="_Toc11495" w:history="1">
        <w:r>
          <w:rPr>
            <w:rFonts w:ascii="仿宋" w:eastAsia="仿宋" w:hAnsi="仿宋" w:cs="仿宋" w:hint="eastAsia"/>
            <w:lang w:eastAsia="zh-CN"/>
          </w:rPr>
          <w:t>(二)、电子体重秤项目承办单位</w:t>
        </w:r>
        <w:r>
          <w:tab/>
        </w:r>
        <w:r>
          <w:fldChar w:fldCharType="begin"/>
        </w:r>
        <w:r>
          <w:instrText xml:space="preserve"> PAGEREF _Toc11495 \h </w:instrText>
        </w:r>
        <w:r>
          <w:fldChar w:fldCharType="separate"/>
        </w:r>
        <w:r>
          <w:t>4</w:t>
        </w:r>
        <w:r>
          <w:fldChar w:fldCharType="end"/>
        </w:r>
      </w:hyperlink>
    </w:p>
    <w:p>
      <w:pPr>
        <w:pStyle w:val="TOC2"/>
        <w:tabs>
          <w:tab w:val="right" w:leader="dot" w:pos="8306"/>
        </w:tabs>
      </w:pPr>
      <w:hyperlink w:anchor="_Toc4836" w:history="1">
        <w:r>
          <w:rPr>
            <w:rFonts w:ascii="仿宋" w:eastAsia="仿宋" w:hAnsi="仿宋" w:cs="仿宋" w:hint="eastAsia"/>
            <w:lang w:eastAsia="zh-CN"/>
          </w:rPr>
          <w:t>(三)、战略合作单位</w:t>
        </w:r>
        <w:r>
          <w:tab/>
        </w:r>
        <w:r>
          <w:fldChar w:fldCharType="begin"/>
        </w:r>
        <w:r>
          <w:instrText xml:space="preserve"> PAGEREF _Toc4836 \h </w:instrText>
        </w:r>
        <w:r>
          <w:fldChar w:fldCharType="separate"/>
        </w:r>
        <w:r>
          <w:t>4</w:t>
        </w:r>
        <w:r>
          <w:fldChar w:fldCharType="end"/>
        </w:r>
      </w:hyperlink>
    </w:p>
    <w:p>
      <w:pPr>
        <w:pStyle w:val="TOC2"/>
        <w:tabs>
          <w:tab w:val="right" w:leader="dot" w:pos="8306"/>
        </w:tabs>
      </w:pPr>
      <w:hyperlink w:anchor="_Toc10333" w:history="1">
        <w:r>
          <w:rPr>
            <w:rFonts w:ascii="仿宋" w:eastAsia="仿宋" w:hAnsi="仿宋" w:cs="仿宋" w:hint="eastAsia"/>
            <w:lang w:eastAsia="zh-CN"/>
          </w:rPr>
          <w:t>(四)、电子体重秤项目提出的理由</w:t>
        </w:r>
        <w:r>
          <w:tab/>
        </w:r>
        <w:r>
          <w:fldChar w:fldCharType="begin"/>
        </w:r>
        <w:r>
          <w:instrText xml:space="preserve"> PAGEREF _Toc10333 \h </w:instrText>
        </w:r>
        <w:r>
          <w:fldChar w:fldCharType="separate"/>
        </w:r>
        <w:r>
          <w:t>4</w:t>
        </w:r>
        <w:r>
          <w:fldChar w:fldCharType="end"/>
        </w:r>
      </w:hyperlink>
    </w:p>
    <w:p>
      <w:pPr>
        <w:pStyle w:val="TOC2"/>
        <w:tabs>
          <w:tab w:val="right" w:leader="dot" w:pos="8306"/>
        </w:tabs>
      </w:pPr>
      <w:hyperlink w:anchor="_Toc149" w:history="1">
        <w:r>
          <w:rPr>
            <w:rFonts w:ascii="仿宋" w:eastAsia="仿宋" w:hAnsi="仿宋" w:cs="仿宋" w:hint="eastAsia"/>
            <w:lang w:eastAsia="zh-CN"/>
          </w:rPr>
          <w:t>(五)、原材料供应</w:t>
        </w:r>
        <w:r>
          <w:tab/>
        </w:r>
        <w:r>
          <w:fldChar w:fldCharType="begin"/>
        </w:r>
        <w:r>
          <w:instrText xml:space="preserve"> PAGEREF _Toc149 \h </w:instrText>
        </w:r>
        <w:r>
          <w:fldChar w:fldCharType="separate"/>
        </w:r>
        <w:r>
          <w:t>5</w:t>
        </w:r>
        <w:r>
          <w:fldChar w:fldCharType="end"/>
        </w:r>
      </w:hyperlink>
    </w:p>
    <w:p>
      <w:pPr>
        <w:pStyle w:val="TOC2"/>
        <w:tabs>
          <w:tab w:val="right" w:leader="dot" w:pos="8306"/>
        </w:tabs>
      </w:pPr>
      <w:hyperlink w:anchor="_Toc8499" w:history="1">
        <w:r>
          <w:rPr>
            <w:rFonts w:ascii="仿宋" w:eastAsia="仿宋" w:hAnsi="仿宋" w:cs="仿宋" w:hint="eastAsia"/>
            <w:lang w:eastAsia="zh-CN"/>
          </w:rPr>
          <w:t>(六)、电子体重秤项目能耗分析</w:t>
        </w:r>
        <w:r>
          <w:tab/>
        </w:r>
        <w:r>
          <w:fldChar w:fldCharType="begin"/>
        </w:r>
        <w:r>
          <w:instrText xml:space="preserve"> PAGEREF _Toc8499 \h </w:instrText>
        </w:r>
        <w:r>
          <w:fldChar w:fldCharType="separate"/>
        </w:r>
        <w:r>
          <w:t>6</w:t>
        </w:r>
        <w:r>
          <w:fldChar w:fldCharType="end"/>
        </w:r>
      </w:hyperlink>
    </w:p>
    <w:p>
      <w:pPr>
        <w:pStyle w:val="TOC2"/>
        <w:tabs>
          <w:tab w:val="right" w:leader="dot" w:pos="8306"/>
        </w:tabs>
      </w:pPr>
      <w:hyperlink w:anchor="_Toc10742" w:history="1">
        <w:r>
          <w:rPr>
            <w:rFonts w:ascii="仿宋" w:eastAsia="仿宋" w:hAnsi="仿宋" w:cs="仿宋" w:hint="eastAsia"/>
            <w:lang w:eastAsia="zh-CN"/>
          </w:rPr>
          <w:t>(七)、环境保护</w:t>
        </w:r>
        <w:r>
          <w:tab/>
        </w:r>
        <w:r>
          <w:fldChar w:fldCharType="begin"/>
        </w:r>
        <w:r>
          <w:instrText xml:space="preserve"> PAGEREF _Toc10742 \h </w:instrText>
        </w:r>
        <w:r>
          <w:fldChar w:fldCharType="separate"/>
        </w:r>
        <w:r>
          <w:t>7</w:t>
        </w:r>
        <w:r>
          <w:fldChar w:fldCharType="end"/>
        </w:r>
      </w:hyperlink>
    </w:p>
    <w:p>
      <w:pPr>
        <w:pStyle w:val="TOC2"/>
        <w:tabs>
          <w:tab w:val="right" w:leader="dot" w:pos="8306"/>
        </w:tabs>
      </w:pPr>
      <w:hyperlink w:anchor="_Toc23689" w:history="1">
        <w:r>
          <w:rPr>
            <w:rFonts w:ascii="仿宋" w:eastAsia="仿宋" w:hAnsi="仿宋" w:cs="仿宋" w:hint="eastAsia"/>
            <w:lang w:eastAsia="zh-CN"/>
          </w:rPr>
          <w:t>(八)、电子体重秤项目建设符合性</w:t>
        </w:r>
        <w:r>
          <w:tab/>
        </w:r>
        <w:r>
          <w:fldChar w:fldCharType="begin"/>
        </w:r>
        <w:r>
          <w:instrText xml:space="preserve"> PAGEREF _Toc23689 \h </w:instrText>
        </w:r>
        <w:r>
          <w:fldChar w:fldCharType="separate"/>
        </w:r>
        <w:r>
          <w:t>7</w:t>
        </w:r>
        <w:r>
          <w:fldChar w:fldCharType="end"/>
        </w:r>
      </w:hyperlink>
    </w:p>
    <w:p>
      <w:pPr>
        <w:pStyle w:val="TOC2"/>
        <w:tabs>
          <w:tab w:val="right" w:leader="dot" w:pos="8306"/>
        </w:tabs>
      </w:pPr>
      <w:hyperlink w:anchor="_Toc30760" w:history="1">
        <w:r>
          <w:rPr>
            <w:rFonts w:ascii="仿宋" w:eastAsia="仿宋" w:hAnsi="仿宋" w:cs="仿宋" w:hint="eastAsia"/>
            <w:lang w:eastAsia="zh-CN"/>
          </w:rPr>
          <w:t>(九)、电子体重秤项目进度规划</w:t>
        </w:r>
        <w:r>
          <w:tab/>
        </w:r>
        <w:r>
          <w:fldChar w:fldCharType="begin"/>
        </w:r>
        <w:r>
          <w:instrText xml:space="preserve"> PAGEREF _Toc30760 \h </w:instrText>
        </w:r>
        <w:r>
          <w:fldChar w:fldCharType="separate"/>
        </w:r>
        <w:r>
          <w:t>9</w:t>
        </w:r>
        <w:r>
          <w:fldChar w:fldCharType="end"/>
        </w:r>
      </w:hyperlink>
    </w:p>
    <w:p>
      <w:pPr>
        <w:pStyle w:val="TOC2"/>
        <w:tabs>
          <w:tab w:val="right" w:leader="dot" w:pos="8306"/>
        </w:tabs>
      </w:pPr>
      <w:hyperlink w:anchor="_Toc32117" w:history="1">
        <w:r>
          <w:rPr>
            <w:rFonts w:ascii="仿宋" w:eastAsia="仿宋" w:hAnsi="仿宋" w:cs="仿宋" w:hint="eastAsia"/>
            <w:lang w:eastAsia="zh-CN"/>
          </w:rPr>
          <w:t>(十)、投资估算及经济效益分析</w:t>
        </w:r>
        <w:r>
          <w:tab/>
        </w:r>
        <w:r>
          <w:fldChar w:fldCharType="begin"/>
        </w:r>
        <w:r>
          <w:instrText xml:space="preserve"> PAGEREF _Toc32117 \h </w:instrText>
        </w:r>
        <w:r>
          <w:fldChar w:fldCharType="separate"/>
        </w:r>
        <w:r>
          <w:t>10</w:t>
        </w:r>
        <w:r>
          <w:fldChar w:fldCharType="end"/>
        </w:r>
      </w:hyperlink>
    </w:p>
    <w:p>
      <w:pPr>
        <w:pStyle w:val="TOC2"/>
        <w:tabs>
          <w:tab w:val="right" w:leader="dot" w:pos="8306"/>
        </w:tabs>
      </w:pPr>
      <w:hyperlink w:anchor="_Toc20091" w:history="1">
        <w:r>
          <w:rPr>
            <w:rFonts w:ascii="仿宋" w:eastAsia="仿宋" w:hAnsi="仿宋" w:cs="仿宋" w:hint="eastAsia"/>
            <w:lang w:eastAsia="zh-CN"/>
          </w:rPr>
          <w:t>(十一)、报告说明</w:t>
        </w:r>
        <w:r>
          <w:tab/>
        </w:r>
        <w:r>
          <w:fldChar w:fldCharType="begin"/>
        </w:r>
        <w:r>
          <w:instrText xml:space="preserve"> PAGEREF _Toc20091 \h </w:instrText>
        </w:r>
        <w:r>
          <w:fldChar w:fldCharType="separate"/>
        </w:r>
        <w:r>
          <w:t>11</w:t>
        </w:r>
        <w:r>
          <w:fldChar w:fldCharType="end"/>
        </w:r>
      </w:hyperlink>
    </w:p>
    <w:p>
      <w:pPr>
        <w:pStyle w:val="TOC2"/>
        <w:tabs>
          <w:tab w:val="right" w:leader="dot" w:pos="8306"/>
        </w:tabs>
      </w:pPr>
      <w:hyperlink w:anchor="_Toc15442" w:history="1">
        <w:r>
          <w:rPr>
            <w:rFonts w:ascii="仿宋" w:eastAsia="仿宋" w:hAnsi="仿宋" w:cs="仿宋" w:hint="eastAsia"/>
            <w:lang w:eastAsia="zh-CN"/>
          </w:rPr>
          <w:t>(十二)、电子体重秤项目评价</w:t>
        </w:r>
        <w:r>
          <w:tab/>
        </w:r>
        <w:r>
          <w:fldChar w:fldCharType="begin"/>
        </w:r>
        <w:r>
          <w:instrText xml:space="preserve"> PAGEREF _Toc15442 \h </w:instrText>
        </w:r>
        <w:r>
          <w:fldChar w:fldCharType="separate"/>
        </w:r>
        <w:r>
          <w:t>12</w:t>
        </w:r>
        <w:r>
          <w:fldChar w:fldCharType="end"/>
        </w:r>
      </w:hyperlink>
    </w:p>
    <w:p>
      <w:pPr>
        <w:pStyle w:val="TOC1"/>
        <w:tabs>
          <w:tab w:val="right" w:leader="dot" w:pos="8306"/>
        </w:tabs>
      </w:pPr>
      <w:hyperlink w:anchor="_Toc1284" w:history="1">
        <w:r>
          <w:rPr>
            <w:rFonts w:ascii="仿宋" w:eastAsia="仿宋" w:hAnsi="仿宋" w:cs="仿宋" w:hint="eastAsia"/>
            <w:lang w:eastAsia="zh-CN"/>
          </w:rPr>
          <w:t>二、电子体重秤项目市场前景分析</w:t>
        </w:r>
        <w:r>
          <w:tab/>
        </w:r>
        <w:r>
          <w:fldChar w:fldCharType="begin"/>
        </w:r>
        <w:r>
          <w:instrText xml:space="preserve"> PAGEREF _Toc1284 \h </w:instrText>
        </w:r>
        <w:r>
          <w:fldChar w:fldCharType="separate"/>
        </w:r>
        <w:r>
          <w:t>14</w:t>
        </w:r>
        <w:r>
          <w:fldChar w:fldCharType="end"/>
        </w:r>
      </w:hyperlink>
    </w:p>
    <w:p>
      <w:pPr>
        <w:pStyle w:val="TOC2"/>
        <w:tabs>
          <w:tab w:val="right" w:leader="dot" w:pos="8306"/>
        </w:tabs>
      </w:pPr>
      <w:hyperlink w:anchor="_Toc5501" w:history="1">
        <w:r>
          <w:rPr>
            <w:rFonts w:ascii="仿宋" w:eastAsia="仿宋" w:hAnsi="仿宋" w:cs="仿宋" w:hint="eastAsia"/>
            <w:lang w:eastAsia="zh-CN"/>
          </w:rPr>
          <w:t>(一)、建设地经济发展概况</w:t>
        </w:r>
        <w:r>
          <w:tab/>
        </w:r>
        <w:r>
          <w:fldChar w:fldCharType="begin"/>
        </w:r>
        <w:r>
          <w:instrText xml:space="preserve"> PAGEREF _Toc5501 \h </w:instrText>
        </w:r>
        <w:r>
          <w:fldChar w:fldCharType="separate"/>
        </w:r>
        <w:r>
          <w:t>14</w:t>
        </w:r>
        <w:r>
          <w:fldChar w:fldCharType="end"/>
        </w:r>
      </w:hyperlink>
    </w:p>
    <w:p>
      <w:pPr>
        <w:pStyle w:val="TOC2"/>
        <w:tabs>
          <w:tab w:val="right" w:leader="dot" w:pos="8306"/>
        </w:tabs>
      </w:pPr>
      <w:hyperlink w:anchor="_Toc220" w:history="1">
        <w:r>
          <w:rPr>
            <w:rFonts w:ascii="仿宋" w:eastAsia="仿宋" w:hAnsi="仿宋" w:cs="仿宋" w:hint="eastAsia"/>
            <w:lang w:eastAsia="zh-CN"/>
          </w:rPr>
          <w:t>(二)、行业市场分析</w:t>
        </w:r>
        <w:r>
          <w:tab/>
        </w:r>
        <w:r>
          <w:fldChar w:fldCharType="begin"/>
        </w:r>
        <w:r>
          <w:instrText xml:space="preserve"> PAGEREF _Toc220 \h </w:instrText>
        </w:r>
        <w:r>
          <w:fldChar w:fldCharType="separate"/>
        </w:r>
        <w:r>
          <w:t>15</w:t>
        </w:r>
        <w:r>
          <w:fldChar w:fldCharType="end"/>
        </w:r>
      </w:hyperlink>
    </w:p>
    <w:p>
      <w:pPr>
        <w:pStyle w:val="TOC1"/>
        <w:tabs>
          <w:tab w:val="right" w:leader="dot" w:pos="8306"/>
        </w:tabs>
      </w:pPr>
      <w:hyperlink w:anchor="_Toc4876" w:history="1">
        <w:r>
          <w:rPr>
            <w:rFonts w:ascii="仿宋" w:eastAsia="仿宋" w:hAnsi="仿宋" w:cs="仿宋" w:hint="eastAsia"/>
            <w:lang w:eastAsia="zh-CN"/>
          </w:rPr>
          <w:t>三、土建工程设计</w:t>
        </w:r>
        <w:r>
          <w:tab/>
        </w:r>
        <w:r>
          <w:fldChar w:fldCharType="begin"/>
        </w:r>
        <w:r>
          <w:instrText xml:space="preserve"> PAGEREF _Toc4876 \h </w:instrText>
        </w:r>
        <w:r>
          <w:fldChar w:fldCharType="separate"/>
        </w:r>
        <w:r>
          <w:t>17</w:t>
        </w:r>
        <w:r>
          <w:fldChar w:fldCharType="end"/>
        </w:r>
      </w:hyperlink>
    </w:p>
    <w:p>
      <w:pPr>
        <w:pStyle w:val="TOC2"/>
        <w:tabs>
          <w:tab w:val="right" w:leader="dot" w:pos="8306"/>
        </w:tabs>
      </w:pPr>
      <w:hyperlink w:anchor="_Toc8064" w:history="1">
        <w:r>
          <w:rPr>
            <w:rFonts w:ascii="仿宋" w:eastAsia="仿宋" w:hAnsi="仿宋" w:cs="仿宋" w:hint="eastAsia"/>
            <w:lang w:eastAsia="zh-CN"/>
          </w:rPr>
          <w:t>(一)、建筑工程设计原则</w:t>
        </w:r>
        <w:r>
          <w:tab/>
        </w:r>
        <w:r>
          <w:fldChar w:fldCharType="begin"/>
        </w:r>
        <w:r>
          <w:instrText xml:space="preserve"> PAGEREF _Toc8064 \h </w:instrText>
        </w:r>
        <w:r>
          <w:fldChar w:fldCharType="separate"/>
        </w:r>
        <w:r>
          <w:t>17</w:t>
        </w:r>
        <w:r>
          <w:fldChar w:fldCharType="end"/>
        </w:r>
      </w:hyperlink>
    </w:p>
    <w:p>
      <w:pPr>
        <w:pStyle w:val="TOC2"/>
        <w:tabs>
          <w:tab w:val="right" w:leader="dot" w:pos="8306"/>
        </w:tabs>
      </w:pPr>
      <w:hyperlink w:anchor="_Toc12621" w:history="1">
        <w:r>
          <w:rPr>
            <w:rFonts w:ascii="仿宋" w:eastAsia="仿宋" w:hAnsi="仿宋" w:cs="仿宋" w:hint="eastAsia"/>
            <w:lang w:eastAsia="zh-CN"/>
          </w:rPr>
          <w:t>(二)、土建工程设计年限及安全等级</w:t>
        </w:r>
        <w:r>
          <w:tab/>
        </w:r>
        <w:r>
          <w:fldChar w:fldCharType="begin"/>
        </w:r>
        <w:r>
          <w:instrText xml:space="preserve"> PAGEREF _Toc12621 \h </w:instrText>
        </w:r>
        <w:r>
          <w:fldChar w:fldCharType="separate"/>
        </w:r>
        <w:r>
          <w:t>18</w:t>
        </w:r>
        <w:r>
          <w:fldChar w:fldCharType="end"/>
        </w:r>
      </w:hyperlink>
    </w:p>
    <w:p>
      <w:pPr>
        <w:pStyle w:val="TOC2"/>
        <w:tabs>
          <w:tab w:val="right" w:leader="dot" w:pos="8306"/>
        </w:tabs>
      </w:pPr>
      <w:hyperlink w:anchor="_Toc5595" w:history="1">
        <w:r>
          <w:rPr>
            <w:rFonts w:ascii="仿宋" w:eastAsia="仿宋" w:hAnsi="仿宋" w:cs="仿宋" w:hint="eastAsia"/>
            <w:lang w:eastAsia="zh-CN"/>
          </w:rPr>
          <w:t>(三)、建筑工程设计总体要求</w:t>
        </w:r>
        <w:r>
          <w:tab/>
        </w:r>
        <w:r>
          <w:fldChar w:fldCharType="begin"/>
        </w:r>
        <w:r>
          <w:instrText xml:space="preserve"> PAGEREF _Toc5595 \h </w:instrText>
        </w:r>
        <w:r>
          <w:fldChar w:fldCharType="separate"/>
        </w:r>
        <w:r>
          <w:t>19</w:t>
        </w:r>
        <w:r>
          <w:fldChar w:fldCharType="end"/>
        </w:r>
      </w:hyperlink>
    </w:p>
    <w:p>
      <w:pPr>
        <w:pStyle w:val="TOC2"/>
        <w:tabs>
          <w:tab w:val="right" w:leader="dot" w:pos="8306"/>
        </w:tabs>
      </w:pPr>
      <w:hyperlink w:anchor="_Toc7170" w:history="1">
        <w:r>
          <w:rPr>
            <w:rFonts w:ascii="仿宋" w:eastAsia="仿宋" w:hAnsi="仿宋" w:cs="仿宋" w:hint="eastAsia"/>
            <w:lang w:eastAsia="zh-CN"/>
          </w:rPr>
          <w:t>(四)、土建工程建设指标</w:t>
        </w:r>
        <w:r>
          <w:tab/>
        </w:r>
        <w:r>
          <w:fldChar w:fldCharType="begin"/>
        </w:r>
        <w:r>
          <w:instrText xml:space="preserve"> PAGEREF _Toc7170 \h </w:instrText>
        </w:r>
        <w:r>
          <w:fldChar w:fldCharType="separate"/>
        </w:r>
        <w:r>
          <w:t>21</w:t>
        </w:r>
        <w:r>
          <w:fldChar w:fldCharType="end"/>
        </w:r>
      </w:hyperlink>
    </w:p>
    <w:p>
      <w:pPr>
        <w:pStyle w:val="TOC1"/>
        <w:tabs>
          <w:tab w:val="right" w:leader="dot" w:pos="8306"/>
        </w:tabs>
      </w:pPr>
      <w:hyperlink w:anchor="_Toc10504" w:history="1">
        <w:r>
          <w:rPr>
            <w:rFonts w:ascii="仿宋" w:eastAsia="仿宋" w:hAnsi="仿宋" w:cs="仿宋" w:hint="eastAsia"/>
            <w:lang w:eastAsia="zh-CN"/>
          </w:rPr>
          <w:t>四、电子体重秤项目选址说明</w:t>
        </w:r>
        <w:r>
          <w:tab/>
        </w:r>
        <w:r>
          <w:fldChar w:fldCharType="begin"/>
        </w:r>
        <w:r>
          <w:instrText xml:space="preserve"> PAGEREF _Toc10504 \h </w:instrText>
        </w:r>
        <w:r>
          <w:fldChar w:fldCharType="separate"/>
        </w:r>
        <w:r>
          <w:t>23</w:t>
        </w:r>
        <w:r>
          <w:fldChar w:fldCharType="end"/>
        </w:r>
      </w:hyperlink>
    </w:p>
    <w:p>
      <w:pPr>
        <w:pStyle w:val="TOC2"/>
        <w:tabs>
          <w:tab w:val="right" w:leader="dot" w:pos="8306"/>
        </w:tabs>
      </w:pPr>
      <w:hyperlink w:anchor="_Toc12983" w:history="1">
        <w:r>
          <w:rPr>
            <w:rFonts w:ascii="仿宋" w:eastAsia="仿宋" w:hAnsi="仿宋" w:cs="仿宋" w:hint="eastAsia"/>
            <w:lang w:eastAsia="zh-CN"/>
          </w:rPr>
          <w:t>(一)、电子体重秤项目选址</w:t>
        </w:r>
        <w:r>
          <w:tab/>
        </w:r>
        <w:r>
          <w:fldChar w:fldCharType="begin"/>
        </w:r>
        <w:r>
          <w:instrText xml:space="preserve"> PAGEREF _Toc12983 \h </w:instrText>
        </w:r>
        <w:r>
          <w:fldChar w:fldCharType="separate"/>
        </w:r>
        <w:r>
          <w:t>23</w:t>
        </w:r>
        <w:r>
          <w:fldChar w:fldCharType="end"/>
        </w:r>
      </w:hyperlink>
    </w:p>
    <w:p>
      <w:pPr>
        <w:pStyle w:val="TOC2"/>
        <w:tabs>
          <w:tab w:val="right" w:leader="dot" w:pos="8306"/>
        </w:tabs>
      </w:pPr>
      <w:hyperlink w:anchor="_Toc5588" w:history="1">
        <w:r>
          <w:rPr>
            <w:rFonts w:ascii="仿宋" w:eastAsia="仿宋" w:hAnsi="仿宋" w:cs="仿宋" w:hint="eastAsia"/>
            <w:lang w:eastAsia="zh-CN"/>
          </w:rPr>
          <w:t>(二)、用地控制指标</w:t>
        </w:r>
        <w:r>
          <w:tab/>
        </w:r>
        <w:r>
          <w:fldChar w:fldCharType="begin"/>
        </w:r>
        <w:r>
          <w:instrText xml:space="preserve"> PAGEREF _Toc5588 \h </w:instrText>
        </w:r>
        <w:r>
          <w:fldChar w:fldCharType="separate"/>
        </w:r>
        <w:r>
          <w:t>24</w:t>
        </w:r>
        <w:r>
          <w:fldChar w:fldCharType="end"/>
        </w:r>
      </w:hyperlink>
    </w:p>
    <w:p>
      <w:pPr>
        <w:pStyle w:val="TOC2"/>
        <w:tabs>
          <w:tab w:val="right" w:leader="dot" w:pos="8306"/>
        </w:tabs>
      </w:pPr>
      <w:hyperlink w:anchor="_Toc29871" w:history="1">
        <w:r>
          <w:rPr>
            <w:rFonts w:ascii="仿宋" w:eastAsia="仿宋" w:hAnsi="仿宋" w:cs="仿宋" w:hint="eastAsia"/>
            <w:lang w:eastAsia="zh-CN"/>
          </w:rPr>
          <w:t>(三)、节约用地措施</w:t>
        </w:r>
        <w:r>
          <w:tab/>
        </w:r>
        <w:r>
          <w:fldChar w:fldCharType="begin"/>
        </w:r>
        <w:r>
          <w:instrText xml:space="preserve"> PAGEREF _Toc29871 \h </w:instrText>
        </w:r>
        <w:r>
          <w:fldChar w:fldCharType="separate"/>
        </w:r>
        <w:r>
          <w:t>25</w:t>
        </w:r>
        <w:r>
          <w:fldChar w:fldCharType="end"/>
        </w:r>
      </w:hyperlink>
    </w:p>
    <w:p>
      <w:pPr>
        <w:pStyle w:val="TOC2"/>
        <w:tabs>
          <w:tab w:val="right" w:leader="dot" w:pos="8306"/>
        </w:tabs>
      </w:pPr>
      <w:hyperlink w:anchor="_Toc25979" w:history="1">
        <w:r>
          <w:rPr>
            <w:rFonts w:ascii="仿宋" w:eastAsia="仿宋" w:hAnsi="仿宋" w:cs="仿宋" w:hint="eastAsia"/>
            <w:lang w:eastAsia="zh-CN"/>
          </w:rPr>
          <w:t>(四)、总图布置方案</w:t>
        </w:r>
        <w:r>
          <w:tab/>
        </w:r>
        <w:r>
          <w:fldChar w:fldCharType="begin"/>
        </w:r>
        <w:r>
          <w:instrText xml:space="preserve"> PAGEREF _Toc25979 \h </w:instrText>
        </w:r>
        <w:r>
          <w:fldChar w:fldCharType="separate"/>
        </w:r>
        <w:r>
          <w:t>25</w:t>
        </w:r>
        <w:r>
          <w:fldChar w:fldCharType="end"/>
        </w:r>
      </w:hyperlink>
    </w:p>
    <w:p>
      <w:pPr>
        <w:pStyle w:val="TOC2"/>
        <w:tabs>
          <w:tab w:val="right" w:leader="dot" w:pos="8306"/>
        </w:tabs>
      </w:pPr>
      <w:hyperlink w:anchor="_Toc14638" w:history="1">
        <w:r>
          <w:rPr>
            <w:rFonts w:ascii="仿宋" w:eastAsia="仿宋" w:hAnsi="仿宋" w:cs="仿宋" w:hint="eastAsia"/>
            <w:lang w:eastAsia="zh-CN"/>
          </w:rPr>
          <w:t>(五)、选址综合评价</w:t>
        </w:r>
        <w:r>
          <w:tab/>
        </w:r>
        <w:r>
          <w:fldChar w:fldCharType="begin"/>
        </w:r>
        <w:r>
          <w:instrText xml:space="preserve"> PAGEREF _Toc14638 \h </w:instrText>
        </w:r>
        <w:r>
          <w:fldChar w:fldCharType="separate"/>
        </w:r>
        <w:r>
          <w:t>27</w:t>
        </w:r>
        <w:r>
          <w:fldChar w:fldCharType="end"/>
        </w:r>
      </w:hyperlink>
    </w:p>
    <w:p>
      <w:pPr>
        <w:pStyle w:val="TOC1"/>
        <w:tabs>
          <w:tab w:val="right" w:leader="dot" w:pos="8306"/>
        </w:tabs>
      </w:pPr>
      <w:hyperlink w:anchor="_Toc8514" w:history="1">
        <w:r>
          <w:rPr>
            <w:rFonts w:ascii="仿宋" w:eastAsia="仿宋" w:hAnsi="仿宋" w:cs="仿宋" w:hint="eastAsia"/>
            <w:lang w:eastAsia="zh-CN"/>
          </w:rPr>
          <w:t>五、投资背景及必要性分析</w:t>
        </w:r>
        <w:r>
          <w:tab/>
        </w:r>
        <w:r>
          <w:fldChar w:fldCharType="begin"/>
        </w:r>
        <w:r>
          <w:instrText xml:space="preserve"> PAGEREF _Toc8514 \h </w:instrText>
        </w:r>
        <w:r>
          <w:fldChar w:fldCharType="separate"/>
        </w:r>
        <w:r>
          <w:t>28</w:t>
        </w:r>
        <w:r>
          <w:fldChar w:fldCharType="end"/>
        </w:r>
      </w:hyperlink>
    </w:p>
    <w:p>
      <w:pPr>
        <w:pStyle w:val="TOC2"/>
        <w:tabs>
          <w:tab w:val="right" w:leader="dot" w:pos="8306"/>
        </w:tabs>
      </w:pPr>
      <w:hyperlink w:anchor="_Toc32561" w:history="1">
        <w:r>
          <w:rPr>
            <w:rFonts w:ascii="仿宋" w:eastAsia="仿宋" w:hAnsi="仿宋" w:cs="仿宋" w:hint="eastAsia"/>
            <w:lang w:eastAsia="zh-CN"/>
          </w:rPr>
          <w:t>(一)、电子体重秤项目承办单位背景分析</w:t>
        </w:r>
        <w:r>
          <w:tab/>
        </w:r>
        <w:r>
          <w:fldChar w:fldCharType="begin"/>
        </w:r>
        <w:r>
          <w:instrText xml:space="preserve"> PAGEREF _Toc32561 \h </w:instrText>
        </w:r>
        <w:r>
          <w:fldChar w:fldCharType="separate"/>
        </w:r>
        <w:r>
          <w:t>28</w:t>
        </w:r>
        <w:r>
          <w:fldChar w:fldCharType="end"/>
        </w:r>
      </w:hyperlink>
    </w:p>
    <w:p>
      <w:pPr>
        <w:pStyle w:val="TOC2"/>
        <w:tabs>
          <w:tab w:val="right" w:leader="dot" w:pos="8306"/>
        </w:tabs>
      </w:pPr>
      <w:hyperlink w:anchor="_Toc9170" w:history="1">
        <w:r>
          <w:rPr>
            <w:rFonts w:ascii="仿宋" w:eastAsia="仿宋" w:hAnsi="仿宋" w:cs="仿宋" w:hint="eastAsia"/>
            <w:lang w:eastAsia="zh-CN"/>
          </w:rPr>
          <w:t>(二)、产业政策及发展规划</w:t>
        </w:r>
        <w:r>
          <w:tab/>
        </w:r>
        <w:r>
          <w:fldChar w:fldCharType="begin"/>
        </w:r>
        <w:r>
          <w:instrText xml:space="preserve"> PAGEREF _Toc9170 \h </w:instrText>
        </w:r>
        <w:r>
          <w:fldChar w:fldCharType="separate"/>
        </w:r>
        <w:r>
          <w:t>29</w:t>
        </w:r>
        <w:r>
          <w:fldChar w:fldCharType="end"/>
        </w:r>
      </w:hyperlink>
    </w:p>
    <w:p>
      <w:pPr>
        <w:pStyle w:val="TOC2"/>
        <w:tabs>
          <w:tab w:val="right" w:leader="dot" w:pos="8306"/>
        </w:tabs>
      </w:pPr>
      <w:hyperlink w:anchor="_Toc14294" w:history="1">
        <w:r>
          <w:rPr>
            <w:rFonts w:ascii="仿宋" w:eastAsia="仿宋" w:hAnsi="仿宋" w:cs="仿宋" w:hint="eastAsia"/>
            <w:lang w:eastAsia="zh-CN"/>
          </w:rPr>
          <w:t>(三)、鼓励中小企业发展</w:t>
        </w:r>
        <w:r>
          <w:tab/>
        </w:r>
        <w:r>
          <w:fldChar w:fldCharType="begin"/>
        </w:r>
        <w:r>
          <w:instrText xml:space="preserve"> PAGEREF _Toc14294 \h </w:instrText>
        </w:r>
        <w:r>
          <w:fldChar w:fldCharType="separate"/>
        </w:r>
        <w:r>
          <w:t>31</w:t>
        </w:r>
        <w:r>
          <w:fldChar w:fldCharType="end"/>
        </w:r>
      </w:hyperlink>
    </w:p>
    <w:p>
      <w:pPr>
        <w:pStyle w:val="TOC2"/>
        <w:tabs>
          <w:tab w:val="right" w:leader="dot" w:pos="8306"/>
        </w:tabs>
      </w:pPr>
      <w:hyperlink w:anchor="_Toc32388" w:history="1">
        <w:r>
          <w:rPr>
            <w:rFonts w:ascii="仿宋" w:eastAsia="仿宋" w:hAnsi="仿宋" w:cs="仿宋" w:hint="eastAsia"/>
            <w:lang w:eastAsia="zh-CN"/>
          </w:rPr>
          <w:t>(四)、宏观经济形势分析</w:t>
        </w:r>
        <w:r>
          <w:tab/>
        </w:r>
        <w:r>
          <w:fldChar w:fldCharType="begin"/>
        </w:r>
        <w:r>
          <w:instrText xml:space="preserve"> PAGEREF _Toc32388 \h </w:instrText>
        </w:r>
        <w:r>
          <w:fldChar w:fldCharType="separate"/>
        </w:r>
        <w:r>
          <w:t>32</w:t>
        </w:r>
        <w:r>
          <w:fldChar w:fldCharType="end"/>
        </w:r>
      </w:hyperlink>
    </w:p>
    <w:p>
      <w:pPr>
        <w:pStyle w:val="TOC2"/>
        <w:tabs>
          <w:tab w:val="right" w:leader="dot" w:pos="8306"/>
        </w:tabs>
      </w:pPr>
      <w:hyperlink w:anchor="_Toc18682" w:history="1">
        <w:r>
          <w:rPr>
            <w:rFonts w:ascii="仿宋" w:eastAsia="仿宋" w:hAnsi="仿宋" w:cs="仿宋" w:hint="eastAsia"/>
            <w:lang w:eastAsia="zh-CN"/>
          </w:rPr>
          <w:t>(五)、区域经济发展概况</w:t>
        </w:r>
        <w:r>
          <w:tab/>
        </w:r>
        <w:r>
          <w:fldChar w:fldCharType="begin"/>
        </w:r>
        <w:r>
          <w:instrText xml:space="preserve"> PAGEREF _Toc18682 \h </w:instrText>
        </w:r>
        <w:r>
          <w:fldChar w:fldCharType="separate"/>
        </w:r>
        <w:r>
          <w:t>33</w:t>
        </w:r>
        <w:r>
          <w:fldChar w:fldCharType="end"/>
        </w:r>
      </w:hyperlink>
    </w:p>
    <w:p>
      <w:pPr>
        <w:pStyle w:val="TOC2"/>
        <w:tabs>
          <w:tab w:val="right" w:leader="dot" w:pos="8306"/>
        </w:tabs>
      </w:pPr>
      <w:hyperlink w:anchor="_Toc23043" w:history="1">
        <w:r>
          <w:rPr>
            <w:rFonts w:ascii="仿宋" w:eastAsia="仿宋" w:hAnsi="仿宋" w:cs="仿宋" w:hint="eastAsia"/>
            <w:lang w:eastAsia="zh-CN"/>
          </w:rPr>
          <w:t>(六)、电子体重秤项目必要性分析</w:t>
        </w:r>
        <w:r>
          <w:tab/>
        </w:r>
        <w:r>
          <w:fldChar w:fldCharType="begin"/>
        </w:r>
        <w:r>
          <w:instrText xml:space="preserve"> PAGEREF _Toc23043 \h </w:instrText>
        </w:r>
        <w:r>
          <w:fldChar w:fldCharType="separate"/>
        </w:r>
        <w:r>
          <w:t>35</w:t>
        </w:r>
        <w:r>
          <w:fldChar w:fldCharType="end"/>
        </w:r>
      </w:hyperlink>
    </w:p>
    <w:p>
      <w:pPr>
        <w:pStyle w:val="TOC1"/>
        <w:tabs>
          <w:tab w:val="right" w:leader="dot" w:pos="8306"/>
        </w:tabs>
      </w:pPr>
      <w:hyperlink w:anchor="_Toc12765" w:history="1">
        <w:r>
          <w:rPr>
            <w:rFonts w:ascii="仿宋" w:eastAsia="仿宋" w:hAnsi="仿宋" w:cs="仿宋" w:hint="eastAsia"/>
            <w:lang w:eastAsia="zh-CN"/>
          </w:rPr>
          <w:t>六、电子体重秤项目投资可行性分析</w:t>
        </w:r>
        <w:r>
          <w:tab/>
        </w:r>
        <w:r>
          <w:fldChar w:fldCharType="begin"/>
        </w:r>
        <w:r>
          <w:instrText xml:space="preserve"> PAGEREF _Toc12765 \h </w:instrText>
        </w:r>
        <w:r>
          <w:fldChar w:fldCharType="separate"/>
        </w:r>
        <w:r>
          <w:t>36</w:t>
        </w:r>
        <w:r>
          <w:fldChar w:fldCharType="end"/>
        </w:r>
      </w:hyperlink>
    </w:p>
    <w:p>
      <w:pPr>
        <w:pStyle w:val="TOC2"/>
        <w:tabs>
          <w:tab w:val="right" w:leader="dot" w:pos="8306"/>
        </w:tabs>
      </w:pPr>
      <w:hyperlink w:anchor="_Toc13538" w:history="1">
        <w:r>
          <w:rPr>
            <w:rFonts w:ascii="仿宋" w:eastAsia="仿宋" w:hAnsi="仿宋" w:cs="仿宋" w:hint="eastAsia"/>
            <w:lang w:eastAsia="zh-CN"/>
          </w:rPr>
          <w:t>(一)、电子体重秤项目估算说明</w:t>
        </w:r>
        <w:r>
          <w:tab/>
        </w:r>
        <w:r>
          <w:fldChar w:fldCharType="begin"/>
        </w:r>
        <w:r>
          <w:instrText xml:space="preserve"> PAGEREF _Toc13538 \h </w:instrText>
        </w:r>
        <w:r>
          <w:fldChar w:fldCharType="separate"/>
        </w:r>
        <w:r>
          <w:t>36</w:t>
        </w:r>
        <w:r>
          <w:fldChar w:fldCharType="end"/>
        </w:r>
      </w:hyperlink>
    </w:p>
    <w:p>
      <w:pPr>
        <w:pStyle w:val="TOC2"/>
        <w:tabs>
          <w:tab w:val="right" w:leader="dot" w:pos="8306"/>
        </w:tabs>
      </w:pPr>
      <w:hyperlink w:anchor="_Toc18889" w:history="1">
        <w:r>
          <w:rPr>
            <w:rFonts w:ascii="仿宋" w:eastAsia="仿宋" w:hAnsi="仿宋" w:cs="仿宋" w:hint="eastAsia"/>
            <w:lang w:eastAsia="zh-CN"/>
          </w:rPr>
          <w:t>(二)、电子体重秤项目总投资估算</w:t>
        </w:r>
        <w:r>
          <w:tab/>
        </w:r>
        <w:r>
          <w:fldChar w:fldCharType="begin"/>
        </w:r>
        <w:r>
          <w:instrText xml:space="preserve"> PAGEREF _Toc18889 \h </w:instrText>
        </w:r>
        <w:r>
          <w:fldChar w:fldCharType="separate"/>
        </w:r>
        <w:r>
          <w:t>38</w:t>
        </w:r>
        <w:r>
          <w:fldChar w:fldCharType="end"/>
        </w:r>
      </w:hyperlink>
    </w:p>
    <w:p>
      <w:pPr>
        <w:pStyle w:val="TOC2"/>
        <w:tabs>
          <w:tab w:val="right" w:leader="dot" w:pos="8306"/>
        </w:tabs>
      </w:pPr>
      <w:hyperlink w:anchor="_Toc14372" w:history="1">
        <w:r>
          <w:rPr>
            <w:rFonts w:ascii="仿宋" w:eastAsia="仿宋" w:hAnsi="仿宋" w:cs="仿宋" w:hint="eastAsia"/>
            <w:lang w:eastAsia="zh-CN"/>
          </w:rPr>
          <w:t>(三)、资金筹措</w:t>
        </w:r>
        <w:r>
          <w:tab/>
        </w:r>
        <w:r>
          <w:fldChar w:fldCharType="begin"/>
        </w:r>
        <w:r>
          <w:instrText xml:space="preserve"> PAGEREF _Toc14372 \h </w:instrText>
        </w:r>
        <w:r>
          <w:fldChar w:fldCharType="separate"/>
        </w:r>
        <w:r>
          <w:t>39</w:t>
        </w:r>
        <w:r>
          <w:fldChar w:fldCharType="end"/>
        </w:r>
      </w:hyperlink>
    </w:p>
    <w:p>
      <w:pPr>
        <w:pStyle w:val="TOC1"/>
        <w:tabs>
          <w:tab w:val="right" w:leader="dot" w:pos="8306"/>
        </w:tabs>
      </w:pPr>
      <w:hyperlink w:anchor="_Toc4366" w:history="1">
        <w:r>
          <w:rPr>
            <w:rFonts w:ascii="仿宋" w:eastAsia="仿宋" w:hAnsi="仿宋" w:cs="仿宋" w:hint="eastAsia"/>
            <w:lang w:eastAsia="zh-CN"/>
          </w:rPr>
          <w:t>七、危机管理与应急预案</w:t>
        </w:r>
        <w:r>
          <w:tab/>
        </w:r>
        <w:r>
          <w:fldChar w:fldCharType="begin"/>
        </w:r>
        <w:r>
          <w:instrText xml:space="preserve"> PAGEREF _Toc4366 \h </w:instrText>
        </w:r>
        <w:r>
          <w:fldChar w:fldCharType="separate"/>
        </w:r>
        <w:r>
          <w:t>41</w:t>
        </w:r>
        <w:r>
          <w:fldChar w:fldCharType="end"/>
        </w:r>
      </w:hyperlink>
    </w:p>
    <w:p>
      <w:pPr>
        <w:pStyle w:val="TOC2"/>
        <w:tabs>
          <w:tab w:val="right" w:leader="dot" w:pos="8306"/>
        </w:tabs>
      </w:pPr>
      <w:hyperlink w:anchor="_Toc22731" w:history="1">
        <w:r>
          <w:rPr>
            <w:rFonts w:ascii="仿宋" w:eastAsia="仿宋" w:hAnsi="仿宋" w:cs="仿宋" w:hint="eastAsia"/>
            <w:lang w:eastAsia="zh-CN"/>
          </w:rPr>
          <w:t>(一)、危机预警与监测</w:t>
        </w:r>
        <w:r>
          <w:tab/>
        </w:r>
        <w:r>
          <w:fldChar w:fldCharType="begin"/>
        </w:r>
        <w:r>
          <w:instrText xml:space="preserve"> PAGEREF _Toc22731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00" w:history="1">
        <w:r>
          <w:rPr>
            <w:rFonts w:ascii="仿宋" w:eastAsia="仿宋" w:hAnsi="仿宋" w:cs="仿宋" w:hint="eastAsia"/>
            <w:lang w:eastAsia="zh-CN"/>
          </w:rPr>
          <w:t>(二)、应急预案与危机响应</w:t>
        </w:r>
        <w:r>
          <w:tab/>
        </w:r>
        <w:r>
          <w:fldChar w:fldCharType="begin"/>
        </w:r>
        <w:r>
          <w:instrText xml:space="preserve"> PAGEREF _Toc3800 \h </w:instrText>
        </w:r>
        <w:r>
          <w:fldChar w:fldCharType="separate"/>
        </w:r>
        <w:r>
          <w:t>43</w:t>
        </w:r>
        <w:r>
          <w:fldChar w:fldCharType="end"/>
        </w:r>
      </w:hyperlink>
    </w:p>
    <w:p>
      <w:pPr>
        <w:pStyle w:val="TOC2"/>
        <w:tabs>
          <w:tab w:val="right" w:leader="dot" w:pos="8306"/>
        </w:tabs>
      </w:pPr>
      <w:hyperlink w:anchor="_Toc30420" w:history="1">
        <w:r>
          <w:rPr>
            <w:rFonts w:ascii="仿宋" w:eastAsia="仿宋" w:hAnsi="仿宋" w:cs="仿宋" w:hint="eastAsia"/>
            <w:lang w:eastAsia="zh-CN"/>
          </w:rPr>
          <w:t>(三)、危机沟通与舆情控制</w:t>
        </w:r>
        <w:r>
          <w:tab/>
        </w:r>
        <w:r>
          <w:fldChar w:fldCharType="begin"/>
        </w:r>
        <w:r>
          <w:instrText xml:space="preserve"> PAGEREF _Toc30420 \h </w:instrText>
        </w:r>
        <w:r>
          <w:fldChar w:fldCharType="separate"/>
        </w:r>
        <w:r>
          <w:t>44</w:t>
        </w:r>
        <w:r>
          <w:fldChar w:fldCharType="end"/>
        </w:r>
      </w:hyperlink>
    </w:p>
    <w:p>
      <w:pPr>
        <w:pStyle w:val="TOC2"/>
        <w:tabs>
          <w:tab w:val="right" w:leader="dot" w:pos="8306"/>
        </w:tabs>
      </w:pPr>
      <w:hyperlink w:anchor="_Toc19107" w:history="1">
        <w:r>
          <w:rPr>
            <w:rFonts w:ascii="仿宋" w:eastAsia="仿宋" w:hAnsi="仿宋" w:cs="仿宋" w:hint="eastAsia"/>
            <w:lang w:eastAsia="zh-CN"/>
          </w:rPr>
          <w:t>(四)、危机后教训与改进</w:t>
        </w:r>
        <w:r>
          <w:tab/>
        </w:r>
        <w:r>
          <w:fldChar w:fldCharType="begin"/>
        </w:r>
        <w:r>
          <w:instrText xml:space="preserve"> PAGEREF _Toc19107 \h </w:instrText>
        </w:r>
        <w:r>
          <w:fldChar w:fldCharType="separate"/>
        </w:r>
        <w:r>
          <w:t>46</w:t>
        </w:r>
        <w:r>
          <w:fldChar w:fldCharType="end"/>
        </w:r>
      </w:hyperlink>
    </w:p>
    <w:p>
      <w:pPr>
        <w:pStyle w:val="TOC1"/>
        <w:tabs>
          <w:tab w:val="right" w:leader="dot" w:pos="8306"/>
        </w:tabs>
      </w:pPr>
      <w:hyperlink w:anchor="_Toc28000" w:history="1">
        <w:r>
          <w:rPr>
            <w:rFonts w:ascii="仿宋" w:eastAsia="仿宋" w:hAnsi="仿宋" w:cs="仿宋" w:hint="eastAsia"/>
            <w:lang w:eastAsia="zh-CN"/>
          </w:rPr>
          <w:t>八、电子体重秤项目实施进度计划</w:t>
        </w:r>
        <w:r>
          <w:tab/>
        </w:r>
        <w:r>
          <w:fldChar w:fldCharType="begin"/>
        </w:r>
        <w:r>
          <w:instrText xml:space="preserve"> PAGEREF _Toc28000 \h </w:instrText>
        </w:r>
        <w:r>
          <w:fldChar w:fldCharType="separate"/>
        </w:r>
        <w:r>
          <w:t>48</w:t>
        </w:r>
        <w:r>
          <w:fldChar w:fldCharType="end"/>
        </w:r>
      </w:hyperlink>
    </w:p>
    <w:p>
      <w:pPr>
        <w:pStyle w:val="TOC2"/>
        <w:tabs>
          <w:tab w:val="right" w:leader="dot" w:pos="8306"/>
        </w:tabs>
      </w:pPr>
      <w:hyperlink w:anchor="_Toc9815" w:history="1">
        <w:r>
          <w:rPr>
            <w:rFonts w:ascii="仿宋" w:eastAsia="仿宋" w:hAnsi="仿宋" w:cs="仿宋" w:hint="eastAsia"/>
            <w:lang w:eastAsia="zh-CN"/>
          </w:rPr>
          <w:t>(一)、建设周期</w:t>
        </w:r>
        <w:r>
          <w:tab/>
        </w:r>
        <w:r>
          <w:fldChar w:fldCharType="begin"/>
        </w:r>
        <w:r>
          <w:instrText xml:space="preserve"> PAGEREF _Toc9815 \h </w:instrText>
        </w:r>
        <w:r>
          <w:fldChar w:fldCharType="separate"/>
        </w:r>
        <w:r>
          <w:t>48</w:t>
        </w:r>
        <w:r>
          <w:fldChar w:fldCharType="end"/>
        </w:r>
      </w:hyperlink>
    </w:p>
    <w:p>
      <w:pPr>
        <w:pStyle w:val="TOC2"/>
        <w:tabs>
          <w:tab w:val="right" w:leader="dot" w:pos="8306"/>
        </w:tabs>
      </w:pPr>
      <w:hyperlink w:anchor="_Toc25815" w:history="1">
        <w:r>
          <w:rPr>
            <w:rFonts w:ascii="仿宋" w:eastAsia="仿宋" w:hAnsi="仿宋" w:cs="仿宋" w:hint="eastAsia"/>
            <w:lang w:eastAsia="zh-CN"/>
          </w:rPr>
          <w:t>(二)、建设进度</w:t>
        </w:r>
        <w:r>
          <w:tab/>
        </w:r>
        <w:r>
          <w:fldChar w:fldCharType="begin"/>
        </w:r>
        <w:r>
          <w:instrText xml:space="preserve"> PAGEREF _Toc25815 \h </w:instrText>
        </w:r>
        <w:r>
          <w:fldChar w:fldCharType="separate"/>
        </w:r>
        <w:r>
          <w:t>50</w:t>
        </w:r>
        <w:r>
          <w:fldChar w:fldCharType="end"/>
        </w:r>
      </w:hyperlink>
    </w:p>
    <w:p>
      <w:pPr>
        <w:pStyle w:val="TOC2"/>
        <w:tabs>
          <w:tab w:val="right" w:leader="dot" w:pos="8306"/>
        </w:tabs>
      </w:pPr>
      <w:hyperlink w:anchor="_Toc18011" w:history="1">
        <w:r>
          <w:rPr>
            <w:rFonts w:ascii="仿宋" w:eastAsia="仿宋" w:hAnsi="仿宋" w:cs="仿宋" w:hint="eastAsia"/>
            <w:lang w:eastAsia="zh-CN"/>
          </w:rPr>
          <w:t>(三)、进度安排注意事项</w:t>
        </w:r>
        <w:r>
          <w:tab/>
        </w:r>
        <w:r>
          <w:fldChar w:fldCharType="begin"/>
        </w:r>
        <w:r>
          <w:instrText xml:space="preserve"> PAGEREF _Toc18011 \h </w:instrText>
        </w:r>
        <w:r>
          <w:fldChar w:fldCharType="separate"/>
        </w:r>
        <w:r>
          <w:t>51</w:t>
        </w:r>
        <w:r>
          <w:fldChar w:fldCharType="end"/>
        </w:r>
      </w:hyperlink>
    </w:p>
    <w:p>
      <w:pPr>
        <w:pStyle w:val="TOC2"/>
        <w:tabs>
          <w:tab w:val="right" w:leader="dot" w:pos="8306"/>
        </w:tabs>
      </w:pPr>
      <w:hyperlink w:anchor="_Toc32567" w:history="1">
        <w:r>
          <w:rPr>
            <w:rFonts w:ascii="仿宋" w:eastAsia="仿宋" w:hAnsi="仿宋" w:cs="仿宋" w:hint="eastAsia"/>
            <w:lang w:eastAsia="zh-CN"/>
          </w:rPr>
          <w:t>(四)、人力资源配置</w:t>
        </w:r>
        <w:r>
          <w:tab/>
        </w:r>
        <w:r>
          <w:fldChar w:fldCharType="begin"/>
        </w:r>
        <w:r>
          <w:instrText xml:space="preserve"> PAGEREF _Toc32567 \h </w:instrText>
        </w:r>
        <w:r>
          <w:fldChar w:fldCharType="separate"/>
        </w:r>
        <w:r>
          <w:t>52</w:t>
        </w:r>
        <w:r>
          <w:fldChar w:fldCharType="end"/>
        </w:r>
      </w:hyperlink>
    </w:p>
    <w:p>
      <w:pPr>
        <w:pStyle w:val="TOC2"/>
        <w:tabs>
          <w:tab w:val="right" w:leader="dot" w:pos="8306"/>
        </w:tabs>
      </w:pPr>
      <w:hyperlink w:anchor="_Toc24346" w:history="1">
        <w:r>
          <w:rPr>
            <w:rFonts w:ascii="仿宋" w:eastAsia="仿宋" w:hAnsi="仿宋" w:cs="仿宋" w:hint="eastAsia"/>
            <w:lang w:eastAsia="zh-CN"/>
          </w:rPr>
          <w:t>(五)、员工培训</w:t>
        </w:r>
        <w:r>
          <w:tab/>
        </w:r>
        <w:r>
          <w:fldChar w:fldCharType="begin"/>
        </w:r>
        <w:r>
          <w:instrText xml:space="preserve"> PAGEREF _Toc24346 \h </w:instrText>
        </w:r>
        <w:r>
          <w:fldChar w:fldCharType="separate"/>
        </w:r>
        <w:r>
          <w:t>54</w:t>
        </w:r>
        <w:r>
          <w:fldChar w:fldCharType="end"/>
        </w:r>
      </w:hyperlink>
    </w:p>
    <w:p>
      <w:pPr>
        <w:pStyle w:val="TOC2"/>
        <w:tabs>
          <w:tab w:val="right" w:leader="dot" w:pos="8306"/>
        </w:tabs>
      </w:pPr>
      <w:hyperlink w:anchor="_Toc30720" w:history="1">
        <w:r>
          <w:rPr>
            <w:rFonts w:ascii="仿宋" w:eastAsia="仿宋" w:hAnsi="仿宋" w:cs="仿宋" w:hint="eastAsia"/>
            <w:lang w:eastAsia="zh-CN"/>
          </w:rPr>
          <w:t>(六)、电子体重秤项目实施保障</w:t>
        </w:r>
        <w:r>
          <w:tab/>
        </w:r>
        <w:r>
          <w:fldChar w:fldCharType="begin"/>
        </w:r>
        <w:r>
          <w:instrText xml:space="preserve"> PAGEREF _Toc30720 \h </w:instrText>
        </w:r>
        <w:r>
          <w:fldChar w:fldCharType="separate"/>
        </w:r>
        <w:r>
          <w:t>55</w:t>
        </w:r>
        <w:r>
          <w:fldChar w:fldCharType="end"/>
        </w:r>
      </w:hyperlink>
    </w:p>
    <w:p>
      <w:pPr>
        <w:pStyle w:val="TOC1"/>
        <w:tabs>
          <w:tab w:val="right" w:leader="dot" w:pos="8306"/>
        </w:tabs>
      </w:pPr>
      <w:hyperlink w:anchor="_Toc15309" w:history="1">
        <w:r>
          <w:rPr>
            <w:rFonts w:ascii="仿宋" w:eastAsia="仿宋" w:hAnsi="仿宋" w:cs="仿宋" w:hint="eastAsia"/>
            <w:lang w:eastAsia="zh-CN"/>
          </w:rPr>
          <w:t>九、供应链管理与物流优化</w:t>
        </w:r>
        <w:r>
          <w:tab/>
        </w:r>
        <w:r>
          <w:fldChar w:fldCharType="begin"/>
        </w:r>
        <w:r>
          <w:instrText xml:space="preserve"> PAGEREF _Toc15309 \h </w:instrText>
        </w:r>
        <w:r>
          <w:fldChar w:fldCharType="separate"/>
        </w:r>
        <w:r>
          <w:t>57</w:t>
        </w:r>
        <w:r>
          <w:fldChar w:fldCharType="end"/>
        </w:r>
      </w:hyperlink>
    </w:p>
    <w:p>
      <w:pPr>
        <w:pStyle w:val="TOC2"/>
        <w:tabs>
          <w:tab w:val="right" w:leader="dot" w:pos="8306"/>
        </w:tabs>
      </w:pPr>
      <w:hyperlink w:anchor="_Toc23640" w:history="1">
        <w:r>
          <w:rPr>
            <w:rFonts w:ascii="仿宋" w:eastAsia="仿宋" w:hAnsi="仿宋" w:cs="仿宋" w:hint="eastAsia"/>
            <w:lang w:eastAsia="zh-CN"/>
          </w:rPr>
          <w:t>(一)、供应链规划与优化</w:t>
        </w:r>
        <w:r>
          <w:tab/>
        </w:r>
        <w:r>
          <w:fldChar w:fldCharType="begin"/>
        </w:r>
        <w:r>
          <w:instrText xml:space="preserve"> PAGEREF _Toc23640 \h </w:instrText>
        </w:r>
        <w:r>
          <w:fldChar w:fldCharType="separate"/>
        </w:r>
        <w:r>
          <w:t>57</w:t>
        </w:r>
        <w:r>
          <w:fldChar w:fldCharType="end"/>
        </w:r>
      </w:hyperlink>
    </w:p>
    <w:p>
      <w:pPr>
        <w:pStyle w:val="TOC2"/>
        <w:tabs>
          <w:tab w:val="right" w:leader="dot" w:pos="8306"/>
        </w:tabs>
      </w:pPr>
      <w:hyperlink w:anchor="_Toc12431" w:history="1">
        <w:r>
          <w:rPr>
            <w:rFonts w:ascii="仿宋" w:eastAsia="仿宋" w:hAnsi="仿宋" w:cs="仿宋" w:hint="eastAsia"/>
            <w:lang w:eastAsia="zh-CN"/>
          </w:rPr>
          <w:t>(二)、供应商选择与评估</w:t>
        </w:r>
        <w:r>
          <w:tab/>
        </w:r>
        <w:r>
          <w:fldChar w:fldCharType="begin"/>
        </w:r>
        <w:r>
          <w:instrText xml:space="preserve"> PAGEREF _Toc12431 \h </w:instrText>
        </w:r>
        <w:r>
          <w:fldChar w:fldCharType="separate"/>
        </w:r>
        <w:r>
          <w:t>59</w:t>
        </w:r>
        <w:r>
          <w:fldChar w:fldCharType="end"/>
        </w:r>
      </w:hyperlink>
    </w:p>
    <w:p>
      <w:pPr>
        <w:pStyle w:val="TOC2"/>
        <w:tabs>
          <w:tab w:val="right" w:leader="dot" w:pos="8306"/>
        </w:tabs>
      </w:pPr>
      <w:hyperlink w:anchor="_Toc25940" w:history="1">
        <w:r>
          <w:rPr>
            <w:rFonts w:ascii="仿宋" w:eastAsia="仿宋" w:hAnsi="仿宋" w:cs="仿宋" w:hint="eastAsia"/>
            <w:lang w:eastAsia="zh-CN"/>
          </w:rPr>
          <w:t>(三)、物流网络设计与管理</w:t>
        </w:r>
        <w:r>
          <w:tab/>
        </w:r>
        <w:r>
          <w:fldChar w:fldCharType="begin"/>
        </w:r>
        <w:r>
          <w:instrText xml:space="preserve"> PAGEREF _Toc25940 \h </w:instrText>
        </w:r>
        <w:r>
          <w:fldChar w:fldCharType="separate"/>
        </w:r>
        <w:r>
          <w:t>61</w:t>
        </w:r>
        <w:r>
          <w:fldChar w:fldCharType="end"/>
        </w:r>
      </w:hyperlink>
    </w:p>
    <w:p>
      <w:pPr>
        <w:pStyle w:val="TOC2"/>
        <w:tabs>
          <w:tab w:val="right" w:leader="dot" w:pos="8306"/>
        </w:tabs>
      </w:pPr>
      <w:hyperlink w:anchor="_Toc31228" w:history="1">
        <w:r>
          <w:rPr>
            <w:rFonts w:ascii="仿宋" w:eastAsia="仿宋" w:hAnsi="仿宋" w:cs="仿宋" w:hint="eastAsia"/>
            <w:lang w:eastAsia="zh-CN"/>
          </w:rPr>
          <w:t>(四)、库存控制与仓储管理</w:t>
        </w:r>
        <w:r>
          <w:tab/>
        </w:r>
        <w:r>
          <w:fldChar w:fldCharType="begin"/>
        </w:r>
        <w:r>
          <w:instrText xml:space="preserve"> PAGEREF _Toc31228 \h </w:instrText>
        </w:r>
        <w:r>
          <w:fldChar w:fldCharType="separate"/>
        </w:r>
        <w:r>
          <w:t>64</w:t>
        </w:r>
        <w:r>
          <w:fldChar w:fldCharType="end"/>
        </w:r>
      </w:hyperlink>
    </w:p>
    <w:p>
      <w:pPr>
        <w:pStyle w:val="TOC1"/>
        <w:tabs>
          <w:tab w:val="right" w:leader="dot" w:pos="8306"/>
        </w:tabs>
      </w:pPr>
      <w:hyperlink w:anchor="_Toc3468" w:history="1">
        <w:r>
          <w:rPr>
            <w:rFonts w:ascii="仿宋" w:eastAsia="仿宋" w:hAnsi="仿宋" w:cs="仿宋" w:hint="eastAsia"/>
            <w:lang w:eastAsia="zh-CN"/>
          </w:rPr>
          <w:t>十、电子体重秤项目监督与评估</w:t>
        </w:r>
        <w:r>
          <w:tab/>
        </w:r>
        <w:r>
          <w:fldChar w:fldCharType="begin"/>
        </w:r>
        <w:r>
          <w:instrText xml:space="preserve"> PAGEREF _Toc3468 \h </w:instrText>
        </w:r>
        <w:r>
          <w:fldChar w:fldCharType="separate"/>
        </w:r>
        <w:r>
          <w:t>65</w:t>
        </w:r>
        <w:r>
          <w:fldChar w:fldCharType="end"/>
        </w:r>
      </w:hyperlink>
    </w:p>
    <w:p>
      <w:pPr>
        <w:pStyle w:val="TOC2"/>
        <w:tabs>
          <w:tab w:val="right" w:leader="dot" w:pos="8306"/>
        </w:tabs>
      </w:pPr>
      <w:hyperlink w:anchor="_Toc24306" w:history="1">
        <w:r>
          <w:rPr>
            <w:rFonts w:ascii="仿宋" w:eastAsia="仿宋" w:hAnsi="仿宋" w:cs="仿宋" w:hint="eastAsia"/>
            <w:lang w:eastAsia="zh-CN"/>
          </w:rPr>
          <w:t>(一)、监督机构及职责</w:t>
        </w:r>
        <w:r>
          <w:tab/>
        </w:r>
        <w:r>
          <w:fldChar w:fldCharType="begin"/>
        </w:r>
        <w:r>
          <w:instrText xml:space="preserve"> PAGEREF _Toc24306 \h </w:instrText>
        </w:r>
        <w:r>
          <w:fldChar w:fldCharType="separate"/>
        </w:r>
        <w:r>
          <w:t>65</w:t>
        </w:r>
        <w:r>
          <w:fldChar w:fldCharType="end"/>
        </w:r>
      </w:hyperlink>
    </w:p>
    <w:p>
      <w:pPr>
        <w:pStyle w:val="TOC2"/>
        <w:tabs>
          <w:tab w:val="right" w:leader="dot" w:pos="8306"/>
        </w:tabs>
      </w:pPr>
      <w:hyperlink w:anchor="_Toc1132" w:history="1">
        <w:r>
          <w:rPr>
            <w:rFonts w:ascii="仿宋" w:eastAsia="仿宋" w:hAnsi="仿宋" w:cs="仿宋" w:hint="eastAsia"/>
            <w:lang w:eastAsia="zh-CN"/>
          </w:rPr>
          <w:t>(二)、监测与评估指标体系</w:t>
        </w:r>
        <w:r>
          <w:tab/>
        </w:r>
        <w:r>
          <w:fldChar w:fldCharType="begin"/>
        </w:r>
        <w:r>
          <w:instrText xml:space="preserve"> PAGEREF _Toc1132 \h </w:instrText>
        </w:r>
        <w:r>
          <w:fldChar w:fldCharType="separate"/>
        </w:r>
        <w:r>
          <w:t>67</w:t>
        </w:r>
        <w:r>
          <w:fldChar w:fldCharType="end"/>
        </w:r>
      </w:hyperlink>
    </w:p>
    <w:p>
      <w:pPr>
        <w:pStyle w:val="TOC2"/>
        <w:tabs>
          <w:tab w:val="right" w:leader="dot" w:pos="8306"/>
        </w:tabs>
      </w:pPr>
      <w:hyperlink w:anchor="_Toc19755" w:history="1">
        <w:r>
          <w:rPr>
            <w:rFonts w:ascii="仿宋" w:eastAsia="仿宋" w:hAnsi="仿宋" w:cs="仿宋" w:hint="eastAsia"/>
            <w:lang w:eastAsia="zh-CN"/>
          </w:rPr>
          <w:t>(三)、监督与评估周期</w:t>
        </w:r>
        <w:r>
          <w:tab/>
        </w:r>
        <w:r>
          <w:fldChar w:fldCharType="begin"/>
        </w:r>
        <w:r>
          <w:instrText xml:space="preserve"> PAGEREF _Toc19755 \h </w:instrText>
        </w:r>
        <w:r>
          <w:fldChar w:fldCharType="separate"/>
        </w:r>
        <w:r>
          <w:t>69</w:t>
        </w:r>
        <w:r>
          <w:fldChar w:fldCharType="end"/>
        </w:r>
      </w:hyperlink>
    </w:p>
    <w:p>
      <w:pPr>
        <w:pStyle w:val="TOC2"/>
        <w:tabs>
          <w:tab w:val="right" w:leader="dot" w:pos="8306"/>
        </w:tabs>
      </w:pPr>
      <w:hyperlink w:anchor="_Toc29912" w:history="1">
        <w:r>
          <w:rPr>
            <w:rFonts w:ascii="仿宋" w:eastAsia="仿宋" w:hAnsi="仿宋" w:cs="仿宋" w:hint="eastAsia"/>
            <w:lang w:eastAsia="zh-CN"/>
          </w:rPr>
          <w:t>(四)、监督与评估报告</w:t>
        </w:r>
        <w:r>
          <w:tab/>
        </w:r>
        <w:r>
          <w:fldChar w:fldCharType="begin"/>
        </w:r>
        <w:r>
          <w:instrText xml:space="preserve"> PAGEREF _Toc29912 \h </w:instrText>
        </w:r>
        <w:r>
          <w:fldChar w:fldCharType="separate"/>
        </w:r>
        <w:r>
          <w:t>71</w:t>
        </w:r>
        <w:r>
          <w:fldChar w:fldCharType="end"/>
        </w:r>
      </w:hyperlink>
    </w:p>
    <w:p>
      <w:pPr>
        <w:pStyle w:val="TOC1"/>
        <w:tabs>
          <w:tab w:val="right" w:leader="dot" w:pos="8306"/>
        </w:tabs>
      </w:pPr>
      <w:hyperlink w:anchor="_Toc12228" w:history="1">
        <w:r>
          <w:rPr>
            <w:rFonts w:ascii="仿宋" w:eastAsia="仿宋" w:hAnsi="仿宋" w:cs="仿宋" w:hint="eastAsia"/>
            <w:lang w:eastAsia="zh-CN"/>
          </w:rPr>
          <w:t>十一、电子体重秤项目环境保护</w:t>
        </w:r>
        <w:r>
          <w:tab/>
        </w:r>
        <w:r>
          <w:fldChar w:fldCharType="begin"/>
        </w:r>
        <w:r>
          <w:instrText xml:space="preserve"> PAGEREF _Toc12228 \h </w:instrText>
        </w:r>
        <w:r>
          <w:fldChar w:fldCharType="separate"/>
        </w:r>
        <w:r>
          <w:t>74</w:t>
        </w:r>
        <w:r>
          <w:fldChar w:fldCharType="end"/>
        </w:r>
      </w:hyperlink>
    </w:p>
    <w:p>
      <w:pPr>
        <w:pStyle w:val="TOC2"/>
        <w:tabs>
          <w:tab w:val="right" w:leader="dot" w:pos="8306"/>
        </w:tabs>
      </w:pPr>
      <w:hyperlink w:anchor="_Toc539" w:history="1">
        <w:r>
          <w:rPr>
            <w:rFonts w:ascii="仿宋" w:eastAsia="仿宋" w:hAnsi="仿宋" w:cs="仿宋" w:hint="eastAsia"/>
            <w:lang w:eastAsia="zh-CN"/>
          </w:rPr>
          <w:t>(一)、电子体重秤项目环境影响评估</w:t>
        </w:r>
        <w:r>
          <w:tab/>
        </w:r>
        <w:r>
          <w:fldChar w:fldCharType="begin"/>
        </w:r>
        <w:r>
          <w:instrText xml:space="preserve"> PAGEREF _Toc539 \h </w:instrText>
        </w:r>
        <w:r>
          <w:fldChar w:fldCharType="separate"/>
        </w:r>
        <w:r>
          <w:t>74</w:t>
        </w:r>
        <w:r>
          <w:fldChar w:fldCharType="end"/>
        </w:r>
      </w:hyperlink>
    </w:p>
    <w:p>
      <w:pPr>
        <w:pStyle w:val="TOC2"/>
        <w:tabs>
          <w:tab w:val="right" w:leader="dot" w:pos="8306"/>
        </w:tabs>
      </w:pPr>
      <w:hyperlink w:anchor="_Toc30451" w:history="1">
        <w:r>
          <w:rPr>
            <w:rFonts w:ascii="仿宋" w:eastAsia="仿宋" w:hAnsi="仿宋" w:cs="仿宋" w:hint="eastAsia"/>
            <w:lang w:eastAsia="zh-CN"/>
          </w:rPr>
          <w:t>(二)、环境保护措施与方案</w:t>
        </w:r>
        <w:r>
          <w:tab/>
        </w:r>
        <w:r>
          <w:fldChar w:fldCharType="begin"/>
        </w:r>
        <w:r>
          <w:instrText xml:space="preserve"> PAGEREF _Toc30451 \h </w:instrText>
        </w:r>
        <w:r>
          <w:fldChar w:fldCharType="separate"/>
        </w:r>
        <w:r>
          <w:t>75</w:t>
        </w:r>
        <w:r>
          <w:fldChar w:fldCharType="end"/>
        </w:r>
      </w:hyperlink>
    </w:p>
    <w:p>
      <w:pPr>
        <w:pStyle w:val="TOC2"/>
        <w:tabs>
          <w:tab w:val="right" w:leader="dot" w:pos="8306"/>
        </w:tabs>
      </w:pPr>
      <w:hyperlink w:anchor="_Toc13636" w:history="1">
        <w:r>
          <w:rPr>
            <w:rFonts w:ascii="仿宋" w:eastAsia="仿宋" w:hAnsi="仿宋" w:cs="仿宋" w:hint="eastAsia"/>
            <w:lang w:eastAsia="zh-CN"/>
          </w:rPr>
          <w:t>(三)、生态恢复与补偿措施</w:t>
        </w:r>
        <w:r>
          <w:tab/>
        </w:r>
        <w:r>
          <w:fldChar w:fldCharType="begin"/>
        </w:r>
        <w:r>
          <w:instrText xml:space="preserve"> PAGEREF _Toc13636 \h </w:instrText>
        </w:r>
        <w:r>
          <w:fldChar w:fldCharType="separate"/>
        </w:r>
        <w:r>
          <w:t>77</w:t>
        </w:r>
        <w:r>
          <w:fldChar w:fldCharType="end"/>
        </w:r>
      </w:hyperlink>
    </w:p>
    <w:p>
      <w:pPr>
        <w:pStyle w:val="TOC2"/>
        <w:tabs>
          <w:tab w:val="right" w:leader="dot" w:pos="8306"/>
        </w:tabs>
      </w:pPr>
      <w:hyperlink w:anchor="_Toc17017" w:history="1">
        <w:r>
          <w:rPr>
            <w:rFonts w:ascii="仿宋" w:eastAsia="仿宋" w:hAnsi="仿宋" w:cs="仿宋" w:hint="eastAsia"/>
            <w:lang w:eastAsia="zh-CN"/>
          </w:rPr>
          <w:t>(四)、环境保护监测与评估</w:t>
        </w:r>
        <w:r>
          <w:tab/>
        </w:r>
        <w:r>
          <w:fldChar w:fldCharType="begin"/>
        </w:r>
        <w:r>
          <w:instrText xml:space="preserve"> PAGEREF _Toc17017 \h </w:instrText>
        </w:r>
        <w:r>
          <w:fldChar w:fldCharType="separate"/>
        </w:r>
        <w:r>
          <w:t>79</w:t>
        </w:r>
        <w:r>
          <w:fldChar w:fldCharType="end"/>
        </w:r>
      </w:hyperlink>
    </w:p>
    <w:p>
      <w:pPr>
        <w:pStyle w:val="TOC1"/>
        <w:tabs>
          <w:tab w:val="right" w:leader="dot" w:pos="8306"/>
        </w:tabs>
      </w:pPr>
      <w:hyperlink w:anchor="_Toc9809" w:history="1">
        <w:r>
          <w:rPr>
            <w:rFonts w:ascii="仿宋" w:eastAsia="仿宋" w:hAnsi="仿宋" w:cs="仿宋" w:hint="eastAsia"/>
            <w:lang w:eastAsia="zh-CN"/>
          </w:rPr>
          <w:t>十二、市场趋势与竞争分析</w:t>
        </w:r>
        <w:r>
          <w:tab/>
        </w:r>
        <w:r>
          <w:fldChar w:fldCharType="begin"/>
        </w:r>
        <w:r>
          <w:instrText xml:space="preserve"> PAGEREF _Toc9809 \h </w:instrText>
        </w:r>
        <w:r>
          <w:fldChar w:fldCharType="separate"/>
        </w:r>
        <w:r>
          <w:t>81</w:t>
        </w:r>
        <w:r>
          <w:fldChar w:fldCharType="end"/>
        </w:r>
      </w:hyperlink>
    </w:p>
    <w:p>
      <w:pPr>
        <w:pStyle w:val="TOC2"/>
        <w:tabs>
          <w:tab w:val="right" w:leader="dot" w:pos="8306"/>
        </w:tabs>
      </w:pPr>
      <w:hyperlink w:anchor="_Toc27794" w:history="1">
        <w:r>
          <w:rPr>
            <w:rFonts w:ascii="仿宋" w:eastAsia="仿宋" w:hAnsi="仿宋" w:cs="仿宋" w:hint="eastAsia"/>
            <w:lang w:eastAsia="zh-CN"/>
          </w:rPr>
          <w:t>(一)、行业市场趋势分析</w:t>
        </w:r>
        <w:r>
          <w:tab/>
        </w:r>
        <w:r>
          <w:fldChar w:fldCharType="begin"/>
        </w:r>
        <w:r>
          <w:instrText xml:space="preserve"> PAGEREF _Toc27794 \h </w:instrText>
        </w:r>
        <w:r>
          <w:fldChar w:fldCharType="separate"/>
        </w:r>
        <w:r>
          <w:t>81</w:t>
        </w:r>
        <w:r>
          <w:fldChar w:fldCharType="end"/>
        </w:r>
      </w:hyperlink>
    </w:p>
    <w:p>
      <w:pPr>
        <w:pStyle w:val="TOC2"/>
        <w:tabs>
          <w:tab w:val="right" w:leader="dot" w:pos="8306"/>
        </w:tabs>
      </w:pPr>
      <w:hyperlink w:anchor="_Toc18400" w:history="1">
        <w:r>
          <w:rPr>
            <w:rFonts w:ascii="仿宋" w:eastAsia="仿宋" w:hAnsi="仿宋" w:cs="仿宋" w:hint="eastAsia"/>
            <w:lang w:eastAsia="zh-CN"/>
          </w:rPr>
          <w:t>(二)、竞争对手动态监测</w:t>
        </w:r>
        <w:r>
          <w:tab/>
        </w:r>
        <w:r>
          <w:fldChar w:fldCharType="begin"/>
        </w:r>
        <w:r>
          <w:instrText xml:space="preserve"> PAGEREF _Toc18400 \h </w:instrText>
        </w:r>
        <w:r>
          <w:fldChar w:fldCharType="separate"/>
        </w:r>
        <w:r>
          <w:t>83</w:t>
        </w:r>
        <w:r>
          <w:fldChar w:fldCharType="end"/>
        </w:r>
      </w:hyperlink>
    </w:p>
    <w:p>
      <w:pPr>
        <w:pStyle w:val="TOC2"/>
        <w:tabs>
          <w:tab w:val="right" w:leader="dot" w:pos="8306"/>
        </w:tabs>
      </w:pPr>
      <w:hyperlink w:anchor="_Toc24945" w:history="1">
        <w:r>
          <w:rPr>
            <w:rFonts w:ascii="仿宋" w:eastAsia="仿宋" w:hAnsi="仿宋" w:cs="仿宋" w:hint="eastAsia"/>
            <w:lang w:eastAsia="zh-CN"/>
          </w:rPr>
          <w:t>(三)、新兴技术与创新趋势</w:t>
        </w:r>
        <w:r>
          <w:tab/>
        </w:r>
        <w:r>
          <w:fldChar w:fldCharType="begin"/>
        </w:r>
        <w:r>
          <w:instrText xml:space="preserve"> PAGEREF _Toc24945 \h </w:instrText>
        </w:r>
        <w:r>
          <w:fldChar w:fldCharType="separate"/>
        </w:r>
        <w:r>
          <w:t>85</w:t>
        </w:r>
        <w:r>
          <w:fldChar w:fldCharType="end"/>
        </w:r>
      </w:hyperlink>
    </w:p>
    <w:p>
      <w:pPr>
        <w:pStyle w:val="TOC2"/>
        <w:tabs>
          <w:tab w:val="right" w:leader="dot" w:pos="8306"/>
        </w:tabs>
      </w:pPr>
      <w:hyperlink w:anchor="_Toc12607" w:history="1">
        <w:r>
          <w:rPr>
            <w:rFonts w:ascii="仿宋" w:eastAsia="仿宋" w:hAnsi="仿宋" w:cs="仿宋" w:hint="eastAsia"/>
            <w:lang w:eastAsia="zh-CN"/>
          </w:rPr>
          <w:t>(四)、市场机会与威胁评估</w:t>
        </w:r>
        <w:r>
          <w:tab/>
        </w:r>
        <w:r>
          <w:fldChar w:fldCharType="begin"/>
        </w:r>
        <w:r>
          <w:instrText xml:space="preserve"> PAGEREF _Toc12607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电子体重秤项目管理已成为推动企业及组织持续创新的核心动力。本电子体重秤项目报告集中讨论了电子体重秤项目策划、实施与评估的关键环节，旨在通过系统分析和反思电子体重秤项目管理实践中的优势与不足，提升电子体重秤项目执行的有效性和效率。报告内容涵盖了电子体重秤项目的目标设定、资源配置、风险控制与成果交付等多个维度，为读者提供了一套完整的电子体重秤项目管理解决方案。需要强调的是，本报告仅用于学术研讨，不得用于商业目的，其内部详细资料和结论供学习交流使用，以促进电子体重秤项目管理领域的知识共享和专业发展。</w:t>
      </w:r>
    </w:p>
    <w:p>
      <w:pPr>
        <w:pStyle w:val="Heading1"/>
        <w:ind w:firstLine="560" w:firstLineChars="200"/>
        <w:rPr>
          <w:rFonts w:ascii="仿宋" w:eastAsia="仿宋" w:hAnsi="仿宋" w:cs="仿宋" w:hint="eastAsia"/>
          <w:sz w:val="28"/>
          <w:lang w:eastAsia="zh-CN"/>
        </w:rPr>
      </w:pPr>
      <w:bookmarkStart w:id="2" w:name="_Toc28290"/>
      <w:r>
        <w:rPr>
          <w:rFonts w:ascii="仿宋" w:eastAsia="仿宋" w:hAnsi="仿宋" w:cs="仿宋" w:hint="eastAsia"/>
          <w:sz w:val="28"/>
          <w:lang w:eastAsia="zh-CN"/>
        </w:rPr>
        <w:t>一、电子体重秤项目基本情况</w:t>
      </w:r>
      <w:bookmarkEnd w:id="2"/>
    </w:p>
    <w:p>
      <w:pPr>
        <w:pStyle w:val="Heading2"/>
        <w:rPr>
          <w:rFonts w:ascii="仿宋" w:eastAsia="仿宋" w:hAnsi="仿宋" w:cs="仿宋" w:hint="eastAsia"/>
          <w:lang w:eastAsia="zh-CN"/>
        </w:rPr>
      </w:pPr>
      <w:bookmarkStart w:id="3" w:name="_Toc16607"/>
      <w:r>
        <w:rPr>
          <w:rFonts w:ascii="仿宋" w:eastAsia="仿宋" w:hAnsi="仿宋" w:cs="仿宋" w:hint="eastAsia"/>
          <w:lang w:eastAsia="zh-CN"/>
        </w:rPr>
        <w:t>(一)、电子体重秤项目名称及建设性质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电子体重秤项目名称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电子体重秤项目名称：XXX电子体重秤项目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电子体重秤项目建设性质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电子体重秤项目属于新建电子体重秤项目，依托xx区良好的产业基础和创新氛围，充分发挥区位优势，全力打造以xxx为核心的综合性产业基地。预计年产值可达XXX万元。这一新兴电子体重秤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1495"/>
      <w:r>
        <w:rPr>
          <w:rFonts w:ascii="仿宋" w:eastAsia="仿宋" w:hAnsi="仿宋" w:cs="仿宋" w:hint="eastAsia"/>
          <w:sz w:val="28"/>
          <w:lang w:eastAsia="zh-CN"/>
        </w:rPr>
        <w:t>(二)、电子体重秤项目承办单位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4836"/>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10333"/>
      <w:r>
        <w:rPr>
          <w:rFonts w:ascii="仿宋" w:eastAsia="仿宋" w:hAnsi="仿宋" w:cs="仿宋" w:hint="eastAsia"/>
          <w:sz w:val="28"/>
          <w:lang w:eastAsia="zh-CN"/>
        </w:rPr>
        <w:t>(四)、电子体重秤项目提出的理由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XX区具有良好的产业基础和创新氛围，为新兴产业的发展提供了有力支持。电子体重秤项目能够充分借助XX区的产业集聚效应和科技创新环境，更好地融入当地经济体系。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电子体重秤项目充分发挥地理位置的优势，依托XX区的区位条件，更便利地接触市场、原材料和人才资源。这将有助于电子体重秤项目的顺利推进和市场开拓。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该电子体重秤项目定位为以油墨为核心的综合性产业基地，这不仅能够满足市场对油墨产品的需求，还能够在油墨产业链上实现产业多元化，提高产值和经济效益。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电子体重秤项目规模较大，预计年产值可达XXX万元，这对于XX区的经济发展具有显著的促进作用。高产值意味着电子体重秤项目将为当地提供更多的就业机会，同时也能够为地方财政做出贡献。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通过全力打造以油墨为核心的产业基地，电子体重秤项目将推动相关产业的升级和发展。这有助于提升当地产业结构，增加高附加值产业的比重，促进区域产业的可持续发展。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149"/>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电子体重秤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电子体重秤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这些供货商不仅能够保障电子体重秤项目的当前需求，而且能够满足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投资公司将能够确保电子体重秤项目在原材料采购和供应方面的高效运作，为电子体重秤项目的稳健发展打下坚实基础。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8499"/>
      <w:r>
        <w:rPr>
          <w:rFonts w:ascii="仿宋" w:eastAsia="仿宋" w:hAnsi="仿宋" w:cs="仿宋" w:hint="eastAsia"/>
          <w:sz w:val="28"/>
          <w:lang w:eastAsia="zh-CN"/>
        </w:rPr>
        <w:t>(六)、电子体重秤项目能耗分析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确定电子体重秤项目所使用的主要能源类型，例如电力、天然气、燃油等。了解能源类型将有助于集中分析各种能源的使用情况。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收集并记录电子体重秤项目在生产过程中各种能源的消耗量。这可以通过监测设备、能源计量仪器以及相关数据记录来实现。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能效改进电子体重秤项目： 考虑实施能效改进电子体重秤项目，例如更换节能设备、采用新的生产技术、改进维护和操作方法等。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探索并评估再生能源在电子体重秤项目中的应用可能性。例如，考虑采用太阳能、风能等可再生能源来部分或完全满足能源需求。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确保电子体重秤项目的能耗活动符合相关法规和环境保护标准。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0742"/>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紧密契合xx区的发展规划，符合该区产业结构调整规划以及国家的产业发展政策。在电子体重秤项目规划中，我们充分考虑了区域的可持续发展需求，确保电子体重秤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电子体重秤项目的生产活动在国家规定的排放标准内。电子体重秤项目建设阶段及运营后，我们将持续监测和管理排放，以确保电子体重秤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电子体重秤项目建成并投产后，各项环境指标将严格符合国家和地方清洁生产的标准要求，确保电子体重秤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23689"/>
      <w:r>
        <w:rPr>
          <w:rFonts w:ascii="仿宋" w:eastAsia="仿宋" w:hAnsi="仿宋" w:cs="仿宋" w:hint="eastAsia"/>
          <w:sz w:val="28"/>
          <w:lang w:eastAsia="zh-CN"/>
        </w:rPr>
        <w:t>(八)、电子体重秤项目建设符合性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确保电子体重秤项目的规划和建设符合当地和国家的法规和政策要求。这可能涉及土地使用、环保、建筑规范、安全等方面的法规。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进行全面的环境影响评价，确保电子体重秤项目建设和运营不会对周围环境产生负面影响。在评估中，考虑空气、水、土壤质量以及生态系统的保护。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电子体重秤项目建设应考虑社会责任，确保电子体重秤项目对当地社区的影响是积极的。这可能包括就业机会、社区发展电子体重秤项目、文化保护等方面。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遵守相关的安全标准和规范，保障电子体重秤项目建设和运营的人员安全。这包括建筑结构的安全性、设备操作的安全规程等。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确保电子体重秤项目采用符合行业标准和技术规范的设计和建设。这有助于电子体重秤项目的高效运作和可持续性发展。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电子体重秤项目建设应考虑可持续性原则，包括资源利用效率、能源消耗、废弃物处理等。采用清洁生产和绿色技术，以降低对环境的影响。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电子体重秤项目建设阶段应开展公共参与，听取相关利益相关者的意见和建议。这有助于解决可能的争议，提高电子体重秤项目在社会中的接受度。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监测和报告： 建立定期监测和报告机制，监控电子体重秤项目的建设和运营过程中的符合性。及时发现和解决潜在的问题。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开展全面的风险评估，确保电子体重秤项目建设和运营过程中的各种风险能够被有效管理和应对。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30760"/>
      <w:r>
        <w:rPr>
          <w:rFonts w:ascii="仿宋" w:eastAsia="仿宋" w:hAnsi="仿宋" w:cs="仿宋" w:hint="eastAsia"/>
          <w:sz w:val="28"/>
          <w:lang w:eastAsia="zh-CN"/>
        </w:rPr>
        <w:t>(九)、电子体重秤项目进度规划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电子体重秤项目的建设期限规划为XX个月，为了确保电子体重秤项目按时高效完成，我们采取了以下措施：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将整个电子体重秤项目划分为不同的阶段和段落，实施分期建设。这有助于灵活应对各个阶段的工程挑战，确保电子体重秤项目有序推进。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对电子体重秤项目进行工期目标的详细分解，明确各个主体工程的施工期限。通过科学的工期分解，可以更精准地掌握工程进展。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将投资密度较大的部分工程尽量押后施工，例如其他配套工程等。这有助于合理分配资源，保证电子体重秤项目各方面的平衡发展。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在技术交流谈判的同时，提前进行设计工作。这样可以在电子体重秤项目正式启动前解决一些技术问题，为后续施工提供有力支持。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通过以上规划和措施，我们旨在保障电子体重秤项目建设期限的合理安排，最大程度地降低建设周期，确保电子体重秤项目按计划推进。</w:t>
      </w:r>
    </w:p>
    <w:p>
      <w:pPr>
        <w:pStyle w:val="Heading2"/>
        <w:ind w:firstLine="560" w:firstLineChars="200"/>
        <w:rPr>
          <w:rFonts w:ascii="仿宋" w:eastAsia="仿宋" w:hAnsi="仿宋" w:cs="仿宋" w:hint="eastAsia"/>
          <w:sz w:val="28"/>
          <w:lang w:eastAsia="zh-CN"/>
        </w:rPr>
      </w:pPr>
      <w:bookmarkStart w:id="12" w:name="_Toc32117"/>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电子体重秤项目总投资及资金构成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电子体重秤项目预计总投资为XXXX万元。其中，固定资产投资为XXXX万元，占电子体重秤项目总投资的XX%；流动资金为XXXX万元，占电子体重秤项目总投资的XX%。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截至目前，电子体重秤项目的资金主要由企业自筹。通过内部资金的调动和有效管理，确保电子体重秤项目的正常推进和运作。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电子体重秤项目预期经济效益规划目标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此外，达产年投资利润率为XX%，投资利税率为XX%，投资回报率为XX%，全部投资回收期为XX年。电子体重秤项目还将提供XX个就业职位，为当地就业创造积极影响。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这一经济效益规划目标综合考虑了电子体重秤项目的投资、收入、成本、税收等多个方面，为电子体重秤项目的经济可持续发展提供了明确的指导和目标。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091"/>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对市场需求、竞争格局、潜在客户等进行深入研究，明确电子体重秤项目产品或服务的市场定位和销售策略。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对电子体重秤项目规模进行科学规划，明确生产的产品或服务种类、特点及市场竞争力。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选择适宜的厂址，考虑交通便利性、用地成本、环境因素等，确保电子体重秤项目的顺利运作。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对电子体重秤项目的生产工艺进行细致研究，确保采用先进、高效、可靠的技术，提高生产效率。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经过仔细比较和选择，确定最适合电子体重秤项目需求的生产设备，确保设备的性能和质量符合要求。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确保电子体重秤项目团队结构合理，拥有足够的专业人才，并规划培训计划，以提高员工的工作技能。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制定详细的电子体重秤项目实施计划，明确各阶段的任务和时间节点，确保电子体重秤项目按计划推进。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确定电子体重秤项目的总投资和各项成本，并进行全面的成本效益分析，确保电子体重秤项目的经济可行性。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对电子体重秤项目的预期经济效益进行计算和评价，并对潜在风险进行全面分析，为决策者提供风险应对策略。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通过以上分析，报告将为投资决策提供全面的、有据可依的科学依据。其细致入微的论证和评价将使投资方能够清晰地了解电子体重秤项目的各个方面，为未来的投资决策提供有力支持。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15442"/>
      <w:r>
        <w:rPr>
          <w:rFonts w:ascii="仿宋" w:eastAsia="仿宋" w:hAnsi="仿宋" w:cs="仿宋" w:hint="eastAsia"/>
          <w:sz w:val="28"/>
          <w:lang w:eastAsia="zh-CN"/>
        </w:rPr>
        <w:t>(十二)、电子体重秤项目评价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子体重秤项目评价是对电子体重秤项目进行全面审查和判定的过程，主要包括市场评价、技术评价、财务评价、工程评价、经济评价和环境评价等多个方面。评价的目的是为决策者提供科学的、客观的信息，以确定电子体重秤项目是否值得投资以及如何进行投资。对电子体重秤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对电子体重秤项目所在市场的需求、竞争格局、潜在客户等进行评估。通过市场评价，可以确定电子体重秤项目产品或服务的市场定位、销售策略和市场份额。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对电子体重秤项目所采用的生产工艺、设备选择等技术方面进行评估。确保电子体重秤项目采用先进、高效、可靠的技术，以提高生产效率和竞争力。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对电子体重秤项目的资金筹措、成本结构、财务指标等进行评估。通过财务评价，可以明确电子体重秤项目的融资需求、资金运作情况，以及电子体重秤项目的盈利能力和财务健康状况。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对电子体重秤项目的规模、建设周期、工程进度等进行评估。确保电子体重秤项目在工程实施阶段能够按计划进行，减少施工风险。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对电子体重秤项目的经济效益进行计算和评估。包括投资回收期、净现值、内部收益率等指标，以确定电子体重秤项目的经济可行性和投资回报。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对电子体重秤项目可能对环境产生的影响进行评估。确保电子体重秤项目在环保方面符合相关法规和标准，减少对周边环境的负面影响。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子体重秤项目评价通过对各个方面的全面考量，为决策者提供了关于电子体重秤项目全貌的清晰图景。决策者可以根据评价结果，权衡各个方面的利弊，做出明智的投资决策。评价的结果将直接影响到电子体重秤项目的可持续发展和投资的成功实施。</w:t>
      </w:r>
    </w:p>
    <w:p>
      <w:pPr>
        <w:pStyle w:val="Heading1"/>
        <w:ind w:firstLine="560" w:firstLineChars="200"/>
        <w:rPr>
          <w:rFonts w:ascii="仿宋" w:eastAsia="仿宋" w:hAnsi="仿宋" w:cs="仿宋" w:hint="eastAsia"/>
          <w:sz w:val="28"/>
          <w:lang w:eastAsia="zh-CN"/>
        </w:rPr>
      </w:pPr>
      <w:bookmarkStart w:id="15" w:name="_Toc1284"/>
      <w:r>
        <w:rPr>
          <w:rFonts w:ascii="仿宋" w:eastAsia="仿宋" w:hAnsi="仿宋" w:cs="仿宋" w:hint="eastAsia"/>
          <w:sz w:val="28"/>
          <w:lang w:eastAsia="zh-CN"/>
        </w:rPr>
        <w:t>二、电子体重秤项目市场前景分析</w:t>
      </w:r>
      <w:bookmarkEnd w:id="15"/>
    </w:p>
    <w:p>
      <w:pPr>
        <w:pStyle w:val="Heading2"/>
        <w:rPr>
          <w:rFonts w:ascii="仿宋" w:eastAsia="仿宋" w:hAnsi="仿宋" w:cs="仿宋" w:hint="eastAsia"/>
          <w:lang w:eastAsia="zh-CN"/>
        </w:rPr>
      </w:pPr>
      <w:bookmarkStart w:id="16" w:name="_Toc5501"/>
      <w:r>
        <w:rPr>
          <w:rFonts w:ascii="仿宋" w:eastAsia="仿宋" w:hAnsi="仿宋" w:cs="仿宋" w:hint="eastAsia"/>
          <w:lang w:eastAsia="zh-CN"/>
        </w:rPr>
        <w:t>(一)、建设地经济发展概况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子体重秤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为适应经济快速发展的需要，建设地加大了对基础设施建设的投入。新建、改建的高速公路、城市轨道交通、现代化港口等电子体重秤项目得到了快速推进，提高了城市的综合竞争力。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建设地注重生态环境保护和可持续发展。实施了大规模的环境治理电子体重秤项目，提升了空气质量和水质。同时，该地推动绿色产业和清洁能源的发展，致力于打造宜居宜业的城市环境。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建设地积极参与区域合作和国际交往，拓展了多领域的国际合作电子体重秤项目。通过加强国际交流，该地区引进了大量国外优质技术和资金，同时推动了本地产业的对外拓展。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7" w:name="_Toc220"/>
      <w:r>
        <w:rPr>
          <w:rFonts w:ascii="仿宋" w:eastAsia="仿宋" w:hAnsi="仿宋" w:cs="仿宋" w:hint="eastAsia"/>
          <w:sz w:val="28"/>
          <w:lang w:eastAsia="zh-CN"/>
        </w:rPr>
        <w:t>(二)、行业市场分析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子体重秤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8" w:name="_Toc4876"/>
      <w:r>
        <w:rPr>
          <w:rFonts w:ascii="仿宋" w:eastAsia="仿宋" w:hAnsi="仿宋" w:cs="仿宋" w:hint="eastAsia"/>
          <w:sz w:val="28"/>
          <w:lang w:eastAsia="zh-CN"/>
        </w:rPr>
        <w:t>三、土建工程设计</w:t>
      </w:r>
      <w:bookmarkEnd w:id="18"/>
    </w:p>
    <w:p>
      <w:pPr>
        <w:pStyle w:val="Heading2"/>
        <w:rPr>
          <w:rFonts w:ascii="仿宋" w:eastAsia="仿宋" w:hAnsi="仿宋" w:cs="仿宋" w:hint="eastAsia"/>
          <w:lang w:eastAsia="zh-CN"/>
        </w:rPr>
      </w:pPr>
      <w:bookmarkStart w:id="19" w:name="_Toc806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0" w:name="_Toc1262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在具体电子体重秤项目中，安全等级的划分和设计年限的确定会根据当地法规、工程性质、用途等因素进行详细规定。设计人员需要根据具体情况确保工程在设计和施工阶段符合相应的安全标准和设计年限要求。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1" w:name="_Toc5595"/>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电子体重秤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2" w:name="_Toc7170"/>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施工过程环保措施：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3" w:name="_Toc10504"/>
      <w:r>
        <w:rPr>
          <w:rFonts w:ascii="仿宋" w:eastAsia="仿宋" w:hAnsi="仿宋" w:cs="仿宋" w:hint="eastAsia"/>
          <w:sz w:val="28"/>
          <w:lang w:eastAsia="zh-CN"/>
        </w:rPr>
        <w:t>四、电子体重秤项目选址说明</w:t>
      </w:r>
      <w:bookmarkEnd w:id="23"/>
    </w:p>
    <w:p>
      <w:pPr>
        <w:pStyle w:val="Heading2"/>
        <w:rPr>
          <w:rFonts w:ascii="仿宋" w:eastAsia="仿宋" w:hAnsi="仿宋" w:cs="仿宋" w:hint="eastAsia"/>
          <w:lang w:eastAsia="zh-CN"/>
        </w:rPr>
      </w:pPr>
      <w:bookmarkStart w:id="24" w:name="_Toc12983"/>
      <w:r>
        <w:rPr>
          <w:rFonts w:ascii="仿宋" w:eastAsia="仿宋" w:hAnsi="仿宋" w:cs="仿宋" w:hint="eastAsia"/>
          <w:lang w:eastAsia="zh-CN"/>
        </w:rPr>
        <w:t>(一)、电子体重秤项目选址</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选址位于XXXX市XXXX区XXXX街道XXXX路，地理位置优越，地势平坦，交通便利。附近有多条主要道路交汇，便于原材料的运输和成品的配送。地理位置的优越性将为电子体重秤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子体重秤项目用地的合规性。经过详细的规划和评估，选址地区的用地性质、容积率、绿化率等指标将被科学确定，以满足电子体重秤项目的发展需求并符合相关法规和环保要求。</w:t>
      </w:r>
    </w:p>
    <w:p>
      <w:pPr>
        <w:pStyle w:val="Heading2"/>
        <w:ind w:firstLine="560" w:firstLineChars="200"/>
        <w:rPr>
          <w:rFonts w:ascii="仿宋" w:eastAsia="仿宋" w:hAnsi="仿宋" w:cs="仿宋" w:hint="eastAsia"/>
          <w:sz w:val="28"/>
          <w:lang w:eastAsia="zh-CN"/>
        </w:rPr>
      </w:pPr>
      <w:bookmarkStart w:id="25" w:name="_Toc5588"/>
      <w:r>
        <w:rPr>
          <w:rFonts w:ascii="仿宋" w:eastAsia="仿宋" w:hAnsi="仿宋" w:cs="仿宋" w:hint="eastAsia"/>
          <w:sz w:val="28"/>
          <w:lang w:eastAsia="zh-CN"/>
        </w:rPr>
        <w:t>(二)、用地控制指标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选址地区的用地性质被确定为工业用地，以支持电子体重秤项目的生产和运营。确保用地性质符合地方规划，并满足电子体重秤项目的实际需求。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根据地区规划和建设标准，设定合理的容积率。容积率的设定要考虑电子体重秤项目的建筑需求，确保建筑的布局紧凑，用地高效利用。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确保电子体重秤项目选址地区的绿化率符合环保法规的要求。通过科学的绿化设计，提高绿化率，改善周边环境，为员工提供良好的工作生活环境。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6" w:name="_Toc29871"/>
      <w:r>
        <w:rPr>
          <w:rFonts w:ascii="仿宋" w:eastAsia="仿宋" w:hAnsi="仿宋" w:cs="仿宋" w:hint="eastAsia"/>
          <w:sz w:val="28"/>
          <w:lang w:eastAsia="zh-CN"/>
        </w:rPr>
        <w:t>(三)、节约用地措施</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针对电子体重秤项目的实际需求，考虑采用垂直建筑设计，提高建筑的层数，减小占地面积。这将有助于在有限的用地内实现更大的建筑容积。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7" w:name="_Toc25979"/>
      <w:r>
        <w:rPr>
          <w:rFonts w:ascii="仿宋" w:eastAsia="仿宋" w:hAnsi="仿宋" w:cs="仿宋" w:hint="eastAsia"/>
          <w:sz w:val="28"/>
          <w:lang w:eastAsia="zh-CN"/>
        </w:rPr>
        <w:t>(四)、总图布置方案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子体重秤项目的原材料运输和成品配送提供了便捷的通道。地理位置的优越性将成为总图布置方案的首要考虑因素，确保电子体重秤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子体重秤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子体重秤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子体重秤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8" w:name="_Toc14638"/>
      <w:r>
        <w:rPr>
          <w:rFonts w:ascii="仿宋" w:eastAsia="仿宋" w:hAnsi="仿宋" w:cs="仿宋" w:hint="eastAsia"/>
          <w:sz w:val="28"/>
          <w:lang w:eastAsia="zh-CN"/>
        </w:rPr>
        <w:t>(五)、选址综合评价</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选址综合评价是对所有选址因素进行全面权衡和评估的过程，包括地理位置、交通便利性、用地控制指标等多个方面。通过科学的评价方法，确保最终选址符合电子体重秤项目的长期发展需求和可行性要求。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子体重秤项目的成功实施提供战略优势。通过全面利用地理位置，确保电子体重秤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综合评价将充分考虑选址地区的交通便利性。主要道路的交汇、交通流畅性等因素将被纳入考虑范围。通过科学评估交通状况，确保电子体重秤项目的运输通道顺畅，为物流和员工的出行提供良好保障。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用地控制指标是综合评价中的重要组成部分。通过科学制定用地控制指标，明确用地性质、用途、容积率等，确保用地的规划与电子体重秤项目的实际需求相符。这有助于用地的科学利用和可持续性发展。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子体重秤项目的空间布局合理有序。绿化空间、建筑布局、功能区域划分等因素将在总图布置中得到综合考虑，为电子体重秤项目提供良好的空间环境。</w:t>
      </w:r>
    </w:p>
    <w:p>
      <w:pPr>
        <w:pStyle w:val="Heading1"/>
        <w:ind w:firstLine="560" w:firstLineChars="200"/>
        <w:rPr>
          <w:rFonts w:ascii="仿宋" w:eastAsia="仿宋" w:hAnsi="仿宋" w:cs="仿宋" w:hint="eastAsia"/>
          <w:sz w:val="28"/>
          <w:lang w:eastAsia="zh-CN"/>
        </w:rPr>
      </w:pPr>
      <w:bookmarkStart w:id="29" w:name="_Toc8514"/>
      <w:r>
        <w:rPr>
          <w:rFonts w:ascii="仿宋" w:eastAsia="仿宋" w:hAnsi="仿宋" w:cs="仿宋" w:hint="eastAsia"/>
          <w:sz w:val="28"/>
          <w:lang w:eastAsia="zh-CN"/>
        </w:rPr>
        <w:t>五、投资背景及必要性分析</w:t>
      </w:r>
      <w:bookmarkEnd w:id="29"/>
    </w:p>
    <w:p>
      <w:pPr>
        <w:pStyle w:val="Heading2"/>
        <w:rPr>
          <w:rFonts w:ascii="仿宋" w:eastAsia="仿宋" w:hAnsi="仿宋" w:cs="仿宋" w:hint="eastAsia"/>
          <w:lang w:eastAsia="zh-CN"/>
        </w:rPr>
      </w:pPr>
      <w:bookmarkStart w:id="30" w:name="_Toc32561"/>
      <w:r>
        <w:rPr>
          <w:rFonts w:ascii="仿宋" w:eastAsia="仿宋" w:hAnsi="仿宋" w:cs="仿宋" w:hint="eastAsia"/>
          <w:lang w:eastAsia="zh-CN"/>
        </w:rPr>
        <w:t>(一)、电子体重秤项目承办单位背景分析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1" w:name="_Toc9170"/>
      <w:r>
        <w:rPr>
          <w:rFonts w:ascii="仿宋" w:eastAsia="仿宋" w:hAnsi="仿宋" w:cs="仿宋" w:hint="eastAsia"/>
          <w:sz w:val="28"/>
          <w:lang w:eastAsia="zh-CN"/>
        </w:rPr>
        <w:t>(二)、产业政策及发展规划</w:t>
      </w:r>
      <w:bookmarkEnd w:id="31"/>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国际市场拓展：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通过制定科学合理的产业政策和发展规划，XX有限公司将能够更好地适应外部环境的变化，确保企业在行业中稳健发展，为实施电子体重秤项目提供坚实支持。</w:t>
      </w:r>
    </w:p>
    <w:p>
      <w:pPr>
        <w:pStyle w:val="Heading2"/>
        <w:ind w:firstLine="560" w:firstLineChars="200"/>
        <w:rPr>
          <w:rFonts w:ascii="仿宋" w:eastAsia="仿宋" w:hAnsi="仿宋" w:cs="仿宋" w:hint="eastAsia"/>
          <w:sz w:val="28"/>
          <w:lang w:eastAsia="zh-CN"/>
        </w:rPr>
      </w:pPr>
      <w:bookmarkStart w:id="32" w:name="_Toc14294"/>
      <w:r>
        <w:rPr>
          <w:rFonts w:ascii="仿宋" w:eastAsia="仿宋" w:hAnsi="仿宋" w:cs="仿宋" w:hint="eastAsia"/>
          <w:sz w:val="28"/>
          <w:lang w:eastAsia="zh-CN"/>
        </w:rPr>
        <w:t>(三)、鼓励中小企业发展</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鼓励中小企业进行技术创新，设立专项资金支持科技研发电子体重秤项目。提供创新券、科技补贴等奖励措施，推动中小企业提升技术水平，增强市场竞争力。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国际合作与对外贸易支持：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3" w:name="_Toc32388"/>
      <w:r>
        <w:rPr>
          <w:rFonts w:ascii="仿宋" w:eastAsia="仿宋" w:hAnsi="仿宋" w:cs="仿宋" w:hint="eastAsia"/>
          <w:sz w:val="28"/>
          <w:lang w:eastAsia="zh-CN"/>
        </w:rPr>
        <w:t>(四)、宏观经济形势分析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4" w:name="_Toc18682"/>
      <w:r>
        <w:rPr>
          <w:rFonts w:ascii="仿宋" w:eastAsia="仿宋" w:hAnsi="仿宋" w:cs="仿宋" w:hint="eastAsia"/>
          <w:sz w:val="28"/>
          <w:lang w:eastAsia="zh-CN"/>
        </w:rPr>
        <w:t>(五)、区域经济发展概况</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5" w:name="_Toc23043"/>
      <w:r>
        <w:rPr>
          <w:rFonts w:ascii="仿宋" w:eastAsia="仿宋" w:hAnsi="仿宋" w:cs="仿宋" w:hint="eastAsia"/>
          <w:sz w:val="28"/>
          <w:lang w:eastAsia="zh-CN"/>
        </w:rPr>
        <w:t>(六)、电子体重秤项目必要性分析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体重秤项目的实施是否能够满足当前市场的需求是电子体重秤项目必要性的首要考量。通过市场调研和需求分析，我们发现目标市场存在对相关产品或服务的需求。电子体重秤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电子体重秤项目的必要性评估至关重要。如果行业正处于增长期或具有良好的前景，电子体重秤项目实施将更具有前瞻性。相反，如果行业饱和或面临下行趋势，电子体重秤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电子体重秤项目是否引入了新的技术或提升了企业的竞争力也是必要性的考量因素。如果电子体重秤项目能够带来技术创新，提高产品或服务的质量和效率，将有助于企业在市场竞争中占据优势。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电子体重秤项目实施是否充分发挥了企业的资源优势，并符合其长期战略规划也是必要性分析的一部分。电子体重秤项目应该与企业整体战略相契合，使得企业在资源配置上更具效益。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电子体重秤项目是否符合相关政策和法规，是否能够获得政府的支持也是必要性的重要因素。政策和法规的支持能够降低电子体重秤项目的经营风险，提高实施的可行性。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除了经济效益外，电子体重秤项目对社会的积极贡献和可持续发展也应该得到关注。电子体重秤项目是否能够创造就业机会、改善社会环境、促进可持续发展等，都是必要性的考虑因素。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对电子体重秤项目的风险进行全面评估，并与预期回报相权衡，有助于判断电子体重秤项目的必要性。电子体重秤项目的风险可控性和回报的可实现性是电子体重秤项目决策的关键指标之一。</w:t>
      </w:r>
    </w:p>
    <w:p>
      <w:pPr>
        <w:pStyle w:val="Heading1"/>
        <w:ind w:firstLine="560" w:firstLineChars="200"/>
        <w:rPr>
          <w:rFonts w:ascii="仿宋" w:eastAsia="仿宋" w:hAnsi="仿宋" w:cs="仿宋" w:hint="eastAsia"/>
          <w:sz w:val="28"/>
          <w:lang w:eastAsia="zh-CN"/>
        </w:rPr>
      </w:pPr>
      <w:bookmarkStart w:id="36" w:name="_Toc12765"/>
      <w:r>
        <w:rPr>
          <w:rFonts w:ascii="仿宋" w:eastAsia="仿宋" w:hAnsi="仿宋" w:cs="仿宋" w:hint="eastAsia"/>
          <w:sz w:val="28"/>
          <w:lang w:eastAsia="zh-CN"/>
        </w:rPr>
        <w:t>六、电子体重秤项目投资可行性分析</w:t>
      </w:r>
      <w:bookmarkEnd w:id="36"/>
    </w:p>
    <w:p>
      <w:pPr>
        <w:pStyle w:val="Heading2"/>
        <w:rPr>
          <w:rFonts w:ascii="仿宋" w:eastAsia="仿宋" w:hAnsi="仿宋" w:cs="仿宋" w:hint="eastAsia"/>
          <w:lang w:eastAsia="zh-CN"/>
        </w:rPr>
      </w:pPr>
      <w:bookmarkStart w:id="37" w:name="_Toc13538"/>
      <w:r>
        <w:rPr>
          <w:rFonts w:ascii="仿宋" w:eastAsia="仿宋" w:hAnsi="仿宋" w:cs="仿宋" w:hint="eastAsia"/>
          <w:lang w:eastAsia="zh-CN"/>
        </w:rPr>
        <w:t>(一)、电子体重秤项目估算说明</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电子体重秤项目建设成本估算：</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体重秤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电子体重秤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电子体重秤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电子体重秤项目技术难点和可能出现的问题进行评估；政策风险则需要了解相关政策法规的变化对电子体重秤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电子体重秤项目可能需要投入一定的资金用于建设环保设施，符合环境法规的要求；社会责任活动费用可以用于企业参与社会公益、员工培训等。通过综合考虑这些因素，企业可以更好地履行社会责任，提高电子体重秤项目的可持续性和社会接受度。</w:t>
      </w:r>
    </w:p>
    <w:p>
      <w:pPr>
        <w:pStyle w:val="Heading2"/>
        <w:ind w:firstLine="560" w:firstLineChars="200"/>
        <w:rPr>
          <w:rFonts w:ascii="仿宋" w:eastAsia="仿宋" w:hAnsi="仿宋" w:cs="仿宋" w:hint="eastAsia"/>
          <w:sz w:val="28"/>
          <w:lang w:eastAsia="zh-CN"/>
        </w:rPr>
      </w:pPr>
      <w:bookmarkStart w:id="38" w:name="_Toc18889"/>
      <w:r>
        <w:rPr>
          <w:rFonts w:ascii="仿宋" w:eastAsia="仿宋" w:hAnsi="仿宋" w:cs="仿宋" w:hint="eastAsia"/>
          <w:sz w:val="28"/>
          <w:lang w:eastAsia="zh-CN"/>
        </w:rPr>
        <w:t>(二)、电子体重秤项目总投资估算</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9" w:name="_Toc14372"/>
      <w:r>
        <w:rPr>
          <w:rFonts w:ascii="仿宋" w:eastAsia="仿宋" w:hAnsi="仿宋" w:cs="仿宋" w:hint="eastAsia"/>
          <w:sz w:val="28"/>
          <w:lang w:eastAsia="zh-CN"/>
        </w:rPr>
        <w:t>(三)、资金筹措</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资金筹措是电子体重秤项目实施的关键一环，需要灵活运用多种途径来确保电子体重秤项目有足够的经济支持。1.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电子体重秤项目方自有资金投入，包括企业自有资金和股东资本。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向银行或其他金融机构申请贷款，以电子体重秤项目资产或未来收益为抵押物。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根据电子体重秤项目的信用和还款能力，协商获得贷款额度和利率。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https://d.book118.com/868141005062006045</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480A2C"/>
    <w:rsid w:val="44480A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868141005062006045"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2024-01-20T09:36:00Z</dcterms:created>
  <dcterms:modified xsi:type="dcterms:W3CDTF">2024-01-20T09:37:05Z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1CC73B2E521B4A4793679DFDD1B33A63_11</vt:lpwstr>
  </property>
  <property fmtid="{D5CDD505-2E9C-101B-9397-08002B2CF9AE}" pid="3" name="KSOProductBuildVer">
    <vt:lpwstr>2052-12.1.0.16120</vt:lpwstr>
  </property>
</Properties>
</file>