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零售服务行业相关公司设立可行性研究报告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7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_Toc14671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4" w:history="1">
        <w:r>
          <w:rPr>
            <w:rFonts w:ascii="仿宋" w:eastAsia="仿宋" w:hAnsi="仿宋" w:cs="仿宋" w:hint="eastAsia"/>
            <w:lang w:eastAsia="zh-CN"/>
          </w:rPr>
          <w:t>一、零售服务筹建公司基本信息</w:t>
        </w:r>
        <w:r>
          <w:tab/>
        </w:r>
        <w:r>
          <w:fldChar w:fldCharType="begin"/>
        </w:r>
        <w:r>
          <w:instrText xml:space="preserve"> PAGEREF _Toc3494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_Toc25759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_Toc24812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_Toc12495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_Toc22904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_Toc8822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_Toc6847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6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_Toc9096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_Toc12786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_Toc21334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_Toc29815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_Toc32668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_Toc22336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_Toc22282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_Toc11710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_Toc10460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0" w:history="1">
        <w:r>
          <w:rPr>
            <w:rFonts w:ascii="仿宋" w:eastAsia="仿宋" w:hAnsi="仿宋" w:cs="仿宋" w:hint="eastAsia"/>
            <w:lang w:eastAsia="zh-CN"/>
          </w:rPr>
          <w:t>(一)、零售服务项目选址原则</w:t>
        </w:r>
        <w:r>
          <w:tab/>
        </w:r>
        <w:r>
          <w:fldChar w:fldCharType="begin"/>
        </w:r>
        <w:r>
          <w:instrText xml:space="preserve"> PAGEREF _Toc30080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_Toc25224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_Toc15299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_Toc17291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3" w:history="1">
        <w:r>
          <w:rPr>
            <w:rFonts w:ascii="仿宋" w:eastAsia="仿宋" w:hAnsi="仿宋" w:cs="仿宋" w:hint="eastAsia"/>
            <w:lang w:eastAsia="zh-CN"/>
          </w:rPr>
          <w:t>(五)、零售服务项目选址综合评价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_Toc16596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_Toc5773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_Toc12163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_Toc6946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_Toc28815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_Toc20960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7" w:history="1">
        <w:r>
          <w:rPr>
            <w:rFonts w:ascii="仿宋" w:eastAsia="仿宋" w:hAnsi="仿宋" w:cs="仿宋" w:hint="eastAsia"/>
            <w:lang w:eastAsia="zh-CN"/>
          </w:rPr>
          <w:t>(七)、零售服务项目建设必要性分析</w:t>
        </w:r>
        <w:r>
          <w:tab/>
        </w:r>
        <w:r>
          <w:fldChar w:fldCharType="begin"/>
        </w:r>
        <w:r>
          <w:instrText xml:space="preserve"> PAGEREF _Toc18897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_Toc3131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_Toc8882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_Toc4816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_Toc9564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_Toc28390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_Toc14582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_Toc7392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8" w:history="1">
        <w:r>
          <w:rPr>
            <w:rFonts w:ascii="仿宋" w:eastAsia="仿宋" w:hAnsi="仿宋" w:cs="仿宋" w:hint="eastAsia"/>
            <w:lang w:eastAsia="zh-CN"/>
          </w:rPr>
          <w:t>(五)、零售服务项目总投资</w:t>
        </w:r>
        <w:r>
          <w:tab/>
        </w:r>
        <w:r>
          <w:fldChar w:fldCharType="begin"/>
        </w:r>
        <w:r>
          <w:instrText xml:space="preserve"> PAGEREF _Toc28228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81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_Toc30817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_Toc15898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6" w:history="1">
        <w:r>
          <w:rPr>
            <w:rFonts w:ascii="仿宋" w:eastAsia="仿宋" w:hAnsi="仿宋" w:cs="仿宋" w:hint="eastAsia"/>
            <w:lang w:eastAsia="zh-CN"/>
          </w:rPr>
          <w:t>(一)、零售服务项目进度安排</w:t>
        </w:r>
        <w:r>
          <w:tab/>
        </w:r>
        <w:r>
          <w:fldChar w:fldCharType="begin"/>
        </w:r>
        <w:r>
          <w:instrText xml:space="preserve"> PAGEREF _Toc25586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2" w:history="1">
        <w:r>
          <w:rPr>
            <w:rFonts w:ascii="仿宋" w:eastAsia="仿宋" w:hAnsi="仿宋" w:cs="仿宋" w:hint="eastAsia"/>
            <w:lang w:eastAsia="zh-CN"/>
          </w:rPr>
          <w:t>(二)、零售服务项目实施保障措施</w:t>
        </w:r>
        <w:r>
          <w:tab/>
        </w:r>
        <w:r>
          <w:fldChar w:fldCharType="begin"/>
        </w:r>
        <w:r>
          <w:instrText xml:space="preserve"> PAGEREF _Toc25552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_Toc19632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_Toc25236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_Toc20881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_Toc19474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_Toc14803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_Toc32179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_Toc23516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_Toc4215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_Toc24592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_Toc22772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_Toc26476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_Toc7144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_Toc16935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_Toc8423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_Toc4765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_Toc19529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_Toc5330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3" w:history="1">
        <w:r>
          <w:rPr>
            <w:rFonts w:ascii="仿宋" w:eastAsia="仿宋" w:hAnsi="仿宋" w:cs="仿宋" w:hint="eastAsia"/>
            <w:lang w:eastAsia="zh-CN"/>
          </w:rPr>
          <w:t>十、零售服务项目风险分析</w:t>
        </w:r>
        <w:r>
          <w:tab/>
        </w:r>
        <w:r>
          <w:fldChar w:fldCharType="begin"/>
        </w:r>
        <w:r>
          <w:instrText xml:space="preserve"> PAGEREF _Toc29053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3" w:history="1">
        <w:r>
          <w:rPr>
            <w:rFonts w:ascii="仿宋" w:eastAsia="仿宋" w:hAnsi="仿宋" w:cs="仿宋" w:hint="eastAsia"/>
            <w:lang w:eastAsia="zh-CN"/>
          </w:rPr>
          <w:t>(一)、零售服务项目风险分析</w:t>
        </w:r>
        <w:r>
          <w:tab/>
        </w:r>
        <w:r>
          <w:fldChar w:fldCharType="begin"/>
        </w:r>
        <w:r>
          <w:instrText xml:space="preserve"> PAGEREF _Toc18693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4" w:history="1">
        <w:r>
          <w:rPr>
            <w:rFonts w:ascii="仿宋" w:eastAsia="仿宋" w:hAnsi="仿宋" w:cs="仿宋" w:hint="eastAsia"/>
            <w:lang w:eastAsia="zh-CN"/>
          </w:rPr>
          <w:t>(二)、零售服务项目风险对策</w:t>
        </w:r>
        <w:r>
          <w:tab/>
        </w:r>
        <w:r>
          <w:fldChar w:fldCharType="begin"/>
        </w:r>
        <w:r>
          <w:instrText xml:space="preserve"> PAGEREF _Toc27334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_Toc26888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eastAsia="zh-CN"/>
          </w:rPr>
          <w:t>(二)、合作零售服务项目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_Toc13353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67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94"/>
      <w:r>
        <w:rPr>
          <w:rFonts w:ascii="仿宋" w:eastAsia="仿宋" w:hAnsi="仿宋" w:cs="仿宋" w:hint="eastAsia"/>
          <w:sz w:val="28"/>
          <w:lang w:eastAsia="zh-CN"/>
        </w:rPr>
        <w:t>一、零售服务筹建公司基本信息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75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81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49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90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82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经营范围：从事XXX相关业务(企业依法自主选择经营零售服务项目，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开展经营活动；依法须经批准的零售服务项目，经相关部门批准后依批准的内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容开展经营活动；不得从事本市产业政策禁止和限制类零售服务项目的经营活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84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https://d.book118.com/868142132052006037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零售服务行业相关公司设立可行性研究报告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零售服务行业相关公司设立可行性研究报告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零售服务行业相关公司设立可行性研究报告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零售服务行业相关公司设立可行性研究报告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零售服务行业相关公司设立可行性研究报告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8142132052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2024-02-07T07:25:00Z</dcterms:created>
  <dcterms:modified xsi:type="dcterms:W3CDTF">2024-02-07T07:26:24Z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994D059411E14D1DB89D272FB50D4F76_11</vt:lpwstr>
  </property>
  <property fmtid="{D5CDD505-2E9C-101B-9397-08002B2CF9AE}" pid="3" name="KSOProductBuildVer">
    <vt:lpwstr>2052-12.1.0.16250</vt:lpwstr>
  </property>
</Properties>
</file>