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内窥镜设备项目计划设计方案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97" w:history="1">
        <w:r>
          <w:rPr>
            <w:rFonts w:ascii="仿宋" w:eastAsia="仿宋" w:hAnsi="仿宋" w:cs="仿宋" w:hint="eastAsia"/>
            <w:lang w:eastAsia="zh-CN"/>
          </w:rPr>
          <w:t>前言</w:t>
        </w:r>
        <w:r>
          <w:tab/>
        </w:r>
        <w:r>
          <w:fldChar w:fldCharType="begin"/>
        </w:r>
        <w:r>
          <w:instrText xml:space="preserve"> PAGEREF _Toc30597 \h </w:instrText>
        </w:r>
        <w:r>
          <w:fldChar w:fldCharType="separate"/>
        </w:r>
        <w:r>
          <w:t>3</w:t>
        </w:r>
        <w:r>
          <w:fldChar w:fldCharType="end"/>
        </w:r>
      </w:hyperlink>
    </w:p>
    <w:p>
      <w:pPr>
        <w:pStyle w:val="TOC1"/>
        <w:tabs>
          <w:tab w:val="right" w:leader="dot" w:pos="8306"/>
        </w:tabs>
      </w:pPr>
      <w:hyperlink w:anchor="_Toc23890" w:history="1">
        <w:r>
          <w:rPr>
            <w:rFonts w:ascii="仿宋" w:eastAsia="仿宋" w:hAnsi="仿宋" w:cs="仿宋" w:hint="eastAsia"/>
            <w:lang w:eastAsia="zh-CN"/>
          </w:rPr>
          <w:t>一、内窥镜设备项目危机管理</w:t>
        </w:r>
        <w:r>
          <w:tab/>
        </w:r>
        <w:r>
          <w:fldChar w:fldCharType="begin"/>
        </w:r>
        <w:r>
          <w:instrText xml:space="preserve"> PAGEREF _Toc23890 \h </w:instrText>
        </w:r>
        <w:r>
          <w:fldChar w:fldCharType="separate"/>
        </w:r>
        <w:r>
          <w:t>3</w:t>
        </w:r>
        <w:r>
          <w:fldChar w:fldCharType="end"/>
        </w:r>
      </w:hyperlink>
    </w:p>
    <w:p>
      <w:pPr>
        <w:pStyle w:val="TOC2"/>
        <w:tabs>
          <w:tab w:val="right" w:leader="dot" w:pos="8306"/>
        </w:tabs>
      </w:pPr>
      <w:hyperlink w:anchor="_Toc1101" w:history="1">
        <w:r>
          <w:rPr>
            <w:rFonts w:ascii="仿宋" w:eastAsia="仿宋" w:hAnsi="仿宋" w:cs="仿宋" w:hint="eastAsia"/>
            <w:lang w:eastAsia="zh-CN"/>
          </w:rPr>
          <w:t>(一)、危机预警与识别</w:t>
        </w:r>
        <w:r>
          <w:tab/>
        </w:r>
        <w:r>
          <w:fldChar w:fldCharType="begin"/>
        </w:r>
        <w:r>
          <w:instrText xml:space="preserve"> PAGEREF _Toc1101 \h </w:instrText>
        </w:r>
        <w:r>
          <w:fldChar w:fldCharType="separate"/>
        </w:r>
        <w:r>
          <w:t>3</w:t>
        </w:r>
        <w:r>
          <w:fldChar w:fldCharType="end"/>
        </w:r>
      </w:hyperlink>
    </w:p>
    <w:p>
      <w:pPr>
        <w:pStyle w:val="TOC2"/>
        <w:tabs>
          <w:tab w:val="right" w:leader="dot" w:pos="8306"/>
        </w:tabs>
      </w:pPr>
      <w:hyperlink w:anchor="_Toc19686" w:history="1">
        <w:r>
          <w:rPr>
            <w:rFonts w:ascii="仿宋" w:eastAsia="仿宋" w:hAnsi="仿宋" w:cs="仿宋" w:hint="eastAsia"/>
            <w:lang w:eastAsia="zh-CN"/>
          </w:rPr>
          <w:t>(二)、危机应对与恢复</w:t>
        </w:r>
        <w:r>
          <w:tab/>
        </w:r>
        <w:r>
          <w:fldChar w:fldCharType="begin"/>
        </w:r>
        <w:r>
          <w:instrText xml:space="preserve"> PAGEREF _Toc19686 \h </w:instrText>
        </w:r>
        <w:r>
          <w:fldChar w:fldCharType="separate"/>
        </w:r>
        <w:r>
          <w:t>4</w:t>
        </w:r>
        <w:r>
          <w:fldChar w:fldCharType="end"/>
        </w:r>
      </w:hyperlink>
    </w:p>
    <w:p>
      <w:pPr>
        <w:pStyle w:val="TOC1"/>
        <w:tabs>
          <w:tab w:val="right" w:leader="dot" w:pos="8306"/>
        </w:tabs>
      </w:pPr>
      <w:hyperlink w:anchor="_Toc9836" w:history="1">
        <w:r>
          <w:rPr>
            <w:rFonts w:ascii="仿宋" w:eastAsia="仿宋" w:hAnsi="仿宋" w:cs="仿宋" w:hint="eastAsia"/>
            <w:lang w:eastAsia="zh-CN"/>
          </w:rPr>
          <w:t>二、内窥镜设备项目选址可行性分析</w:t>
        </w:r>
        <w:r>
          <w:tab/>
        </w:r>
        <w:r>
          <w:fldChar w:fldCharType="begin"/>
        </w:r>
        <w:r>
          <w:instrText xml:space="preserve"> PAGEREF _Toc9836 \h </w:instrText>
        </w:r>
        <w:r>
          <w:fldChar w:fldCharType="separate"/>
        </w:r>
        <w:r>
          <w:t>5</w:t>
        </w:r>
        <w:r>
          <w:fldChar w:fldCharType="end"/>
        </w:r>
      </w:hyperlink>
    </w:p>
    <w:p>
      <w:pPr>
        <w:pStyle w:val="TOC2"/>
        <w:tabs>
          <w:tab w:val="right" w:leader="dot" w:pos="8306"/>
        </w:tabs>
      </w:pPr>
      <w:hyperlink w:anchor="_Toc31767" w:history="1">
        <w:r>
          <w:rPr>
            <w:rFonts w:ascii="仿宋" w:eastAsia="仿宋" w:hAnsi="仿宋" w:cs="仿宋" w:hint="eastAsia"/>
            <w:lang w:eastAsia="zh-CN"/>
          </w:rPr>
          <w:t>(一)、内窥镜设备项目选址</w:t>
        </w:r>
        <w:r>
          <w:tab/>
        </w:r>
        <w:r>
          <w:fldChar w:fldCharType="begin"/>
        </w:r>
        <w:r>
          <w:instrText xml:space="preserve"> PAGEREF _Toc31767 \h </w:instrText>
        </w:r>
        <w:r>
          <w:fldChar w:fldCharType="separate"/>
        </w:r>
        <w:r>
          <w:t>5</w:t>
        </w:r>
        <w:r>
          <w:fldChar w:fldCharType="end"/>
        </w:r>
      </w:hyperlink>
    </w:p>
    <w:p>
      <w:pPr>
        <w:pStyle w:val="TOC2"/>
        <w:tabs>
          <w:tab w:val="right" w:leader="dot" w:pos="8306"/>
        </w:tabs>
      </w:pPr>
      <w:hyperlink w:anchor="_Toc8146" w:history="1">
        <w:r>
          <w:rPr>
            <w:rFonts w:ascii="仿宋" w:eastAsia="仿宋" w:hAnsi="仿宋" w:cs="仿宋" w:hint="eastAsia"/>
            <w:lang w:eastAsia="zh-CN"/>
          </w:rPr>
          <w:t>(二)、用地控制指标</w:t>
        </w:r>
        <w:r>
          <w:tab/>
        </w:r>
        <w:r>
          <w:fldChar w:fldCharType="begin"/>
        </w:r>
        <w:r>
          <w:instrText xml:space="preserve"> PAGEREF _Toc8146 \h </w:instrText>
        </w:r>
        <w:r>
          <w:fldChar w:fldCharType="separate"/>
        </w:r>
        <w:r>
          <w:t>5</w:t>
        </w:r>
        <w:r>
          <w:fldChar w:fldCharType="end"/>
        </w:r>
      </w:hyperlink>
    </w:p>
    <w:p>
      <w:pPr>
        <w:pStyle w:val="TOC2"/>
        <w:tabs>
          <w:tab w:val="right" w:leader="dot" w:pos="8306"/>
        </w:tabs>
      </w:pPr>
      <w:hyperlink w:anchor="_Toc9245" w:history="1">
        <w:r>
          <w:rPr>
            <w:rFonts w:ascii="仿宋" w:eastAsia="仿宋" w:hAnsi="仿宋" w:cs="仿宋" w:hint="eastAsia"/>
            <w:lang w:eastAsia="zh-CN"/>
          </w:rPr>
          <w:t>(三)、节约用地措施</w:t>
        </w:r>
        <w:r>
          <w:tab/>
        </w:r>
        <w:r>
          <w:fldChar w:fldCharType="begin"/>
        </w:r>
        <w:r>
          <w:instrText xml:space="preserve"> PAGEREF _Toc9245 \h </w:instrText>
        </w:r>
        <w:r>
          <w:fldChar w:fldCharType="separate"/>
        </w:r>
        <w:r>
          <w:t>7</w:t>
        </w:r>
        <w:r>
          <w:fldChar w:fldCharType="end"/>
        </w:r>
      </w:hyperlink>
    </w:p>
    <w:p>
      <w:pPr>
        <w:pStyle w:val="TOC2"/>
        <w:tabs>
          <w:tab w:val="right" w:leader="dot" w:pos="8306"/>
        </w:tabs>
      </w:pPr>
      <w:hyperlink w:anchor="_Toc28598" w:history="1">
        <w:r>
          <w:rPr>
            <w:rFonts w:ascii="仿宋" w:eastAsia="仿宋" w:hAnsi="仿宋" w:cs="仿宋" w:hint="eastAsia"/>
            <w:lang w:eastAsia="zh-CN"/>
          </w:rPr>
          <w:t>(四)、总图布置方案</w:t>
        </w:r>
        <w:r>
          <w:tab/>
        </w:r>
        <w:r>
          <w:fldChar w:fldCharType="begin"/>
        </w:r>
        <w:r>
          <w:instrText xml:space="preserve"> PAGEREF _Toc28598 \h </w:instrText>
        </w:r>
        <w:r>
          <w:fldChar w:fldCharType="separate"/>
        </w:r>
        <w:r>
          <w:t>8</w:t>
        </w:r>
        <w:r>
          <w:fldChar w:fldCharType="end"/>
        </w:r>
      </w:hyperlink>
    </w:p>
    <w:p>
      <w:pPr>
        <w:pStyle w:val="TOC2"/>
        <w:tabs>
          <w:tab w:val="right" w:leader="dot" w:pos="8306"/>
        </w:tabs>
      </w:pPr>
      <w:hyperlink w:anchor="_Toc20145" w:history="1">
        <w:r>
          <w:rPr>
            <w:rFonts w:ascii="仿宋" w:eastAsia="仿宋" w:hAnsi="仿宋" w:cs="仿宋" w:hint="eastAsia"/>
            <w:lang w:eastAsia="zh-CN"/>
          </w:rPr>
          <w:t>(五)、选址综合评价</w:t>
        </w:r>
        <w:r>
          <w:tab/>
        </w:r>
        <w:r>
          <w:fldChar w:fldCharType="begin"/>
        </w:r>
        <w:r>
          <w:instrText xml:space="preserve"> PAGEREF _Toc20145 \h </w:instrText>
        </w:r>
        <w:r>
          <w:fldChar w:fldCharType="separate"/>
        </w:r>
        <w:r>
          <w:t>10</w:t>
        </w:r>
        <w:r>
          <w:fldChar w:fldCharType="end"/>
        </w:r>
      </w:hyperlink>
    </w:p>
    <w:p>
      <w:pPr>
        <w:pStyle w:val="TOC1"/>
        <w:tabs>
          <w:tab w:val="right" w:leader="dot" w:pos="8306"/>
        </w:tabs>
      </w:pPr>
      <w:hyperlink w:anchor="_Toc19169" w:history="1">
        <w:r>
          <w:rPr>
            <w:rFonts w:ascii="仿宋" w:eastAsia="仿宋" w:hAnsi="仿宋" w:cs="仿宋" w:hint="eastAsia"/>
            <w:lang w:eastAsia="zh-CN"/>
          </w:rPr>
          <w:t>三、内窥镜设备项目建设单位说明</w:t>
        </w:r>
        <w:r>
          <w:tab/>
        </w:r>
        <w:r>
          <w:fldChar w:fldCharType="begin"/>
        </w:r>
        <w:r>
          <w:instrText xml:space="preserve"> PAGEREF _Toc19169 \h </w:instrText>
        </w:r>
        <w:r>
          <w:fldChar w:fldCharType="separate"/>
        </w:r>
        <w:r>
          <w:t>11</w:t>
        </w:r>
        <w:r>
          <w:fldChar w:fldCharType="end"/>
        </w:r>
      </w:hyperlink>
    </w:p>
    <w:p>
      <w:pPr>
        <w:pStyle w:val="TOC2"/>
        <w:tabs>
          <w:tab w:val="right" w:leader="dot" w:pos="8306"/>
        </w:tabs>
      </w:pPr>
      <w:hyperlink w:anchor="_Toc12188" w:history="1">
        <w:r>
          <w:rPr>
            <w:rFonts w:ascii="仿宋" w:eastAsia="仿宋" w:hAnsi="仿宋" w:cs="仿宋" w:hint="eastAsia"/>
            <w:lang w:eastAsia="zh-CN"/>
          </w:rPr>
          <w:t>(一)、内窥镜设备项目承办单位基本情况</w:t>
        </w:r>
        <w:r>
          <w:tab/>
        </w:r>
        <w:r>
          <w:fldChar w:fldCharType="begin"/>
        </w:r>
        <w:r>
          <w:instrText xml:space="preserve"> PAGEREF _Toc12188 \h </w:instrText>
        </w:r>
        <w:r>
          <w:fldChar w:fldCharType="separate"/>
        </w:r>
        <w:r>
          <w:t>11</w:t>
        </w:r>
        <w:r>
          <w:fldChar w:fldCharType="end"/>
        </w:r>
      </w:hyperlink>
    </w:p>
    <w:p>
      <w:pPr>
        <w:pStyle w:val="TOC2"/>
        <w:tabs>
          <w:tab w:val="right" w:leader="dot" w:pos="8306"/>
        </w:tabs>
      </w:pPr>
      <w:hyperlink w:anchor="_Toc18294" w:history="1">
        <w:r>
          <w:rPr>
            <w:rFonts w:ascii="仿宋" w:eastAsia="仿宋" w:hAnsi="仿宋" w:cs="仿宋" w:hint="eastAsia"/>
            <w:lang w:eastAsia="zh-CN"/>
          </w:rPr>
          <w:t>(二)、公司经济效益分析</w:t>
        </w:r>
        <w:r>
          <w:tab/>
        </w:r>
        <w:r>
          <w:fldChar w:fldCharType="begin"/>
        </w:r>
        <w:r>
          <w:instrText xml:space="preserve"> PAGEREF _Toc18294 \h </w:instrText>
        </w:r>
        <w:r>
          <w:fldChar w:fldCharType="separate"/>
        </w:r>
        <w:r>
          <w:t>11</w:t>
        </w:r>
        <w:r>
          <w:fldChar w:fldCharType="end"/>
        </w:r>
      </w:hyperlink>
    </w:p>
    <w:p>
      <w:pPr>
        <w:pStyle w:val="TOC1"/>
        <w:tabs>
          <w:tab w:val="right" w:leader="dot" w:pos="8306"/>
        </w:tabs>
      </w:pPr>
      <w:hyperlink w:anchor="_Toc30706" w:history="1">
        <w:r>
          <w:rPr>
            <w:rFonts w:ascii="仿宋" w:eastAsia="仿宋" w:hAnsi="仿宋" w:cs="仿宋" w:hint="eastAsia"/>
            <w:lang w:eastAsia="zh-CN"/>
          </w:rPr>
          <w:t>四、内窥镜设备项目建设背景及必要性分析</w:t>
        </w:r>
        <w:r>
          <w:tab/>
        </w:r>
        <w:r>
          <w:fldChar w:fldCharType="begin"/>
        </w:r>
        <w:r>
          <w:instrText xml:space="preserve"> PAGEREF _Toc30706 \h </w:instrText>
        </w:r>
        <w:r>
          <w:fldChar w:fldCharType="separate"/>
        </w:r>
        <w:r>
          <w:t>12</w:t>
        </w:r>
        <w:r>
          <w:fldChar w:fldCharType="end"/>
        </w:r>
      </w:hyperlink>
    </w:p>
    <w:p>
      <w:pPr>
        <w:pStyle w:val="TOC2"/>
        <w:tabs>
          <w:tab w:val="right" w:leader="dot" w:pos="8306"/>
        </w:tabs>
      </w:pPr>
      <w:hyperlink w:anchor="_Toc24529" w:history="1">
        <w:r>
          <w:rPr>
            <w:rFonts w:ascii="仿宋" w:eastAsia="仿宋" w:hAnsi="仿宋" w:cs="仿宋" w:hint="eastAsia"/>
            <w:lang w:eastAsia="zh-CN"/>
          </w:rPr>
          <w:t>(一)、内窥镜设备项目背景分析</w:t>
        </w:r>
        <w:r>
          <w:tab/>
        </w:r>
        <w:r>
          <w:fldChar w:fldCharType="begin"/>
        </w:r>
        <w:r>
          <w:instrText xml:space="preserve"> PAGEREF _Toc24529 \h </w:instrText>
        </w:r>
        <w:r>
          <w:fldChar w:fldCharType="separate"/>
        </w:r>
        <w:r>
          <w:t>12</w:t>
        </w:r>
        <w:r>
          <w:fldChar w:fldCharType="end"/>
        </w:r>
      </w:hyperlink>
    </w:p>
    <w:p>
      <w:pPr>
        <w:pStyle w:val="TOC2"/>
        <w:tabs>
          <w:tab w:val="right" w:leader="dot" w:pos="8306"/>
        </w:tabs>
      </w:pPr>
      <w:hyperlink w:anchor="_Toc22506" w:history="1">
        <w:r>
          <w:rPr>
            <w:rFonts w:ascii="仿宋" w:eastAsia="仿宋" w:hAnsi="仿宋" w:cs="仿宋" w:hint="eastAsia"/>
            <w:lang w:eastAsia="zh-CN"/>
          </w:rPr>
          <w:t>(二)、内窥镜设备项目建设必要性分析</w:t>
        </w:r>
        <w:r>
          <w:tab/>
        </w:r>
        <w:r>
          <w:fldChar w:fldCharType="begin"/>
        </w:r>
        <w:r>
          <w:instrText xml:space="preserve"> PAGEREF _Toc22506 \h </w:instrText>
        </w:r>
        <w:r>
          <w:fldChar w:fldCharType="separate"/>
        </w:r>
        <w:r>
          <w:t>14</w:t>
        </w:r>
        <w:r>
          <w:fldChar w:fldCharType="end"/>
        </w:r>
      </w:hyperlink>
    </w:p>
    <w:p>
      <w:pPr>
        <w:pStyle w:val="TOC1"/>
        <w:tabs>
          <w:tab w:val="right" w:leader="dot" w:pos="8306"/>
        </w:tabs>
      </w:pPr>
      <w:hyperlink w:anchor="_Toc19820" w:history="1">
        <w:r>
          <w:rPr>
            <w:rFonts w:ascii="仿宋" w:eastAsia="仿宋" w:hAnsi="仿宋" w:cs="仿宋" w:hint="eastAsia"/>
            <w:lang w:eastAsia="zh-CN"/>
          </w:rPr>
          <w:t>五、内窥镜设备项目绩效评估</w:t>
        </w:r>
        <w:r>
          <w:tab/>
        </w:r>
        <w:r>
          <w:fldChar w:fldCharType="begin"/>
        </w:r>
        <w:r>
          <w:instrText xml:space="preserve"> PAGEREF _Toc19820 \h </w:instrText>
        </w:r>
        <w:r>
          <w:fldChar w:fldCharType="separate"/>
        </w:r>
        <w:r>
          <w:t>15</w:t>
        </w:r>
        <w:r>
          <w:fldChar w:fldCharType="end"/>
        </w:r>
      </w:hyperlink>
    </w:p>
    <w:p>
      <w:pPr>
        <w:pStyle w:val="TOC2"/>
        <w:tabs>
          <w:tab w:val="right" w:leader="dot" w:pos="8306"/>
        </w:tabs>
      </w:pPr>
      <w:hyperlink w:anchor="_Toc19634" w:history="1">
        <w:r>
          <w:rPr>
            <w:rFonts w:ascii="仿宋" w:eastAsia="仿宋" w:hAnsi="仿宋" w:cs="仿宋" w:hint="eastAsia"/>
            <w:lang w:eastAsia="zh-CN"/>
          </w:rPr>
          <w:t>(一)、绩效评估指标</w:t>
        </w:r>
        <w:r>
          <w:tab/>
        </w:r>
        <w:r>
          <w:fldChar w:fldCharType="begin"/>
        </w:r>
        <w:r>
          <w:instrText xml:space="preserve"> PAGEREF _Toc19634 \h </w:instrText>
        </w:r>
        <w:r>
          <w:fldChar w:fldCharType="separate"/>
        </w:r>
        <w:r>
          <w:t>15</w:t>
        </w:r>
        <w:r>
          <w:fldChar w:fldCharType="end"/>
        </w:r>
      </w:hyperlink>
    </w:p>
    <w:p>
      <w:pPr>
        <w:pStyle w:val="TOC2"/>
        <w:tabs>
          <w:tab w:val="right" w:leader="dot" w:pos="8306"/>
        </w:tabs>
      </w:pPr>
      <w:hyperlink w:anchor="_Toc1008" w:history="1">
        <w:r>
          <w:rPr>
            <w:rFonts w:ascii="仿宋" w:eastAsia="仿宋" w:hAnsi="仿宋" w:cs="仿宋" w:hint="eastAsia"/>
            <w:lang w:eastAsia="zh-CN"/>
          </w:rPr>
          <w:t>(二)、绩效评估方法</w:t>
        </w:r>
        <w:r>
          <w:tab/>
        </w:r>
        <w:r>
          <w:fldChar w:fldCharType="begin"/>
        </w:r>
        <w:r>
          <w:instrText xml:space="preserve"> PAGEREF _Toc1008 \h </w:instrText>
        </w:r>
        <w:r>
          <w:fldChar w:fldCharType="separate"/>
        </w:r>
        <w:r>
          <w:t>16</w:t>
        </w:r>
        <w:r>
          <w:fldChar w:fldCharType="end"/>
        </w:r>
      </w:hyperlink>
    </w:p>
    <w:p>
      <w:pPr>
        <w:pStyle w:val="TOC2"/>
        <w:tabs>
          <w:tab w:val="right" w:leader="dot" w:pos="8306"/>
        </w:tabs>
      </w:pPr>
      <w:hyperlink w:anchor="_Toc436" w:history="1">
        <w:r>
          <w:rPr>
            <w:rFonts w:ascii="仿宋" w:eastAsia="仿宋" w:hAnsi="仿宋" w:cs="仿宋" w:hint="eastAsia"/>
            <w:lang w:eastAsia="zh-CN"/>
          </w:rPr>
          <w:t>(三)、绩效评估周期</w:t>
        </w:r>
        <w:r>
          <w:tab/>
        </w:r>
        <w:r>
          <w:fldChar w:fldCharType="begin"/>
        </w:r>
        <w:r>
          <w:instrText xml:space="preserve"> PAGEREF _Toc436 \h </w:instrText>
        </w:r>
        <w:r>
          <w:fldChar w:fldCharType="separate"/>
        </w:r>
        <w:r>
          <w:t>17</w:t>
        </w:r>
        <w:r>
          <w:fldChar w:fldCharType="end"/>
        </w:r>
      </w:hyperlink>
    </w:p>
    <w:p>
      <w:pPr>
        <w:pStyle w:val="TOC1"/>
        <w:tabs>
          <w:tab w:val="right" w:leader="dot" w:pos="8306"/>
        </w:tabs>
      </w:pPr>
      <w:hyperlink w:anchor="_Toc5601" w:history="1">
        <w:r>
          <w:rPr>
            <w:rFonts w:ascii="仿宋" w:eastAsia="仿宋" w:hAnsi="仿宋" w:cs="仿宋" w:hint="eastAsia"/>
            <w:lang w:eastAsia="zh-CN"/>
          </w:rPr>
          <w:t>六、内窥镜设备项目概论</w:t>
        </w:r>
        <w:r>
          <w:tab/>
        </w:r>
        <w:r>
          <w:fldChar w:fldCharType="begin"/>
        </w:r>
        <w:r>
          <w:instrText xml:space="preserve"> PAGEREF _Toc5601 \h </w:instrText>
        </w:r>
        <w:r>
          <w:fldChar w:fldCharType="separate"/>
        </w:r>
        <w:r>
          <w:t>18</w:t>
        </w:r>
        <w:r>
          <w:fldChar w:fldCharType="end"/>
        </w:r>
      </w:hyperlink>
    </w:p>
    <w:p>
      <w:pPr>
        <w:pStyle w:val="TOC2"/>
        <w:tabs>
          <w:tab w:val="right" w:leader="dot" w:pos="8306"/>
        </w:tabs>
      </w:pPr>
      <w:hyperlink w:anchor="_Toc2335" w:history="1">
        <w:r>
          <w:rPr>
            <w:rFonts w:ascii="仿宋" w:eastAsia="仿宋" w:hAnsi="仿宋" w:cs="仿宋" w:hint="eastAsia"/>
            <w:lang w:eastAsia="zh-CN"/>
          </w:rPr>
          <w:t>(一)、内窥镜设备项目概况</w:t>
        </w:r>
        <w:r>
          <w:tab/>
        </w:r>
        <w:r>
          <w:fldChar w:fldCharType="begin"/>
        </w:r>
        <w:r>
          <w:instrText xml:space="preserve"> PAGEREF _Toc2335 \h </w:instrText>
        </w:r>
        <w:r>
          <w:fldChar w:fldCharType="separate"/>
        </w:r>
        <w:r>
          <w:t>18</w:t>
        </w:r>
        <w:r>
          <w:fldChar w:fldCharType="end"/>
        </w:r>
      </w:hyperlink>
    </w:p>
    <w:p>
      <w:pPr>
        <w:pStyle w:val="TOC2"/>
        <w:tabs>
          <w:tab w:val="right" w:leader="dot" w:pos="8306"/>
        </w:tabs>
      </w:pPr>
      <w:hyperlink w:anchor="_Toc22400" w:history="1">
        <w:r>
          <w:rPr>
            <w:rFonts w:ascii="仿宋" w:eastAsia="仿宋" w:hAnsi="仿宋" w:cs="仿宋" w:hint="eastAsia"/>
            <w:lang w:eastAsia="zh-CN"/>
          </w:rPr>
          <w:t>(二)、内窥镜设备项目目标</w:t>
        </w:r>
        <w:r>
          <w:tab/>
        </w:r>
        <w:r>
          <w:fldChar w:fldCharType="begin"/>
        </w:r>
        <w:r>
          <w:instrText xml:space="preserve"> PAGEREF _Toc22400 \h </w:instrText>
        </w:r>
        <w:r>
          <w:fldChar w:fldCharType="separate"/>
        </w:r>
        <w:r>
          <w:t>21</w:t>
        </w:r>
        <w:r>
          <w:fldChar w:fldCharType="end"/>
        </w:r>
      </w:hyperlink>
    </w:p>
    <w:p>
      <w:pPr>
        <w:pStyle w:val="TOC2"/>
        <w:tabs>
          <w:tab w:val="right" w:leader="dot" w:pos="8306"/>
        </w:tabs>
      </w:pPr>
      <w:hyperlink w:anchor="_Toc3518" w:history="1">
        <w:r>
          <w:rPr>
            <w:rFonts w:ascii="仿宋" w:eastAsia="仿宋" w:hAnsi="仿宋" w:cs="仿宋" w:hint="eastAsia"/>
            <w:lang w:eastAsia="zh-CN"/>
          </w:rPr>
          <w:t>(三)、内窥镜设备项目提出的理由</w:t>
        </w:r>
        <w:r>
          <w:tab/>
        </w:r>
        <w:r>
          <w:fldChar w:fldCharType="begin"/>
        </w:r>
        <w:r>
          <w:instrText xml:space="preserve"> PAGEREF _Toc3518 \h </w:instrText>
        </w:r>
        <w:r>
          <w:fldChar w:fldCharType="separate"/>
        </w:r>
        <w:r>
          <w:t>22</w:t>
        </w:r>
        <w:r>
          <w:fldChar w:fldCharType="end"/>
        </w:r>
      </w:hyperlink>
    </w:p>
    <w:p>
      <w:pPr>
        <w:pStyle w:val="TOC2"/>
        <w:tabs>
          <w:tab w:val="right" w:leader="dot" w:pos="8306"/>
        </w:tabs>
      </w:pPr>
      <w:hyperlink w:anchor="_Toc31187" w:history="1">
        <w:r>
          <w:rPr>
            <w:rFonts w:ascii="仿宋" w:eastAsia="仿宋" w:hAnsi="仿宋" w:cs="仿宋" w:hint="eastAsia"/>
            <w:lang w:eastAsia="zh-CN"/>
          </w:rPr>
          <w:t>(四)、内窥镜设备项目意义</w:t>
        </w:r>
        <w:r>
          <w:tab/>
        </w:r>
        <w:r>
          <w:fldChar w:fldCharType="begin"/>
        </w:r>
        <w:r>
          <w:instrText xml:space="preserve"> PAGEREF _Toc31187 \h </w:instrText>
        </w:r>
        <w:r>
          <w:fldChar w:fldCharType="separate"/>
        </w:r>
        <w:r>
          <w:t>23</w:t>
        </w:r>
        <w:r>
          <w:fldChar w:fldCharType="end"/>
        </w:r>
      </w:hyperlink>
    </w:p>
    <w:p>
      <w:pPr>
        <w:pStyle w:val="TOC2"/>
        <w:tabs>
          <w:tab w:val="right" w:leader="dot" w:pos="8306"/>
        </w:tabs>
      </w:pPr>
      <w:hyperlink w:anchor="_Toc28757" w:history="1">
        <w:r>
          <w:rPr>
            <w:rFonts w:ascii="仿宋" w:eastAsia="仿宋" w:hAnsi="仿宋" w:cs="仿宋" w:hint="eastAsia"/>
            <w:lang w:eastAsia="zh-CN"/>
          </w:rPr>
          <w:t>(五)、内窥镜设备项目背景</w:t>
        </w:r>
        <w:r>
          <w:tab/>
        </w:r>
        <w:r>
          <w:fldChar w:fldCharType="begin"/>
        </w:r>
        <w:r>
          <w:instrText xml:space="preserve"> PAGEREF _Toc28757 \h </w:instrText>
        </w:r>
        <w:r>
          <w:fldChar w:fldCharType="separate"/>
        </w:r>
        <w:r>
          <w:t>24</w:t>
        </w:r>
        <w:r>
          <w:fldChar w:fldCharType="end"/>
        </w:r>
      </w:hyperlink>
    </w:p>
    <w:p>
      <w:pPr>
        <w:pStyle w:val="TOC1"/>
        <w:tabs>
          <w:tab w:val="right" w:leader="dot" w:pos="8306"/>
        </w:tabs>
      </w:pPr>
      <w:hyperlink w:anchor="_Toc26367" w:history="1">
        <w:r>
          <w:rPr>
            <w:rFonts w:ascii="仿宋" w:eastAsia="仿宋" w:hAnsi="仿宋" w:cs="仿宋" w:hint="eastAsia"/>
            <w:lang w:eastAsia="zh-CN"/>
          </w:rPr>
          <w:t>七、内窥镜设备项目社会影响</w:t>
        </w:r>
        <w:r>
          <w:tab/>
        </w:r>
        <w:r>
          <w:fldChar w:fldCharType="begin"/>
        </w:r>
        <w:r>
          <w:instrText xml:space="preserve"> PAGEREF _Toc26367 \h </w:instrText>
        </w:r>
        <w:r>
          <w:fldChar w:fldCharType="separate"/>
        </w:r>
        <w:r>
          <w:t>25</w:t>
        </w:r>
        <w:r>
          <w:fldChar w:fldCharType="end"/>
        </w:r>
      </w:hyperlink>
    </w:p>
    <w:p>
      <w:pPr>
        <w:pStyle w:val="TOC2"/>
        <w:tabs>
          <w:tab w:val="right" w:leader="dot" w:pos="8306"/>
        </w:tabs>
      </w:pPr>
      <w:hyperlink w:anchor="_Toc5407" w:history="1">
        <w:r>
          <w:rPr>
            <w:rFonts w:ascii="仿宋" w:eastAsia="仿宋" w:hAnsi="仿宋" w:cs="仿宋" w:hint="eastAsia"/>
            <w:lang w:eastAsia="zh-CN"/>
          </w:rPr>
          <w:t>(一)、社会责任与义务</w:t>
        </w:r>
        <w:r>
          <w:tab/>
        </w:r>
        <w:r>
          <w:fldChar w:fldCharType="begin"/>
        </w:r>
        <w:r>
          <w:instrText xml:space="preserve"> PAGEREF _Toc5407 \h </w:instrText>
        </w:r>
        <w:r>
          <w:fldChar w:fldCharType="separate"/>
        </w:r>
        <w:r>
          <w:t>25</w:t>
        </w:r>
        <w:r>
          <w:fldChar w:fldCharType="end"/>
        </w:r>
      </w:hyperlink>
    </w:p>
    <w:p>
      <w:pPr>
        <w:pStyle w:val="TOC2"/>
        <w:tabs>
          <w:tab w:val="right" w:leader="dot" w:pos="8306"/>
        </w:tabs>
      </w:pPr>
      <w:hyperlink w:anchor="_Toc12882" w:history="1">
        <w:r>
          <w:rPr>
            <w:rFonts w:ascii="仿宋" w:eastAsia="仿宋" w:hAnsi="仿宋" w:cs="仿宋" w:hint="eastAsia"/>
            <w:lang w:eastAsia="zh-CN"/>
          </w:rPr>
          <w:t>(二)、社会参与与沟通</w:t>
        </w:r>
        <w:r>
          <w:tab/>
        </w:r>
        <w:r>
          <w:fldChar w:fldCharType="begin"/>
        </w:r>
        <w:r>
          <w:instrText xml:space="preserve"> PAGEREF _Toc12882 \h </w:instrText>
        </w:r>
        <w:r>
          <w:fldChar w:fldCharType="separate"/>
        </w:r>
        <w:r>
          <w:t>26</w:t>
        </w:r>
        <w:r>
          <w:fldChar w:fldCharType="end"/>
        </w:r>
      </w:hyperlink>
    </w:p>
    <w:p>
      <w:pPr>
        <w:pStyle w:val="TOC1"/>
        <w:tabs>
          <w:tab w:val="right" w:leader="dot" w:pos="8306"/>
        </w:tabs>
      </w:pPr>
      <w:hyperlink w:anchor="_Toc2607" w:history="1">
        <w:r>
          <w:rPr>
            <w:rFonts w:ascii="仿宋" w:eastAsia="仿宋" w:hAnsi="仿宋" w:cs="仿宋" w:hint="eastAsia"/>
            <w:lang w:eastAsia="zh-CN"/>
          </w:rPr>
          <w:t>八、内窥镜设备项目创新与研发</w:t>
        </w:r>
        <w:r>
          <w:tab/>
        </w:r>
        <w:r>
          <w:fldChar w:fldCharType="begin"/>
        </w:r>
        <w:r>
          <w:instrText xml:space="preserve"> PAGEREF _Toc2607 \h </w:instrText>
        </w:r>
        <w:r>
          <w:fldChar w:fldCharType="separate"/>
        </w:r>
        <w:r>
          <w:t>27</w:t>
        </w:r>
        <w:r>
          <w:fldChar w:fldCharType="end"/>
        </w:r>
      </w:hyperlink>
    </w:p>
    <w:p>
      <w:pPr>
        <w:pStyle w:val="TOC2"/>
        <w:tabs>
          <w:tab w:val="right" w:leader="dot" w:pos="8306"/>
        </w:tabs>
      </w:pPr>
      <w:hyperlink w:anchor="_Toc16812" w:history="1">
        <w:r>
          <w:rPr>
            <w:rFonts w:ascii="仿宋" w:eastAsia="仿宋" w:hAnsi="仿宋" w:cs="仿宋" w:hint="eastAsia"/>
            <w:lang w:eastAsia="zh-CN"/>
          </w:rPr>
          <w:t>(一)、创新策略与方向</w:t>
        </w:r>
        <w:r>
          <w:tab/>
        </w:r>
        <w:r>
          <w:fldChar w:fldCharType="begin"/>
        </w:r>
        <w:r>
          <w:instrText xml:space="preserve"> PAGEREF _Toc16812 \h </w:instrText>
        </w:r>
        <w:r>
          <w:fldChar w:fldCharType="separate"/>
        </w:r>
        <w:r>
          <w:t>27</w:t>
        </w:r>
        <w:r>
          <w:fldChar w:fldCharType="end"/>
        </w:r>
      </w:hyperlink>
    </w:p>
    <w:p>
      <w:pPr>
        <w:pStyle w:val="TOC2"/>
        <w:tabs>
          <w:tab w:val="right" w:leader="dot" w:pos="8306"/>
        </w:tabs>
      </w:pPr>
      <w:hyperlink w:anchor="_Toc13742" w:history="1">
        <w:r>
          <w:rPr>
            <w:rFonts w:ascii="仿宋" w:eastAsia="仿宋" w:hAnsi="仿宋" w:cs="仿宋" w:hint="eastAsia"/>
            <w:lang w:eastAsia="zh-CN"/>
          </w:rPr>
          <w:t>(二)、研发规划与投入</w:t>
        </w:r>
        <w:r>
          <w:tab/>
        </w:r>
        <w:r>
          <w:fldChar w:fldCharType="begin"/>
        </w:r>
        <w:r>
          <w:instrText xml:space="preserve"> PAGEREF _Toc13742 \h </w:instrText>
        </w:r>
        <w:r>
          <w:fldChar w:fldCharType="separate"/>
        </w:r>
        <w:r>
          <w:t>28</w:t>
        </w:r>
        <w:r>
          <w:fldChar w:fldCharType="end"/>
        </w:r>
      </w:hyperlink>
    </w:p>
    <w:p>
      <w:pPr>
        <w:pStyle w:val="TOC1"/>
        <w:tabs>
          <w:tab w:val="right" w:leader="dot" w:pos="8306"/>
        </w:tabs>
      </w:pPr>
      <w:hyperlink w:anchor="_Toc17194" w:history="1">
        <w:r>
          <w:rPr>
            <w:rFonts w:ascii="仿宋" w:eastAsia="仿宋" w:hAnsi="仿宋" w:cs="仿宋" w:hint="eastAsia"/>
            <w:lang w:eastAsia="zh-CN"/>
          </w:rPr>
          <w:t>九、内窥镜设备项目人力资源管理</w:t>
        </w:r>
        <w:r>
          <w:tab/>
        </w:r>
        <w:r>
          <w:fldChar w:fldCharType="begin"/>
        </w:r>
        <w:r>
          <w:instrText xml:space="preserve"> PAGEREF _Toc17194 \h </w:instrText>
        </w:r>
        <w:r>
          <w:fldChar w:fldCharType="separate"/>
        </w:r>
        <w:r>
          <w:t>30</w:t>
        </w:r>
        <w:r>
          <w:fldChar w:fldCharType="end"/>
        </w:r>
      </w:hyperlink>
    </w:p>
    <w:p>
      <w:pPr>
        <w:pStyle w:val="TOC2"/>
        <w:tabs>
          <w:tab w:val="right" w:leader="dot" w:pos="8306"/>
        </w:tabs>
      </w:pPr>
      <w:hyperlink w:anchor="_Toc29532" w:history="1">
        <w:r>
          <w:rPr>
            <w:rFonts w:ascii="仿宋" w:eastAsia="仿宋" w:hAnsi="仿宋" w:cs="仿宋" w:hint="eastAsia"/>
            <w:lang w:eastAsia="zh-CN"/>
          </w:rPr>
          <w:t>(一)、建立健全的预算管理制度</w:t>
        </w:r>
        <w:r>
          <w:tab/>
        </w:r>
        <w:r>
          <w:fldChar w:fldCharType="begin"/>
        </w:r>
        <w:r>
          <w:instrText xml:space="preserve"> PAGEREF _Toc29532 \h </w:instrText>
        </w:r>
        <w:r>
          <w:fldChar w:fldCharType="separate"/>
        </w:r>
        <w:r>
          <w:t>30</w:t>
        </w:r>
        <w:r>
          <w:fldChar w:fldCharType="end"/>
        </w:r>
      </w:hyperlink>
    </w:p>
    <w:p>
      <w:pPr>
        <w:pStyle w:val="TOC2"/>
        <w:tabs>
          <w:tab w:val="right" w:leader="dot" w:pos="8306"/>
        </w:tabs>
      </w:pPr>
      <w:hyperlink w:anchor="_Toc22854" w:history="1">
        <w:r>
          <w:rPr>
            <w:rFonts w:ascii="仿宋" w:eastAsia="仿宋" w:hAnsi="仿宋" w:cs="仿宋" w:hint="eastAsia"/>
            <w:lang w:eastAsia="zh-CN"/>
          </w:rPr>
          <w:t>(二)、加强资金流动监控</w:t>
        </w:r>
        <w:r>
          <w:tab/>
        </w:r>
        <w:r>
          <w:fldChar w:fldCharType="begin"/>
        </w:r>
        <w:r>
          <w:instrText xml:space="preserve"> PAGEREF _Toc22854 \h </w:instrText>
        </w:r>
        <w:r>
          <w:fldChar w:fldCharType="separate"/>
        </w:r>
        <w:r>
          <w:t>32</w:t>
        </w:r>
        <w:r>
          <w:fldChar w:fldCharType="end"/>
        </w:r>
      </w:hyperlink>
    </w:p>
    <w:p>
      <w:pPr>
        <w:pStyle w:val="TOC2"/>
        <w:tabs>
          <w:tab w:val="right" w:leader="dot" w:pos="8306"/>
        </w:tabs>
      </w:pPr>
      <w:hyperlink w:anchor="_Toc696" w:history="1">
        <w:r>
          <w:rPr>
            <w:rFonts w:ascii="仿宋" w:eastAsia="仿宋" w:hAnsi="仿宋" w:cs="仿宋" w:hint="eastAsia"/>
            <w:lang w:eastAsia="zh-CN"/>
          </w:rPr>
          <w:t>(三)、制定完善的风险控制机制</w:t>
        </w:r>
        <w:r>
          <w:tab/>
        </w:r>
        <w:r>
          <w:fldChar w:fldCharType="begin"/>
        </w:r>
        <w:r>
          <w:instrText xml:space="preserve"> PAGEREF _Toc696 \h </w:instrText>
        </w:r>
        <w:r>
          <w:fldChar w:fldCharType="separate"/>
        </w:r>
        <w:r>
          <w:t>33</w:t>
        </w:r>
        <w:r>
          <w:fldChar w:fldCharType="end"/>
        </w:r>
      </w:hyperlink>
    </w:p>
    <w:p>
      <w:pPr>
        <w:pStyle w:val="TOC2"/>
        <w:tabs>
          <w:tab w:val="right" w:leader="dot" w:pos="8306"/>
        </w:tabs>
      </w:pPr>
      <w:hyperlink w:anchor="_Toc30914" w:history="1">
        <w:r>
          <w:rPr>
            <w:rFonts w:ascii="仿宋" w:eastAsia="仿宋" w:hAnsi="仿宋" w:cs="仿宋" w:hint="eastAsia"/>
            <w:lang w:eastAsia="zh-CN"/>
          </w:rPr>
          <w:t>(四)、优化成本管理</w:t>
        </w:r>
        <w:r>
          <w:tab/>
        </w:r>
        <w:r>
          <w:fldChar w:fldCharType="begin"/>
        </w:r>
        <w:r>
          <w:instrText xml:space="preserve"> PAGEREF _Toc30914 \h </w:instrText>
        </w:r>
        <w:r>
          <w:fldChar w:fldCharType="separate"/>
        </w:r>
        <w:r>
          <w:t>34</w:t>
        </w:r>
        <w:r>
          <w:fldChar w:fldCharType="end"/>
        </w:r>
      </w:hyperlink>
    </w:p>
    <w:p>
      <w:pPr>
        <w:pStyle w:val="TOC1"/>
        <w:tabs>
          <w:tab w:val="right" w:leader="dot" w:pos="8306"/>
        </w:tabs>
      </w:pPr>
      <w:hyperlink w:anchor="_Toc29621" w:history="1">
        <w:r>
          <w:rPr>
            <w:rFonts w:ascii="仿宋" w:eastAsia="仿宋" w:hAnsi="仿宋" w:cs="仿宋" w:hint="eastAsia"/>
            <w:lang w:eastAsia="zh-CN"/>
          </w:rPr>
          <w:t>十、内窥镜设备项目计划安排</w:t>
        </w:r>
        <w:r>
          <w:tab/>
        </w:r>
        <w:r>
          <w:fldChar w:fldCharType="begin"/>
        </w:r>
        <w:r>
          <w:instrText xml:space="preserve"> PAGEREF _Toc29621 \h </w:instrText>
        </w:r>
        <w:r>
          <w:fldChar w:fldCharType="separate"/>
        </w:r>
        <w:r>
          <w:t>35</w:t>
        </w:r>
        <w:r>
          <w:fldChar w:fldCharType="end"/>
        </w:r>
      </w:hyperlink>
    </w:p>
    <w:p>
      <w:pPr>
        <w:pStyle w:val="TOC2"/>
        <w:tabs>
          <w:tab w:val="right" w:leader="dot" w:pos="8306"/>
        </w:tabs>
      </w:pPr>
      <w:hyperlink w:anchor="_Toc3863" w:history="1">
        <w:r>
          <w:rPr>
            <w:rFonts w:ascii="仿宋" w:eastAsia="仿宋" w:hAnsi="仿宋" w:cs="仿宋" w:hint="eastAsia"/>
            <w:lang w:eastAsia="zh-CN"/>
          </w:rPr>
          <w:t>(一)、建设周期</w:t>
        </w:r>
        <w:r>
          <w:tab/>
        </w:r>
        <w:r>
          <w:fldChar w:fldCharType="begin"/>
        </w:r>
        <w:r>
          <w:instrText xml:space="preserve"> PAGEREF _Toc3863 \h </w:instrText>
        </w:r>
        <w:r>
          <w:fldChar w:fldCharType="separate"/>
        </w:r>
        <w:r>
          <w:t>35</w:t>
        </w:r>
        <w:r>
          <w:fldChar w:fldCharType="end"/>
        </w:r>
      </w:hyperlink>
    </w:p>
    <w:p>
      <w:pPr>
        <w:pStyle w:val="TOC2"/>
        <w:tabs>
          <w:tab w:val="right" w:leader="dot" w:pos="8306"/>
        </w:tabs>
      </w:pPr>
      <w:hyperlink w:anchor="_Toc28148" w:history="1">
        <w:r>
          <w:rPr>
            <w:rFonts w:ascii="仿宋" w:eastAsia="仿宋" w:hAnsi="仿宋" w:cs="仿宋" w:hint="eastAsia"/>
            <w:lang w:eastAsia="zh-CN"/>
          </w:rPr>
          <w:t>(二)、建设进度</w:t>
        </w:r>
        <w:r>
          <w:tab/>
        </w:r>
        <w:r>
          <w:fldChar w:fldCharType="begin"/>
        </w:r>
        <w:r>
          <w:instrText xml:space="preserve"> PAGEREF _Toc28148 \h </w:instrText>
        </w:r>
        <w:r>
          <w:fldChar w:fldCharType="separate"/>
        </w:r>
        <w:r>
          <w:t>36</w:t>
        </w:r>
        <w:r>
          <w:fldChar w:fldCharType="end"/>
        </w:r>
      </w:hyperlink>
    </w:p>
    <w:p>
      <w:pPr>
        <w:pStyle w:val="TOC2"/>
        <w:tabs>
          <w:tab w:val="right" w:leader="dot" w:pos="8306"/>
        </w:tabs>
      </w:pPr>
      <w:hyperlink w:anchor="_Toc32068" w:history="1">
        <w:r>
          <w:rPr>
            <w:rFonts w:ascii="仿宋" w:eastAsia="仿宋" w:hAnsi="仿宋" w:cs="仿宋" w:hint="eastAsia"/>
            <w:lang w:eastAsia="zh-CN"/>
          </w:rPr>
          <w:t>(三)、进度安排注意事项</w:t>
        </w:r>
        <w:r>
          <w:tab/>
        </w:r>
        <w:r>
          <w:fldChar w:fldCharType="begin"/>
        </w:r>
        <w:r>
          <w:instrText xml:space="preserve"> PAGEREF _Toc32068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73" w:history="1">
        <w:r>
          <w:rPr>
            <w:rFonts w:ascii="仿宋" w:eastAsia="仿宋" w:hAnsi="仿宋" w:cs="仿宋" w:hint="eastAsia"/>
            <w:lang w:eastAsia="zh-CN"/>
          </w:rPr>
          <w:t>(四)、人力资源配置</w:t>
        </w:r>
        <w:r>
          <w:tab/>
        </w:r>
        <w:r>
          <w:fldChar w:fldCharType="begin"/>
        </w:r>
        <w:r>
          <w:instrText xml:space="preserve"> PAGEREF _Toc20173 \h </w:instrText>
        </w:r>
        <w:r>
          <w:fldChar w:fldCharType="separate"/>
        </w:r>
        <w:r>
          <w:t>39</w:t>
        </w:r>
        <w:r>
          <w:fldChar w:fldCharType="end"/>
        </w:r>
      </w:hyperlink>
    </w:p>
    <w:p>
      <w:pPr>
        <w:pStyle w:val="TOC1"/>
        <w:tabs>
          <w:tab w:val="right" w:leader="dot" w:pos="8306"/>
        </w:tabs>
      </w:pPr>
      <w:hyperlink w:anchor="_Toc4657" w:history="1">
        <w:r>
          <w:rPr>
            <w:rFonts w:ascii="仿宋" w:eastAsia="仿宋" w:hAnsi="仿宋" w:cs="仿宋" w:hint="eastAsia"/>
            <w:lang w:eastAsia="zh-CN"/>
          </w:rPr>
          <w:t>十一、内窥镜设备项目财务管理</w:t>
        </w:r>
        <w:r>
          <w:tab/>
        </w:r>
        <w:r>
          <w:fldChar w:fldCharType="begin"/>
        </w:r>
        <w:r>
          <w:instrText xml:space="preserve"> PAGEREF _Toc4657 \h </w:instrText>
        </w:r>
        <w:r>
          <w:fldChar w:fldCharType="separate"/>
        </w:r>
        <w:r>
          <w:t>39</w:t>
        </w:r>
        <w:r>
          <w:fldChar w:fldCharType="end"/>
        </w:r>
      </w:hyperlink>
    </w:p>
    <w:p>
      <w:pPr>
        <w:pStyle w:val="TOC2"/>
        <w:tabs>
          <w:tab w:val="right" w:leader="dot" w:pos="8306"/>
        </w:tabs>
      </w:pPr>
      <w:hyperlink w:anchor="_Toc15544" w:history="1">
        <w:r>
          <w:rPr>
            <w:rFonts w:ascii="仿宋" w:eastAsia="仿宋" w:hAnsi="仿宋" w:cs="仿宋" w:hint="eastAsia"/>
            <w:lang w:eastAsia="zh-CN"/>
          </w:rPr>
          <w:t>(一)、资金需求大</w:t>
        </w:r>
        <w:r>
          <w:tab/>
        </w:r>
        <w:r>
          <w:fldChar w:fldCharType="begin"/>
        </w:r>
        <w:r>
          <w:instrText xml:space="preserve"> PAGEREF _Toc15544 \h </w:instrText>
        </w:r>
        <w:r>
          <w:fldChar w:fldCharType="separate"/>
        </w:r>
        <w:r>
          <w:t>39</w:t>
        </w:r>
        <w:r>
          <w:fldChar w:fldCharType="end"/>
        </w:r>
      </w:hyperlink>
    </w:p>
    <w:p>
      <w:pPr>
        <w:pStyle w:val="TOC2"/>
        <w:tabs>
          <w:tab w:val="right" w:leader="dot" w:pos="8306"/>
        </w:tabs>
      </w:pPr>
      <w:hyperlink w:anchor="_Toc18686" w:history="1">
        <w:r>
          <w:rPr>
            <w:rFonts w:ascii="仿宋" w:eastAsia="仿宋" w:hAnsi="仿宋" w:cs="仿宋" w:hint="eastAsia"/>
            <w:lang w:eastAsia="zh-CN"/>
          </w:rPr>
          <w:t>(二)、研发周期长</w:t>
        </w:r>
        <w:r>
          <w:tab/>
        </w:r>
        <w:r>
          <w:fldChar w:fldCharType="begin"/>
        </w:r>
        <w:r>
          <w:instrText xml:space="preserve"> PAGEREF _Toc18686 \h </w:instrText>
        </w:r>
        <w:r>
          <w:fldChar w:fldCharType="separate"/>
        </w:r>
        <w:r>
          <w:t>41</w:t>
        </w:r>
        <w:r>
          <w:fldChar w:fldCharType="end"/>
        </w:r>
      </w:hyperlink>
    </w:p>
    <w:p>
      <w:pPr>
        <w:pStyle w:val="TOC2"/>
        <w:tabs>
          <w:tab w:val="right" w:leader="dot" w:pos="8306"/>
        </w:tabs>
      </w:pPr>
      <w:hyperlink w:anchor="_Toc714" w:history="1">
        <w:r>
          <w:rPr>
            <w:rFonts w:ascii="仿宋" w:eastAsia="仿宋" w:hAnsi="仿宋" w:cs="仿宋" w:hint="eastAsia"/>
            <w:lang w:eastAsia="zh-CN"/>
          </w:rPr>
          <w:t>(三)、市场风险大</w:t>
        </w:r>
        <w:r>
          <w:tab/>
        </w:r>
        <w:r>
          <w:fldChar w:fldCharType="begin"/>
        </w:r>
        <w:r>
          <w:instrText xml:space="preserve"> PAGEREF _Toc714 \h </w:instrText>
        </w:r>
        <w:r>
          <w:fldChar w:fldCharType="separate"/>
        </w:r>
        <w:r>
          <w:t>42</w:t>
        </w:r>
        <w:r>
          <w:fldChar w:fldCharType="end"/>
        </w:r>
      </w:hyperlink>
    </w:p>
    <w:p>
      <w:pPr>
        <w:pStyle w:val="TOC2"/>
        <w:tabs>
          <w:tab w:val="right" w:leader="dot" w:pos="8306"/>
        </w:tabs>
      </w:pPr>
      <w:hyperlink w:anchor="_Toc29432" w:history="1">
        <w:r>
          <w:rPr>
            <w:rFonts w:ascii="仿宋" w:eastAsia="仿宋" w:hAnsi="仿宋" w:cs="仿宋" w:hint="eastAsia"/>
            <w:lang w:eastAsia="zh-CN"/>
          </w:rPr>
          <w:t>(四)、利润率高</w:t>
        </w:r>
        <w:r>
          <w:tab/>
        </w:r>
        <w:r>
          <w:fldChar w:fldCharType="begin"/>
        </w:r>
        <w:r>
          <w:instrText xml:space="preserve"> PAGEREF _Toc29432 \h </w:instrText>
        </w:r>
        <w:r>
          <w:fldChar w:fldCharType="separate"/>
        </w:r>
        <w:r>
          <w:t>44</w:t>
        </w:r>
        <w:r>
          <w:fldChar w:fldCharType="end"/>
        </w:r>
      </w:hyperlink>
    </w:p>
    <w:p>
      <w:pPr>
        <w:pStyle w:val="TOC1"/>
        <w:tabs>
          <w:tab w:val="right" w:leader="dot" w:pos="8306"/>
        </w:tabs>
      </w:pPr>
      <w:hyperlink w:anchor="_Toc23916" w:history="1">
        <w:r>
          <w:rPr>
            <w:rFonts w:ascii="仿宋" w:eastAsia="仿宋" w:hAnsi="仿宋" w:cs="仿宋" w:hint="eastAsia"/>
            <w:lang w:eastAsia="zh-CN"/>
          </w:rPr>
          <w:t>十二、生产安全保护</w:t>
        </w:r>
        <w:r>
          <w:tab/>
        </w:r>
        <w:r>
          <w:fldChar w:fldCharType="begin"/>
        </w:r>
        <w:r>
          <w:instrText xml:space="preserve"> PAGEREF _Toc23916 \h </w:instrText>
        </w:r>
        <w:r>
          <w:fldChar w:fldCharType="separate"/>
        </w:r>
        <w:r>
          <w:t>47</w:t>
        </w:r>
        <w:r>
          <w:fldChar w:fldCharType="end"/>
        </w:r>
      </w:hyperlink>
    </w:p>
    <w:p>
      <w:pPr>
        <w:pStyle w:val="TOC2"/>
        <w:tabs>
          <w:tab w:val="right" w:leader="dot" w:pos="8306"/>
        </w:tabs>
      </w:pPr>
      <w:hyperlink w:anchor="_Toc29193" w:history="1">
        <w:r>
          <w:rPr>
            <w:rFonts w:ascii="仿宋" w:eastAsia="仿宋" w:hAnsi="仿宋" w:cs="仿宋" w:hint="eastAsia"/>
            <w:lang w:eastAsia="zh-CN"/>
          </w:rPr>
          <w:t>(一)、消防安全</w:t>
        </w:r>
        <w:r>
          <w:tab/>
        </w:r>
        <w:r>
          <w:fldChar w:fldCharType="begin"/>
        </w:r>
        <w:r>
          <w:instrText xml:space="preserve"> PAGEREF _Toc29193 \h </w:instrText>
        </w:r>
        <w:r>
          <w:fldChar w:fldCharType="separate"/>
        </w:r>
        <w:r>
          <w:t>47</w:t>
        </w:r>
        <w:r>
          <w:fldChar w:fldCharType="end"/>
        </w:r>
      </w:hyperlink>
    </w:p>
    <w:p>
      <w:pPr>
        <w:pStyle w:val="TOC2"/>
        <w:tabs>
          <w:tab w:val="right" w:leader="dot" w:pos="8306"/>
        </w:tabs>
      </w:pPr>
      <w:hyperlink w:anchor="_Toc26996" w:history="1">
        <w:r>
          <w:rPr>
            <w:rFonts w:ascii="仿宋" w:eastAsia="仿宋" w:hAnsi="仿宋" w:cs="仿宋" w:hint="eastAsia"/>
            <w:lang w:eastAsia="zh-CN"/>
          </w:rPr>
          <w:t>(二)、防火防爆总图布置措施</w:t>
        </w:r>
        <w:r>
          <w:tab/>
        </w:r>
        <w:r>
          <w:fldChar w:fldCharType="begin"/>
        </w:r>
        <w:r>
          <w:instrText xml:space="preserve"> PAGEREF _Toc26996 \h </w:instrText>
        </w:r>
        <w:r>
          <w:fldChar w:fldCharType="separate"/>
        </w:r>
        <w:r>
          <w:t>48</w:t>
        </w:r>
        <w:r>
          <w:fldChar w:fldCharType="end"/>
        </w:r>
      </w:hyperlink>
    </w:p>
    <w:p>
      <w:pPr>
        <w:pStyle w:val="TOC2"/>
        <w:tabs>
          <w:tab w:val="right" w:leader="dot" w:pos="8306"/>
        </w:tabs>
      </w:pPr>
      <w:hyperlink w:anchor="_Toc4064" w:history="1">
        <w:r>
          <w:rPr>
            <w:rFonts w:ascii="仿宋" w:eastAsia="仿宋" w:hAnsi="仿宋" w:cs="仿宋" w:hint="eastAsia"/>
            <w:lang w:eastAsia="zh-CN"/>
          </w:rPr>
          <w:t>(三)、自然灾害防范措施</w:t>
        </w:r>
        <w:r>
          <w:tab/>
        </w:r>
        <w:r>
          <w:fldChar w:fldCharType="begin"/>
        </w:r>
        <w:r>
          <w:instrText xml:space="preserve"> PAGEREF _Toc4064 \h </w:instrText>
        </w:r>
        <w:r>
          <w:fldChar w:fldCharType="separate"/>
        </w:r>
        <w:r>
          <w:t>49</w:t>
        </w:r>
        <w:r>
          <w:fldChar w:fldCharType="end"/>
        </w:r>
      </w:hyperlink>
    </w:p>
    <w:p>
      <w:pPr>
        <w:pStyle w:val="TOC2"/>
        <w:tabs>
          <w:tab w:val="right" w:leader="dot" w:pos="8306"/>
        </w:tabs>
      </w:pPr>
      <w:hyperlink w:anchor="_Toc12608" w:history="1">
        <w:r>
          <w:rPr>
            <w:rFonts w:ascii="仿宋" w:eastAsia="仿宋" w:hAnsi="仿宋" w:cs="仿宋" w:hint="eastAsia"/>
            <w:lang w:eastAsia="zh-CN"/>
          </w:rPr>
          <w:t>(四)、安全色及安全标志使用要求</w:t>
        </w:r>
        <w:r>
          <w:tab/>
        </w:r>
        <w:r>
          <w:fldChar w:fldCharType="begin"/>
        </w:r>
        <w:r>
          <w:instrText xml:space="preserve"> PAGEREF _Toc12608 \h </w:instrText>
        </w:r>
        <w:r>
          <w:fldChar w:fldCharType="separate"/>
        </w:r>
        <w:r>
          <w:t>50</w:t>
        </w:r>
        <w:r>
          <w:fldChar w:fldCharType="end"/>
        </w:r>
      </w:hyperlink>
    </w:p>
    <w:p>
      <w:pPr>
        <w:pStyle w:val="TOC2"/>
        <w:tabs>
          <w:tab w:val="right" w:leader="dot" w:pos="8306"/>
        </w:tabs>
      </w:pPr>
      <w:hyperlink w:anchor="_Toc7976" w:history="1">
        <w:r>
          <w:rPr>
            <w:rFonts w:ascii="仿宋" w:eastAsia="仿宋" w:hAnsi="仿宋" w:cs="仿宋" w:hint="eastAsia"/>
            <w:lang w:eastAsia="zh-CN"/>
          </w:rPr>
          <w:t>(五)、防尘防毒措施</w:t>
        </w:r>
        <w:r>
          <w:tab/>
        </w:r>
        <w:r>
          <w:fldChar w:fldCharType="begin"/>
        </w:r>
        <w:r>
          <w:instrText xml:space="preserve"> PAGEREF _Toc7976 \h </w:instrText>
        </w:r>
        <w:r>
          <w:fldChar w:fldCharType="separate"/>
        </w:r>
        <w:r>
          <w:t>51</w:t>
        </w:r>
        <w:r>
          <w:fldChar w:fldCharType="end"/>
        </w:r>
      </w:hyperlink>
    </w:p>
    <w:p>
      <w:pPr>
        <w:pStyle w:val="TOC2"/>
        <w:tabs>
          <w:tab w:val="right" w:leader="dot" w:pos="8306"/>
        </w:tabs>
      </w:pPr>
      <w:hyperlink w:anchor="_Toc28556" w:history="1">
        <w:r>
          <w:rPr>
            <w:rFonts w:ascii="仿宋" w:eastAsia="仿宋" w:hAnsi="仿宋" w:cs="仿宋" w:hint="eastAsia"/>
            <w:lang w:eastAsia="zh-CN"/>
          </w:rPr>
          <w:t>(六)、防静电、触电防护及防雷措施</w:t>
        </w:r>
        <w:r>
          <w:tab/>
        </w:r>
        <w:r>
          <w:fldChar w:fldCharType="begin"/>
        </w:r>
        <w:r>
          <w:instrText xml:space="preserve"> PAGEREF _Toc28556 \h </w:instrText>
        </w:r>
        <w:r>
          <w:fldChar w:fldCharType="separate"/>
        </w:r>
        <w:r>
          <w:t>52</w:t>
        </w:r>
        <w:r>
          <w:fldChar w:fldCharType="end"/>
        </w:r>
      </w:hyperlink>
    </w:p>
    <w:p>
      <w:pPr>
        <w:pStyle w:val="TOC2"/>
        <w:tabs>
          <w:tab w:val="right" w:leader="dot" w:pos="8306"/>
        </w:tabs>
      </w:pPr>
      <w:hyperlink w:anchor="_Toc16248" w:history="1">
        <w:r>
          <w:rPr>
            <w:rFonts w:ascii="仿宋" w:eastAsia="仿宋" w:hAnsi="仿宋" w:cs="仿宋" w:hint="eastAsia"/>
            <w:lang w:eastAsia="zh-CN"/>
          </w:rPr>
          <w:t>(七)、机械设备安全保障措施</w:t>
        </w:r>
        <w:r>
          <w:tab/>
        </w:r>
        <w:r>
          <w:fldChar w:fldCharType="begin"/>
        </w:r>
        <w:r>
          <w:instrText xml:space="preserve"> PAGEREF _Toc16248 \h </w:instrText>
        </w:r>
        <w:r>
          <w:fldChar w:fldCharType="separate"/>
        </w:r>
        <w:r>
          <w:t>53</w:t>
        </w:r>
        <w:r>
          <w:fldChar w:fldCharType="end"/>
        </w:r>
      </w:hyperlink>
    </w:p>
    <w:p>
      <w:pPr>
        <w:pStyle w:val="TOC1"/>
        <w:tabs>
          <w:tab w:val="right" w:leader="dot" w:pos="8306"/>
        </w:tabs>
      </w:pPr>
      <w:hyperlink w:anchor="_Toc7706" w:history="1">
        <w:r>
          <w:rPr>
            <w:rFonts w:ascii="仿宋" w:eastAsia="仿宋" w:hAnsi="仿宋" w:cs="仿宋" w:hint="eastAsia"/>
            <w:lang w:eastAsia="zh-CN"/>
          </w:rPr>
          <w:t>十三、内窥镜设备项目实施保障措施</w:t>
        </w:r>
        <w:r>
          <w:tab/>
        </w:r>
        <w:r>
          <w:fldChar w:fldCharType="begin"/>
        </w:r>
        <w:r>
          <w:instrText xml:space="preserve"> PAGEREF _Toc7706 \h </w:instrText>
        </w:r>
        <w:r>
          <w:fldChar w:fldCharType="separate"/>
        </w:r>
        <w:r>
          <w:t>55</w:t>
        </w:r>
        <w:r>
          <w:fldChar w:fldCharType="end"/>
        </w:r>
      </w:hyperlink>
    </w:p>
    <w:p>
      <w:pPr>
        <w:pStyle w:val="TOC2"/>
        <w:tabs>
          <w:tab w:val="right" w:leader="dot" w:pos="8306"/>
        </w:tabs>
      </w:pPr>
      <w:hyperlink w:anchor="_Toc8690" w:history="1">
        <w:r>
          <w:rPr>
            <w:rFonts w:ascii="仿宋" w:eastAsia="仿宋" w:hAnsi="仿宋" w:cs="仿宋" w:hint="eastAsia"/>
            <w:lang w:eastAsia="zh-CN"/>
          </w:rPr>
          <w:t>(一)、内窥镜设备项目实施保障机制</w:t>
        </w:r>
        <w:r>
          <w:tab/>
        </w:r>
        <w:r>
          <w:fldChar w:fldCharType="begin"/>
        </w:r>
        <w:r>
          <w:instrText xml:space="preserve"> PAGEREF _Toc8690 \h </w:instrText>
        </w:r>
        <w:r>
          <w:fldChar w:fldCharType="separate"/>
        </w:r>
        <w:r>
          <w:t>55</w:t>
        </w:r>
        <w:r>
          <w:fldChar w:fldCharType="end"/>
        </w:r>
      </w:hyperlink>
    </w:p>
    <w:p>
      <w:pPr>
        <w:pStyle w:val="TOC2"/>
        <w:tabs>
          <w:tab w:val="right" w:leader="dot" w:pos="8306"/>
        </w:tabs>
      </w:pPr>
      <w:hyperlink w:anchor="_Toc22111" w:history="1">
        <w:r>
          <w:rPr>
            <w:rFonts w:ascii="仿宋" w:eastAsia="仿宋" w:hAnsi="仿宋" w:cs="仿宋" w:hint="eastAsia"/>
            <w:lang w:eastAsia="zh-CN"/>
          </w:rPr>
          <w:t>(二)、内窥镜设备项目法律合规要求</w:t>
        </w:r>
        <w:r>
          <w:tab/>
        </w:r>
        <w:r>
          <w:fldChar w:fldCharType="begin"/>
        </w:r>
        <w:r>
          <w:instrText xml:space="preserve"> PAGEREF _Toc22111 \h </w:instrText>
        </w:r>
        <w:r>
          <w:fldChar w:fldCharType="separate"/>
        </w:r>
        <w:r>
          <w:t>58</w:t>
        </w:r>
        <w:r>
          <w:fldChar w:fldCharType="end"/>
        </w:r>
      </w:hyperlink>
    </w:p>
    <w:p>
      <w:pPr>
        <w:pStyle w:val="TOC2"/>
        <w:tabs>
          <w:tab w:val="right" w:leader="dot" w:pos="8306"/>
        </w:tabs>
      </w:pPr>
      <w:hyperlink w:anchor="_Toc23464" w:history="1">
        <w:r>
          <w:rPr>
            <w:rFonts w:ascii="仿宋" w:eastAsia="仿宋" w:hAnsi="仿宋" w:cs="仿宋" w:hint="eastAsia"/>
            <w:lang w:eastAsia="zh-CN"/>
          </w:rPr>
          <w:t>(三)、内窥镜设备项目合同管理与法律事务</w:t>
        </w:r>
        <w:r>
          <w:tab/>
        </w:r>
        <w:r>
          <w:fldChar w:fldCharType="begin"/>
        </w:r>
        <w:r>
          <w:instrText xml:space="preserve"> PAGEREF _Toc23464 \h </w:instrText>
        </w:r>
        <w:r>
          <w:fldChar w:fldCharType="separate"/>
        </w:r>
        <w:r>
          <w:t>62</w:t>
        </w:r>
        <w:r>
          <w:fldChar w:fldCharType="end"/>
        </w:r>
      </w:hyperlink>
    </w:p>
    <w:p>
      <w:pPr>
        <w:pStyle w:val="TOC2"/>
        <w:tabs>
          <w:tab w:val="right" w:leader="dot" w:pos="8306"/>
        </w:tabs>
      </w:pPr>
      <w:hyperlink w:anchor="_Toc31954" w:history="1">
        <w:r>
          <w:rPr>
            <w:rFonts w:ascii="仿宋" w:eastAsia="仿宋" w:hAnsi="仿宋" w:cs="仿宋" w:hint="eastAsia"/>
            <w:lang w:eastAsia="zh-CN"/>
          </w:rPr>
          <w:t>(四)、内窥镜设备项目知识产权保护策略</w:t>
        </w:r>
        <w:r>
          <w:tab/>
        </w:r>
        <w:r>
          <w:fldChar w:fldCharType="begin"/>
        </w:r>
        <w:r>
          <w:instrText xml:space="preserve"> PAGEREF _Toc31954 \h </w:instrText>
        </w:r>
        <w:r>
          <w:fldChar w:fldCharType="separate"/>
        </w:r>
        <w:r>
          <w:t>69</w:t>
        </w:r>
        <w:r>
          <w:fldChar w:fldCharType="end"/>
        </w:r>
      </w:hyperlink>
    </w:p>
    <w:p>
      <w:pPr>
        <w:pStyle w:val="TOC1"/>
        <w:tabs>
          <w:tab w:val="right" w:leader="dot" w:pos="8306"/>
        </w:tabs>
      </w:pPr>
      <w:hyperlink w:anchor="_Toc31796" w:history="1">
        <w:r>
          <w:rPr>
            <w:rFonts w:ascii="仿宋" w:eastAsia="仿宋" w:hAnsi="仿宋" w:cs="仿宋" w:hint="eastAsia"/>
            <w:lang w:eastAsia="zh-CN"/>
          </w:rPr>
          <w:t>十四、供应链管理</w:t>
        </w:r>
        <w:r>
          <w:tab/>
        </w:r>
        <w:r>
          <w:fldChar w:fldCharType="begin"/>
        </w:r>
        <w:r>
          <w:instrText xml:space="preserve"> PAGEREF _Toc31796 \h </w:instrText>
        </w:r>
        <w:r>
          <w:fldChar w:fldCharType="separate"/>
        </w:r>
        <w:r>
          <w:t>71</w:t>
        </w:r>
        <w:r>
          <w:fldChar w:fldCharType="end"/>
        </w:r>
      </w:hyperlink>
    </w:p>
    <w:p>
      <w:pPr>
        <w:pStyle w:val="TOC2"/>
        <w:tabs>
          <w:tab w:val="right" w:leader="dot" w:pos="8306"/>
        </w:tabs>
      </w:pPr>
      <w:hyperlink w:anchor="_Toc13211" w:history="1">
        <w:r>
          <w:rPr>
            <w:rFonts w:ascii="仿宋" w:eastAsia="仿宋" w:hAnsi="仿宋" w:cs="仿宋" w:hint="eastAsia"/>
            <w:lang w:eastAsia="zh-CN"/>
          </w:rPr>
          <w:t>(一)、供应链战略规划</w:t>
        </w:r>
        <w:r>
          <w:tab/>
        </w:r>
        <w:r>
          <w:fldChar w:fldCharType="begin"/>
        </w:r>
        <w:r>
          <w:instrText xml:space="preserve"> PAGEREF _Toc13211 \h </w:instrText>
        </w:r>
        <w:r>
          <w:fldChar w:fldCharType="separate"/>
        </w:r>
        <w:r>
          <w:t>71</w:t>
        </w:r>
        <w:r>
          <w:fldChar w:fldCharType="end"/>
        </w:r>
      </w:hyperlink>
    </w:p>
    <w:p>
      <w:pPr>
        <w:pStyle w:val="TOC2"/>
        <w:tabs>
          <w:tab w:val="right" w:leader="dot" w:pos="8306"/>
        </w:tabs>
      </w:pPr>
      <w:hyperlink w:anchor="_Toc4662" w:history="1">
        <w:r>
          <w:rPr>
            <w:rFonts w:ascii="仿宋" w:eastAsia="仿宋" w:hAnsi="仿宋" w:cs="仿宋" w:hint="eastAsia"/>
            <w:lang w:eastAsia="zh-CN"/>
          </w:rPr>
          <w:t>(二)、供应商选择与合作</w:t>
        </w:r>
        <w:r>
          <w:tab/>
        </w:r>
        <w:r>
          <w:fldChar w:fldCharType="begin"/>
        </w:r>
        <w:r>
          <w:instrText xml:space="preserve"> PAGEREF _Toc4662 \h </w:instrText>
        </w:r>
        <w:r>
          <w:fldChar w:fldCharType="separate"/>
        </w:r>
        <w:r>
          <w:t>73</w:t>
        </w:r>
        <w:r>
          <w:fldChar w:fldCharType="end"/>
        </w:r>
      </w:hyperlink>
    </w:p>
    <w:p>
      <w:pPr>
        <w:pStyle w:val="TOC2"/>
        <w:tabs>
          <w:tab w:val="right" w:leader="dot" w:pos="8306"/>
        </w:tabs>
      </w:pPr>
      <w:hyperlink w:anchor="_Toc14242" w:history="1">
        <w:r>
          <w:rPr>
            <w:rFonts w:ascii="仿宋" w:eastAsia="仿宋" w:hAnsi="仿宋" w:cs="仿宋" w:hint="eastAsia"/>
            <w:lang w:eastAsia="zh-CN"/>
          </w:rPr>
          <w:t>(三)、物流与库存管理</w:t>
        </w:r>
        <w:r>
          <w:tab/>
        </w:r>
        <w:r>
          <w:fldChar w:fldCharType="begin"/>
        </w:r>
        <w:r>
          <w:instrText xml:space="preserve"> PAGEREF _Toc14242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890"/>
      <w:r>
        <w:rPr>
          <w:rFonts w:ascii="仿宋" w:eastAsia="仿宋" w:hAnsi="仿宋" w:cs="仿宋" w:hint="eastAsia"/>
          <w:sz w:val="28"/>
          <w:lang w:eastAsia="zh-CN"/>
        </w:rPr>
        <w:t>一、内窥镜设备项目危机管理</w:t>
      </w:r>
      <w:bookmarkEnd w:id="2"/>
    </w:p>
    <w:p>
      <w:pPr>
        <w:pStyle w:val="Heading2"/>
        <w:rPr>
          <w:rFonts w:ascii="仿宋" w:eastAsia="仿宋" w:hAnsi="仿宋" w:cs="仿宋" w:hint="eastAsia"/>
          <w:lang w:eastAsia="zh-CN"/>
        </w:rPr>
      </w:pPr>
      <w:bookmarkStart w:id="3" w:name="_Toc110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设备项目危机管理中，危机预警与识别是确保内窥镜设备项目稳健运行的核心步骤。通过建立全面的监测机制，内窥镜设备项目团队旨在及时发现和理解潜在的风险和危机因素，以便采取及时的预防和应对措施，确保内窥镜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首先，通过深入的风险评估，内窥镜设备项目团队全面分析了整个内窥镜设备项目和各个阶段可能存在的威胁。这包括准确评估每个潜在风险的发生概率和可能影响的程度，为后续危机预警提供了有力支持。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内窥镜设备项目团队着重于明确定义内窥镜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内窥镜设备项目进展的持续监控，团队能够及时发现潜在问题并作出迅速反应。内窥镜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在这一阶段，团队的专业素养和反应速度将发挥至关重要的作用，以确保潜在危机能够在初期得到有效的处理，最大程度地减轻负面影响。通过危机预警与识别，内窥镜设备项目得以更有序、可控地推进。</w:t>
      </w:r>
    </w:p>
    <w:p>
      <w:pPr>
        <w:pStyle w:val="Heading2"/>
        <w:ind w:firstLine="560" w:firstLineChars="200"/>
        <w:rPr>
          <w:rFonts w:ascii="仿宋" w:eastAsia="仿宋" w:hAnsi="仿宋" w:cs="仿宋" w:hint="eastAsia"/>
          <w:sz w:val="28"/>
          <w:lang w:eastAsia="zh-CN"/>
        </w:rPr>
      </w:pPr>
      <w:bookmarkStart w:id="4" w:name="_Toc1968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在危机发生时，内窥镜设备项目团队立即行动，成立了应急小组。该小组的任务是迅速制定并实施紧急应对措施，以最小化潜在损失。以下是采取的主要措施：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暂停内窥镜设备项目进度：为遏制危机蔓延，内窥镜设备项目暂时停止进行，以便全面评估当前状况。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资源重新分配：重新评估内窥镜设备项目资源的分配，确保最大限度地减小损失。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实时沟通：与关键利益相关者建立实时沟通机制，向他们传递内窥镜设备项目危机的实际状况，保障内窥镜设备项目核心利益。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在紧急应对的同时，内窥镜设备项目团队强调了团队协作和有效沟通的重要性。以下是团队协作的关键举措：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信息共享机制：建立了信息共享平台，确保团队成员能够及时获取内窥镜设备项目危机的实时信息。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领导者沟通：内窥镜设备项目领导者通过定期会议和即时沟通工具，指导团队应对危机，保持团队稳定运行。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随着危机得到初步控制，内窥镜设备项目团队转向制定恢复计划，以确保内窥镜设备项目能够从中迅速恢复。主要恢复计划包括：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修复受损的进度计划：重新评估内窥镜设备项目进度，制定修复计划，确保内窥镜设备项目尽快回归正常进程。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重新调整资源分配：优化资源分配，确保内窥镜设备项目在有限资源下高效运转。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风险管理机制加强：对内窥镜设备项目风险进行全面评估，制定更强化的风险管理策略，以预防未来可能的危机。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836"/>
      <w:r>
        <w:rPr>
          <w:rFonts w:ascii="仿宋" w:eastAsia="仿宋" w:hAnsi="仿宋" w:cs="仿宋" w:hint="eastAsia"/>
          <w:sz w:val="28"/>
          <w:lang w:eastAsia="zh-CN"/>
        </w:rPr>
        <w:t>二、内窥镜设备项目选址可行性分析</w:t>
      </w:r>
      <w:bookmarkEnd w:id="5"/>
    </w:p>
    <w:p>
      <w:pPr>
        <w:pStyle w:val="Heading2"/>
        <w:rPr>
          <w:rFonts w:ascii="仿宋" w:eastAsia="仿宋" w:hAnsi="仿宋" w:cs="仿宋" w:hint="eastAsia"/>
          <w:lang w:eastAsia="zh-CN"/>
        </w:rPr>
      </w:pPr>
      <w:bookmarkStart w:id="6" w:name="_Toc31767"/>
      <w:r>
        <w:rPr>
          <w:rFonts w:ascii="仿宋" w:eastAsia="仿宋" w:hAnsi="仿宋" w:cs="仿宋" w:hint="eastAsia"/>
          <w:lang w:eastAsia="zh-CN"/>
        </w:rPr>
        <w:t>(一)、内窥镜设备项目选址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该内窥镜设备项目选址位于XX省XX市XX区XXX街道</w:t>
      </w:r>
    </w:p>
    <w:p>
      <w:pPr>
        <w:pStyle w:val="Heading2"/>
        <w:ind w:firstLine="560" w:firstLineChars="200"/>
        <w:rPr>
          <w:rFonts w:ascii="仿宋" w:eastAsia="仿宋" w:hAnsi="仿宋" w:cs="仿宋" w:hint="eastAsia"/>
          <w:sz w:val="28"/>
          <w:lang w:eastAsia="zh-CN"/>
        </w:rPr>
      </w:pPr>
      <w:bookmarkStart w:id="7" w:name="_Toc814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内窥镜设备项目的征地面积将根据内窥镜设备项目的实际规模和需求进行精确规划。具体面积XXX平方米，旨在确保内窥镜设备项目不仅能够满足当前的发展需求，还能够预留空间以适应未来的扩展。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净用地面积是在征地面积基础上去除不可利用面积后的实际可开发用地。具体面积XXX平方米，考虑到环保、交通、安全等多方面因素，以确保内窥镜设备项目在整体利用效率上达到最优。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内窥镜设备项目计划建设的建筑总规模具体面积XXX平方米。这一规模的确定综合考虑了内窥镜设备项目的性质、规模，以及城市规划的相关要求，确保建筑布局与周边环境协调一致。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绿地率是内窥镜设备项目用地中被规划为绿地的比例。具体面积XXX平方米，旨在通过合理规划绿地，改善内窥镜设备项目周边环境，提升居民生活质量，并符合城市整体绿化规划。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容积率是用地上可以建设的建筑总体积与用地面积之比。具体面积XXX，通过合理的容积率规划，确保内窥镜设备项目建筑规模与周边环境和谐共生。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内窥镜设备项目选址与当地城市规划相一致，具体面积XXX平方米。通过与城市规划部门深入沟通，确保内窥镜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内窥镜设备项目选址符合当地产业政策，具体面积XXX平方米。这包括内窥镜设备项目对当地经济的促进作用，以及对相关产业的带动效应，确保内窥镜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用地总体要求必须符合环保和可持续发展的原则，具体面积XXX平方米。通过采用绿色建筑设计、节能减排等措施，确保内窥镜设备项目在建设和运营过程中对环境的影响最小化，达到可持续发展的要求。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确保内窥镜设备项目选址具备必要的公共设施配套，具体面积XXX平方米。这包括交通便利性、教育、医疗等基础设施，以提高居民生活品质，使得内窥镜设备项目选址更具吸引力。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考虑用地总体要求对当地社会稳定性的影响，具体面积XXX平方米。通过深入了解当地社区反馈，确保内窥镜设备项目的选址和建设过程对当地社会和谐稳定产生积极作用。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内窥镜设备项目选址不仅符合法规和规划，还在实际操作中具有可行性。这一全面规划将为内窥镜设备项目的成功实施提供坚实的基础，确保内窥镜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24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内窥镜设备项目的设备规划和空间设计中，我们将采取灵活设备布局的措施。设备布局将根据实际需求进行灵活设计，避免不必要的浪费。通过合理规划设备摆放位置，我们将提高设备的利用率，减少设备间距，以确保内窥镜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内窥镜设备项目内部引入共享设施的概念，例如共享会议室、办公区等。通过这种方式，我们可以减少对资源的重复建设，提高资源共享效率，从而减小内窥镜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59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内窥镜设备项目的总图布置中，我们将不同功能区域进行明确的规划，以最大程度满足内窥镜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14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内窥镜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内窥镜设备项目对环境的影响是综合评价的重要因素之一。我们将详细考虑选址周边的自然环境、生态保护区、水源地等情况，确保内窥镜设备项目的建设和运营对环境影响最小化，并符合当地的环保法规标准。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对选址的评价还需充分考虑当地政府的产业政策和法规。我们将详细了解内窥镜设备项目所在地的相关政策，确保内窥镜设备项目的规划和运营与当地法规相符，降低不必要的法律风险。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考虑到社会稳定性对企业运营的重要性，我们将评估选址地区的社会安全情况、劳工关系、社区反馈等方面，以确保内窥镜设备项目的建设和运营不会受到社会稳定性的负面影响。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最后，我们将综合考虑用地成本，包括土地购置费用、土地开发成本等。通过对用地成本的详细评估，我们能够做出更为精确的经济效益分析，为内窥镜设备项目的投资决策提供有力支持。</w:t>
      </w:r>
    </w:p>
    <w:p>
      <w:pPr>
        <w:pStyle w:val="Heading1"/>
        <w:ind w:firstLine="560" w:firstLineChars="200"/>
        <w:rPr>
          <w:rFonts w:ascii="仿宋" w:eastAsia="仿宋" w:hAnsi="仿宋" w:cs="仿宋" w:hint="eastAsia"/>
          <w:sz w:val="28"/>
          <w:lang w:eastAsia="zh-CN"/>
        </w:rPr>
      </w:pPr>
      <w:bookmarkStart w:id="11" w:name="_Toc19169"/>
      <w:r>
        <w:rPr>
          <w:rFonts w:ascii="仿宋" w:eastAsia="仿宋" w:hAnsi="仿宋" w:cs="仿宋" w:hint="eastAsia"/>
          <w:sz w:val="28"/>
          <w:lang w:eastAsia="zh-CN"/>
        </w:rPr>
        <w:t>三、内窥镜设备项目建设单位说明</w:t>
      </w:r>
      <w:bookmarkEnd w:id="11"/>
    </w:p>
    <w:p>
      <w:pPr>
        <w:pStyle w:val="Heading2"/>
        <w:rPr>
          <w:rFonts w:ascii="仿宋" w:eastAsia="仿宋" w:hAnsi="仿宋" w:cs="仿宋" w:hint="eastAsia"/>
          <w:lang w:eastAsia="zh-CN"/>
        </w:rPr>
      </w:pPr>
      <w:bookmarkStart w:id="12" w:name="_Toc12188"/>
      <w:r>
        <w:rPr>
          <w:rFonts w:ascii="仿宋" w:eastAsia="仿宋" w:hAnsi="仿宋" w:cs="仿宋" w:hint="eastAsia"/>
          <w:lang w:eastAsia="zh-CN"/>
        </w:rPr>
        <w:t>(一)、内窥镜设备项目承办单位基本情况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829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内窥镜设备项目承办单位的XXXX，我们着眼于实现可持续的经济效益。通过技术创新和解决方案的提供，公司预计在内窥镜设备项目执行期间将获得可观的收入增长。这一收入来源主要包括内窥镜设备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同时，我们注重成本控制和效率提升，以确保内窥镜设备项目的可持续盈利。透过精细的管理和资源优化，公司期望实现内窥镜设备项目利润最大化。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内窥镜设备项目实施进行全面的投资评估，包括内窥镜设备项目启动阶段的资金投入和后续运营成本。通过对内窥镜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内窥镜设备项目实施过程中具备足够的资金流动性，公司将进行详尽的现金流分析。这包括资金需求的合理预测、内窥镜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706"/>
      <w:r>
        <w:rPr>
          <w:rFonts w:ascii="仿宋" w:eastAsia="仿宋" w:hAnsi="仿宋" w:cs="仿宋" w:hint="eastAsia"/>
          <w:sz w:val="28"/>
          <w:lang w:eastAsia="zh-CN"/>
        </w:rPr>
        <w:t>四、内窥镜设备项目建设背景及必要性分析</w:t>
      </w:r>
      <w:bookmarkEnd w:id="14"/>
    </w:p>
    <w:p>
      <w:pPr>
        <w:pStyle w:val="Heading2"/>
        <w:rPr>
          <w:rFonts w:ascii="仿宋" w:eastAsia="仿宋" w:hAnsi="仿宋" w:cs="仿宋" w:hint="eastAsia"/>
          <w:lang w:eastAsia="zh-CN"/>
        </w:rPr>
      </w:pPr>
      <w:bookmarkStart w:id="15" w:name="_Toc24529"/>
      <w:r>
        <w:rPr>
          <w:rFonts w:ascii="仿宋" w:eastAsia="仿宋" w:hAnsi="仿宋" w:cs="仿宋" w:hint="eastAsia"/>
          <w:lang w:eastAsia="zh-CN"/>
        </w:rPr>
        <w:t>(一)、内窥镜设备项目背景分析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内窥镜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窥镜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内窥镜设备项目在这个潮流中的定位。同时，我们将关注行业内涌现的新兴机遇，以便内窥镜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窥镜设备项目提供了强大的发展动力。我们将聚焦于行业内最新的技术发展趋势，包括但不限于人工智能、大数据分析、物联网等领域。通过深度的技术研究，我们将确保内窥镜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窥镜设备项目发展的源泉。我们将投入更多的精力对市场需求进行深入剖析，超越表面的需求，深入挖掘潜在的市场痛点和机遇。通过对市场需求的细致了解，内窥镜设备项目将更有针对性地设计解决方案，满足市场的多样化需求，从而更好地促进内窥镜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内窥镜设备项目战略至关重要。我们将对竞争态势进行更为深入的分析，包括但不限于市场份额、产品特点、客户满意度等多个维度。通过深度的竞争分析，内窥镜设备项目将能够更准确地把握市场脉搏，制定具有竞争力的内窥镜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内窥镜设备项目的发展具有直接的影响。我们将进行更为全面的法规和政策分析，了解行业发展中的潜在法律风险和合规挑战。通过充分了解和遵守相关法规，内窥镜设备项目将确保在法律框架内合法合规运营，为内窥镜设备项目的稳健发展提供有力支持。</w:t>
      </w:r>
    </w:p>
    <w:p>
      <w:pPr>
        <w:pStyle w:val="Heading2"/>
        <w:ind w:firstLine="560" w:firstLineChars="200"/>
        <w:rPr>
          <w:rFonts w:ascii="仿宋" w:eastAsia="仿宋" w:hAnsi="仿宋" w:cs="仿宋" w:hint="eastAsia"/>
          <w:sz w:val="28"/>
          <w:lang w:eastAsia="zh-CN"/>
        </w:rPr>
      </w:pPr>
      <w:bookmarkStart w:id="16" w:name="_Toc22506"/>
      <w:r>
        <w:rPr>
          <w:rFonts w:ascii="仿宋" w:eastAsia="仿宋" w:hAnsi="仿宋" w:cs="仿宋" w:hint="eastAsia"/>
          <w:sz w:val="28"/>
          <w:lang w:eastAsia="zh-CN"/>
        </w:rPr>
        <w:t>(二)、内窥镜设备项目建设必要性分析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设备项目建设的迫切性源于对行业发展趋势的深刻洞察。我们正处于一个行业变革的时代，科技创新、数字化转型成为企业发展的关键动力。内窥镜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设备项目建设不仅仅是为了跟上潮流，更是为了通过技术创新推动企业的持续发展。通过引入先进的技术和解决方案，内窥镜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内窥镜设备项目的建设成为必然选择，通过提高产品质量、拓展服务领域，从而在竞争中获得更多的机会。内窥镜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内窥镜设备项目建设的必要性体现在对客户需求更精准的满足。通过内窥镜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设备项目建设的背后是对企业持续创新的追求。只有通过不断创新，企业才能在竞争中立于不败之地。内窥镜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9820"/>
      <w:r>
        <w:rPr>
          <w:rFonts w:ascii="仿宋" w:eastAsia="仿宋" w:hAnsi="仿宋" w:cs="仿宋" w:hint="eastAsia"/>
          <w:sz w:val="28"/>
          <w:lang w:eastAsia="zh-CN"/>
        </w:rPr>
        <w:t>五、内窥镜设备项目绩效评估</w:t>
      </w:r>
      <w:bookmarkEnd w:id="17"/>
    </w:p>
    <w:p>
      <w:pPr>
        <w:pStyle w:val="Heading2"/>
        <w:rPr>
          <w:rFonts w:ascii="仿宋" w:eastAsia="仿宋" w:hAnsi="仿宋" w:cs="仿宋" w:hint="eastAsia"/>
          <w:lang w:eastAsia="zh-CN"/>
        </w:rPr>
      </w:pPr>
      <w:bookmarkStart w:id="18" w:name="_Toc1963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设备项目中，我们设计了一套全面的绩效评估指标，以确保内窥镜设备项目的可控和成功交付。这些指标跨足内窥镜设备项目目标、成本、进度和质量等多个维度，为我们提供了全面洞察内窥镜设备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设备项目目标达成率是我们关注的首要指标。我们设定了明确的目标，并通过定期监测和评估，迅速发现并应对潜在的目标偏差。这为内窥镜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成本绩效是另一个核心关注点。通过实际成本与预算成本的对比分析，我们深入了解成本差异的原因，及时调整资源分配，保持内窥镜设备项目在经济效益方面的合理水平。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设备项目进度作为关键的绩效指标之一，得到了精心的关注。我们制定了详细的内窥镜设备项目进度计划，并设立了进度符合度指标，确保实际进度与计划进度保持一致。这使我们能够快速发现和解决潜在的进度问题，保持内窥镜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窥镜设备项目绩效的不可或缺的一环。我们引入了一系列的质量标准和客户满意度指标，以确保内窥镜设备项目交付的成果在质量上达到或超越预期水平。通过持续监测这些指标，我们努力提升内窥镜设备项目整体质量水平，为内窥镜设备项目的成功交付提供有力保障。通过这些科学且全面的绩效评估，我们能够更好地引导内窥镜设备项目的持续改进，确保内窥镜设备项目目标的顺利达成。</w:t>
      </w:r>
    </w:p>
    <w:p>
      <w:pPr>
        <w:pStyle w:val="Heading2"/>
        <w:ind w:firstLine="560" w:firstLineChars="200"/>
        <w:rPr>
          <w:rFonts w:ascii="仿宋" w:eastAsia="仿宋" w:hAnsi="仿宋" w:cs="仿宋" w:hint="eastAsia"/>
          <w:sz w:val="28"/>
          <w:lang w:eastAsia="zh-CN"/>
        </w:rPr>
      </w:pPr>
      <w:bookmarkStart w:id="19" w:name="_Toc100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绩效评估是内窥镜设备项目中的关键环节，为确保内窥镜设备项目达到预期目标，我们采用了多层次、多维度的绩效评估方法。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https://d.book118.com/868143057112006045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C1ED6"/>
    <w:rsid w:val="710C1E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14305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2024-03-03T19:12:00Z</dcterms:created>
  <dcterms:modified xsi:type="dcterms:W3CDTF">2024-03-03T19:13:04Z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EE113A8268044889BB0B9FE93E9B12F7_11</vt:lpwstr>
  </property>
  <property fmtid="{D5CDD505-2E9C-101B-9397-08002B2CF9AE}" pid="3" name="KSOProductBuildVer">
    <vt:lpwstr>2052-12.1.0.16388</vt:lpwstr>
  </property>
</Properties>
</file>