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36704" w:rsidRPr="004F0BBE" w:rsidP="004F0BBE">
      <w:pPr>
        <w:widowControl/>
        <w:shd w:val="clear" w:color="auto" w:fill="FFFFFF"/>
        <w:spacing w:before="62" w:beforeLines="20" w:after="468" w:afterLines="150"/>
        <w:jc w:val="center"/>
        <w:outlineLvl w:val="1"/>
        <w:rPr>
          <w:rFonts w:ascii="微软雅黑" w:eastAsia="微软雅黑" w:hAnsi="微软雅黑" w:cs="宋体"/>
          <w:bCs/>
          <w:color w:val="FF0000"/>
          <w:kern w:val="0"/>
          <w:sz w:val="32"/>
          <w:szCs w:val="36"/>
        </w:rPr>
      </w:pPr>
      <w:r w:rsidRPr="004F0BBE">
        <w:rPr>
          <w:rFonts w:ascii="微软雅黑" w:eastAsia="微软雅黑" w:hAnsi="微软雅黑" w:cs="宋体" w:hint="eastAsia"/>
          <w:bCs/>
          <w:color w:val="FF0000"/>
          <w:kern w:val="0"/>
          <w:sz w:val="32"/>
          <w:szCs w:val="36"/>
        </w:rPr>
        <w:t>泰山科技学院单招(计算机类）考试复习题库（含答案）</w:t>
      </w:r>
    </w:p>
    <w:p w:rsidR="00B36704" w:rsidRPr="004F0BBE" w:rsidP="004F0BBE">
      <w:pPr>
        <w:widowControl/>
        <w:shd w:val="clear" w:color="auto" w:fill="FFFFFF"/>
        <w:wordWrap w:val="0"/>
        <w:spacing w:line="360" w:lineRule="auto"/>
        <w:jc w:val="left"/>
        <w:rPr>
          <w:rFonts w:ascii="微软雅黑" w:eastAsia="微软雅黑" w:hAnsi="微软雅黑" w:cs="宋体"/>
          <w:bCs/>
          <w:color w:val="000000"/>
          <w:kern w:val="0"/>
          <w:sz w:val="24"/>
          <w:szCs w:val="30"/>
        </w:rPr>
      </w:pPr>
      <w:r w:rsidRPr="004F0BBE">
        <w:rPr>
          <w:rFonts w:ascii="微软雅黑" w:eastAsia="微软雅黑" w:hAnsi="微软雅黑" w:cs="宋体" w:hint="eastAsia"/>
          <w:bCs/>
          <w:color w:val="000000"/>
          <w:kern w:val="0"/>
          <w:sz w:val="24"/>
          <w:szCs w:val="30"/>
        </w:rPr>
        <w:t>一、单选题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1.十进制数98.05的BCD数为（）。</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A、100000000.100101</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B、100000.10010101</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C、100.101001</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D、10011000.000001</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2.每台计算机必须知道对方的____才能在Internet上与之通信。</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A、电话号码</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B、主机号</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C、IP地址</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D、邮编与通信地址</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3.目前电子商务应用范围广泛，电子商务的安全问题主要有_____等。</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A、加密</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B、防火墙是否有效</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C、数据被泄露或篡改、冒名发送、未经授权擅自访问网络</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D、身份认证</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pgSz w:w="11906" w:h="16838"/>
          <w:pgMar w:top="1440" w:right="1800" w:bottom="1440" w:left="1800" w:header="851" w:footer="992" w:gutter="0"/>
          <w:cols w:space="425"/>
          <w:docGrid w:type="lines" w:linePitch="312"/>
        </w:sectPr>
      </w:pPr>
      <w:r w:rsidRPr="004F0BBE">
        <w:rPr>
          <w:rFonts w:ascii="微软雅黑" w:eastAsia="微软雅黑" w:hAnsi="微软雅黑" w:cs="宋体" w:hint="eastAsia"/>
          <w:color w:val="000000"/>
          <w:kern w:val="0"/>
          <w:sz w:val="24"/>
          <w:szCs w:val="27"/>
        </w:rPr>
        <w:t>4.下列哪一项不属于外存储器()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A、硬盘存储器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B、优盘存储器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C、光盘存储器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D、RAM存储器</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5.下面对于主板的各项技术叙述中，错误的一项是()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A、BIOS保存着计算机最重要的基本输入/输出的程序、系统设置信息、开机后自检程序和系统自启动程序</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B、主板上的纽扣电池为BIOS/S供电</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C、UEFI的各项功能己比BIOS更加强大，BIOS被取代只是时间上的问题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D、BIOS是为保存系统日期、时间、启动顺利、开机口令等信息结果而产生的</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6.修改系统时间和日期需要选择下图中的哪个选项()</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A、dvancedBIOSFeatures</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B、AdvancedChipsetFeatures</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C、PnP/PCIConfigurations</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D、StandardCMOSFeatures</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7.从软件分类来看，Windows属于（）。</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A、应用软件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B、系统软件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2"/>
          <w:cols w:space="425"/>
          <w:titlePg w:val="0"/>
          <w:docGrid w:type="lines" w:linePitch="312"/>
        </w:sectPr>
      </w:pPr>
      <w:r w:rsidRPr="004F0BBE">
        <w:rPr>
          <w:rFonts w:ascii="微软雅黑" w:eastAsia="微软雅黑" w:hAnsi="微软雅黑" w:cs="宋体" w:hint="eastAsia"/>
          <w:color w:val="000000"/>
          <w:kern w:val="0"/>
          <w:sz w:val="24"/>
          <w:szCs w:val="27"/>
        </w:rPr>
        <w:t>C、支撑软件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D、数据处理软件</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8.被称为网络上十大危险病毒之一“QQ大盗”，其属于_____。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A、文本文件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B、木马程序</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C、下载工具</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D、聊天工具</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9.关于DRAM叙述不正确的是（）。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A、存储单元由一个MOS管构成</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B、不需要外部刷新电路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C、是可读写存储器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D、地址线行列复用</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10.硬盘高速缓冲区中保存（）时所调用过的WEB文本及图像。</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A、本次上网</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B、上次上网</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C、下次上网</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D、前几次上网</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3"/>
          <w:cols w:space="425"/>
          <w:titlePg w:val="0"/>
          <w:docGrid w:type="lines" w:linePitch="312"/>
        </w:sectPr>
      </w:pPr>
      <w:r w:rsidRPr="004F0BBE">
        <w:rPr>
          <w:rFonts w:ascii="微软雅黑" w:eastAsia="微软雅黑" w:hAnsi="微软雅黑" w:cs="宋体" w:hint="eastAsia"/>
          <w:color w:val="000000"/>
          <w:kern w:val="0"/>
          <w:sz w:val="24"/>
          <w:szCs w:val="27"/>
        </w:rPr>
        <w:t>11.我国第一台10亿次/秒的巨型电子计算机上世纪九十年代在国防科技大学研制成功，它的名称是____。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A、东方红</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B、神威</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C、曙光</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D、银河-II</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12.主板的核心和灵魂是()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A、CPU插座</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B、扩展槽</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C、芯片组</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D、BIOS和CMOS芯片</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13.当硬盘中的某些磁道损坏后，该硬盘____。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A、不能再使用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B、必须送原生产厂维修</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C、只能作为另一块硬盘的备份盘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D、通过工具软件处理后，能继续使用</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14.机箱前面板信号线的连接，HDDLED是指()</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A、硬盘灯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B、重启开关</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C、开机开关</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4"/>
          <w:cols w:space="425"/>
          <w:titlePg w:val="0"/>
          <w:docGrid w:type="lines" w:linePitch="312"/>
        </w:sectPr>
      </w:pPr>
      <w:r w:rsidRPr="004F0BBE">
        <w:rPr>
          <w:rFonts w:ascii="微软雅黑" w:eastAsia="微软雅黑" w:hAnsi="微软雅黑" w:cs="宋体" w:hint="eastAsia"/>
          <w:color w:val="000000"/>
          <w:kern w:val="0"/>
          <w:sz w:val="24"/>
          <w:szCs w:val="27"/>
        </w:rPr>
        <w:t>D、光驱开关</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答案：A</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15.全球信息网()的主要传输的通讯协议是____。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A、FTP</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B、HTTP</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C、HTML</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D、XMTP</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16.以下（）不是VisualBasic的特点。</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A、结构化程序设计</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B、集成可视化程序开发环境</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C、事件驱动编程机制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D、可将用户的编程思想自动转换成程序代码</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17.微型计算机中，存储器的主要功能是_____。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A、程序执行</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B、算术和逻辑运算</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C、信息存储</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D、人机交互</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18.以下说法错误的是（）。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A、注释语句用来对程序或程序中某些语句做注释，使程序便于理解</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5"/>
          <w:cols w:space="425"/>
          <w:titlePg w:val="0"/>
          <w:docGrid w:type="lines" w:linePitch="312"/>
        </w:sectPr>
      </w:pPr>
      <w:r w:rsidRPr="004F0BBE">
        <w:rPr>
          <w:rFonts w:ascii="微软雅黑" w:eastAsia="微软雅黑" w:hAnsi="微软雅黑" w:cs="宋体" w:hint="eastAsia"/>
          <w:color w:val="000000"/>
          <w:kern w:val="0"/>
          <w:sz w:val="24"/>
          <w:szCs w:val="27"/>
        </w:rPr>
        <w:t>B、注释语句是非执行语句</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C、注释语句不能放在执行语句的后面</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D、任何字符都可以放在注释行中作为注释内容</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19.CMOS的中文解释正确的是()</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A、基本输入/输出系统</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B、摄像头的感光元件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C、互补金属氧化物半导体</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D、射频积体电路</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20.下列有关软件的描述中，说法错误的是_____。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A、软件是为方便使用计算机和提高使用效率而组织的程序以及有关文档</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B、所谓“裸机”，其实就是没有安装软件的计算机</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C、FoxPro、Oracle属于数据库管理系统</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D、软件安装的越多，计算机的性能就越先进</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21.在word编辑状态下，若要将另一文档的内容全部添加在当前文档插入点处，应该选择的操作是____。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A、单击“文件”—“打开”</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B、单击“文件”—“新建”</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C、单击“插入”—“文件”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D、单击“插入”—“超级链接”</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6"/>
          <w:cols w:space="425"/>
          <w:titlePg w:val="0"/>
          <w:docGrid w:type="lines" w:linePitch="312"/>
        </w:sectPr>
      </w:pPr>
      <w:r w:rsidRPr="004F0BBE">
        <w:rPr>
          <w:rFonts w:ascii="微软雅黑" w:eastAsia="微软雅黑" w:hAnsi="微软雅黑" w:cs="宋体" w:hint="eastAsia"/>
          <w:color w:val="000000"/>
          <w:kern w:val="0"/>
          <w:sz w:val="24"/>
          <w:szCs w:val="27"/>
        </w:rPr>
        <w:t>答案：C</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22.位于CPU和主存储器DRAM之间的存储器Cache称为()</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A、内存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B、高速缓存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C、外存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D、辅存</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23.从逻辑功能上讲，下面()设备属于主机部分</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A、硬盘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B、CPU</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C、软盘</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D、显示器</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答案：B</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24.Http://.panda..cn代表国家区域名的是____。</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w:t>
      </w:r>
      <w:r w:rsidRPr="004F0BBE">
        <w:rPr>
          <w:rFonts w:ascii="微软雅黑" w:eastAsia="微软雅黑" w:hAnsi="微软雅黑" w:cs="宋体" w:hint="eastAsia"/>
          <w:color w:val="000000"/>
          <w:kern w:val="0"/>
          <w:sz w:val="24"/>
          <w:szCs w:val="27"/>
        </w:rPr>
        <w:t>B、cernet</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C、edu</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D、cn</w:t>
      </w:r>
    </w:p>
    <w:p w:rsidR="004F0BBE"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答案：D</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25.文件型病毒传染的对象主要是____类文件。</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A、DBF和DAT</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B、TXT和DOT</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C、和EXE</w:t>
      </w:r>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4F0BBE">
        <w:rPr>
          <w:rFonts w:ascii="微软雅黑" w:eastAsia="微软雅黑" w:hAnsi="微软雅黑" w:cs="宋体" w:hint="eastAsia"/>
          <w:color w:val="000000"/>
          <w:kern w:val="0"/>
          <w:sz w:val="24"/>
          <w:szCs w:val="27"/>
        </w:rPr>
        <w:t>D、EXE和BMP</w:t>
      </w:r>
      <w:r w:rsidRPr="004F0BBE">
        <w:rPr>
          <w:rFonts w:ascii="微软雅黑" w:eastAsia="微软雅黑" w:hAnsi="微软雅黑" w:cs="宋体"/>
          <w:color w:val="000000"/>
          <w:kern w:val="0"/>
          <w:sz w:val="24"/>
          <w:szCs w:val="27"/>
        </w:rPr>
        <w:br/>
      </w:r>
      <w:r w:rsidRPr="004F0BBE">
        <w:rPr>
          <w:rFonts w:ascii="微软雅黑" w:eastAsia="微软雅黑" w:hAnsi="微软雅黑" w:cs="宋体"/>
          <w:color w:val="000000"/>
          <w:kern w:val="0"/>
          <w:sz w:val="24"/>
          <w:szCs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https://d.book118.com/875003331234011123</w:t>
        </w:r>
      </w:hyperlink>
    </w:p>
    <w:p w:rsidR="00B36704" w:rsidRPr="004F0BBE" w:rsidP="004F0BBE">
      <w:pPr>
        <w:widowControl/>
        <w:shd w:val="clear" w:color="auto" w:fill="FFFFFF"/>
        <w:wordWrap w:val="0"/>
        <w:spacing w:line="360" w:lineRule="auto"/>
        <w:jc w:val="left"/>
        <w:rPr>
          <w:rFonts w:ascii="微软雅黑" w:eastAsia="微软雅黑" w:hAnsi="微软雅黑" w:cs="宋体"/>
          <w:color w:val="000000"/>
          <w:kern w:val="0"/>
          <w:sz w:val="24"/>
          <w:szCs w:val="27"/>
        </w:rPr>
      </w:pPr>
    </w:p>
    <w:sectPr>
      <w:type w:val="nextPage"/>
      <w:pgSz w:w="11906" w:h="16838"/>
      <w:pgMar w:top="1440" w:right="1800" w:bottom="1440" w:left="1800" w:header="851" w:footer="992" w:gutter="0"/>
      <w:pgNumType w:start="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14"/>
    <w:rsid w:val="004F0BBE"/>
    <w:rsid w:val="00A37A90"/>
    <w:rsid w:val="00B36704"/>
    <w:rsid w:val="00DB1E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link w:val="2Char"/>
    <w:uiPriority w:val="9"/>
    <w:qFormat/>
    <w:rsid w:val="00B3670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Char">
    <w:name w:val="标题 2 Char"/>
    <w:basedOn w:val="DefaultParagraphFont"/>
    <w:link w:val="Heading2"/>
    <w:uiPriority w:val="9"/>
    <w:rsid w:val="00B36704"/>
    <w:rPr>
      <w:rFonts w:ascii="宋体" w:eastAsia="宋体" w:hAnsi="宋体" w:cs="宋体"/>
      <w:b/>
      <w:bCs/>
      <w:kern w:val="0"/>
      <w:sz w:val="36"/>
      <w:szCs w:val="36"/>
    </w:rPr>
  </w:style>
  <w:style w:type="paragraph" w:customStyle="1" w:styleId="1">
    <w:name w:val="标题1"/>
    <w:basedOn w:val="Normal"/>
    <w:rsid w:val="00B36704"/>
    <w:pPr>
      <w:widowControl/>
      <w:spacing w:before="100" w:beforeAutospacing="1" w:after="100" w:afterAutospacing="1"/>
      <w:jc w:val="left"/>
    </w:pPr>
    <w:rPr>
      <w:rFonts w:ascii="宋体" w:eastAsia="宋体" w:hAnsi="宋体" w:cs="宋体"/>
      <w:kern w:val="0"/>
      <w:sz w:val="24"/>
      <w:szCs w:val="24"/>
    </w:rPr>
  </w:style>
  <w:style w:type="character" w:customStyle="1" w:styleId="small">
    <w:name w:val="small"/>
    <w:basedOn w:val="DefaultParagraphFont"/>
    <w:rsid w:val="00B36704"/>
  </w:style>
  <w:style w:type="paragraph" w:customStyle="1" w:styleId="question-title">
    <w:name w:val="question-title"/>
    <w:basedOn w:val="Normal"/>
    <w:rsid w:val="00B36704"/>
    <w:pPr>
      <w:widowControl/>
      <w:spacing w:before="100" w:beforeAutospacing="1" w:after="100" w:afterAutospacing="1"/>
      <w:jc w:val="left"/>
    </w:pPr>
    <w:rPr>
      <w:rFonts w:ascii="宋体" w:eastAsia="宋体" w:hAnsi="宋体" w:cs="宋体"/>
      <w:kern w:val="0"/>
      <w:sz w:val="24"/>
      <w:szCs w:val="24"/>
    </w:rPr>
  </w:style>
  <w:style w:type="paragraph" w:customStyle="1" w:styleId="clearfix">
    <w:name w:val="clearfix"/>
    <w:basedOn w:val="Normal"/>
    <w:rsid w:val="00B36704"/>
    <w:pPr>
      <w:widowControl/>
      <w:spacing w:before="100" w:beforeAutospacing="1" w:after="100" w:afterAutospacing="1"/>
      <w:jc w:val="left"/>
    </w:pPr>
    <w:rPr>
      <w:rFonts w:ascii="宋体" w:eastAsia="宋体" w:hAnsi="宋体" w:cs="宋体"/>
      <w:kern w:val="0"/>
      <w:sz w:val="24"/>
      <w:szCs w:val="24"/>
    </w:rPr>
  </w:style>
  <w:style w:type="character" w:customStyle="1" w:styleId="pull-left">
    <w:name w:val="pull-left"/>
    <w:basedOn w:val="DefaultParagraphFont"/>
    <w:rsid w:val="00B36704"/>
  </w:style>
  <w:style w:type="paragraph" w:styleId="NormalWeb">
    <w:name w:val="Normal (Web)"/>
    <w:basedOn w:val="Normal"/>
    <w:uiPriority w:val="99"/>
    <w:semiHidden/>
    <w:unhideWhenUsed/>
    <w:rsid w:val="00B3670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7500333123401112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3489</Words>
  <Characters>19891</Characters>
  <Application>Microsoft Office Word</Application>
  <DocSecurity>0</DocSecurity>
  <Lines>165</Lines>
  <Paragraphs>46</Paragraphs>
  <ScaleCrop>false</ScaleCrop>
  <Company>Organization</Company>
  <LinksUpToDate>false</LinksUpToDate>
  <CharactersWithSpaces>23334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2024-03-11T22:14:00Z</dcterms:created>
  <dcterms:modified xsi:type="dcterms:W3CDTF">2024-03-12T00:56:00Z</dcterms:modified>
</cp:coreProperties>
</file>