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年智能交通项目融资计划书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77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_Toc12774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95" w:history="1">
        <w:r>
          <w:rPr>
            <w:rFonts w:ascii="仿宋" w:eastAsia="仿宋" w:hAnsi="仿宋" w:cs="仿宋" w:hint="eastAsia"/>
            <w:lang w:eastAsia="zh-CN"/>
          </w:rPr>
          <w:t>一、年智能交通企业外部环境分析</w:t>
        </w:r>
        <w:r>
          <w:tab/>
        </w:r>
        <w:r>
          <w:fldChar w:fldCharType="begin"/>
        </w:r>
        <w:r>
          <w:instrText xml:space="preserve"> PAGEREF _Toc21495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9" w:history="1">
        <w:r>
          <w:rPr>
            <w:rFonts w:ascii="仿宋" w:eastAsia="仿宋" w:hAnsi="仿宋" w:cs="仿宋" w:hint="eastAsia"/>
            <w:lang w:eastAsia="zh-CN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_Toc28919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17" w:history="1">
        <w:r>
          <w:rPr>
            <w:rFonts w:ascii="仿宋" w:eastAsia="仿宋" w:hAnsi="仿宋" w:cs="仿宋" w:hint="eastAsia"/>
            <w:lang w:eastAsia="zh-CN"/>
          </w:rPr>
          <w:t>二、年智能交通项目建设地方案</w:t>
        </w:r>
        <w:r>
          <w:tab/>
        </w:r>
        <w:r>
          <w:fldChar w:fldCharType="begin"/>
        </w:r>
        <w:r>
          <w:instrText xml:space="preserve"> PAGEREF _Toc3917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7" w:history="1">
        <w:r>
          <w:rPr>
            <w:rFonts w:ascii="仿宋" w:eastAsia="仿宋" w:hAnsi="仿宋" w:cs="仿宋" w:hint="eastAsia"/>
            <w:lang w:eastAsia="zh-CN"/>
          </w:rPr>
          <w:t>(一)、年智能交通项目选址原则</w:t>
        </w:r>
        <w:r>
          <w:tab/>
        </w:r>
        <w:r>
          <w:fldChar w:fldCharType="begin"/>
        </w:r>
        <w:r>
          <w:instrText xml:space="preserve"> PAGEREF _Toc6007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3" w:history="1">
        <w:r>
          <w:rPr>
            <w:rFonts w:ascii="仿宋" w:eastAsia="仿宋" w:hAnsi="仿宋" w:cs="仿宋" w:hint="eastAsia"/>
            <w:lang w:eastAsia="zh-CN"/>
          </w:rPr>
          <w:t>(二)、年智能交通项目选址</w:t>
        </w:r>
        <w:r>
          <w:tab/>
        </w:r>
        <w:r>
          <w:fldChar w:fldCharType="begin"/>
        </w:r>
        <w:r>
          <w:instrText xml:space="preserve"> PAGEREF _Toc19433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_Toc9332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_Toc25374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9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_Toc4209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_Toc17912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6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_Toc16526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3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_Toc17463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5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_Toc20525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83" w:history="1">
        <w:r>
          <w:rPr>
            <w:rFonts w:ascii="仿宋" w:eastAsia="仿宋" w:hAnsi="仿宋" w:cs="仿宋" w:hint="eastAsia"/>
            <w:lang w:eastAsia="zh-CN"/>
          </w:rPr>
          <w:t>三、建设背景及必要性分析</w:t>
        </w:r>
        <w:r>
          <w:tab/>
        </w:r>
        <w:r>
          <w:fldChar w:fldCharType="begin"/>
        </w:r>
        <w:r>
          <w:instrText xml:space="preserve"> PAGEREF _Toc21483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8" w:history="1">
        <w:r>
          <w:rPr>
            <w:rFonts w:ascii="仿宋" w:eastAsia="仿宋" w:hAnsi="仿宋" w:cs="仿宋" w:hint="eastAsia"/>
            <w:lang w:eastAsia="zh-CN"/>
          </w:rPr>
          <w:t>(一)、年智能交通项目承办单位背景分析</w:t>
        </w:r>
        <w:r>
          <w:tab/>
        </w:r>
        <w:r>
          <w:fldChar w:fldCharType="begin"/>
        </w:r>
        <w:r>
          <w:instrText xml:space="preserve"> PAGEREF _Toc19588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_Toc10031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_Toc6652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" w:history="1">
        <w:r>
          <w:rPr>
            <w:rFonts w:ascii="仿宋" w:eastAsia="仿宋" w:hAnsi="仿宋" w:cs="仿宋" w:hint="eastAsia"/>
            <w:lang w:eastAsia="zh-CN"/>
          </w:rPr>
          <w:t>(四)、区域经济发展概况</w:t>
        </w:r>
        <w:r>
          <w:tab/>
        </w:r>
        <w:r>
          <w:fldChar w:fldCharType="begin"/>
        </w:r>
        <w:r>
          <w:instrText xml:space="preserve"> PAGEREF _Toc2205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0" w:history="1">
        <w:r>
          <w:rPr>
            <w:rFonts w:ascii="仿宋" w:eastAsia="仿宋" w:hAnsi="仿宋" w:cs="仿宋" w:hint="eastAsia"/>
            <w:lang w:eastAsia="zh-CN"/>
          </w:rPr>
          <w:t>(五)、年智能交通项目必要性分析</w:t>
        </w:r>
        <w:r>
          <w:tab/>
        </w:r>
        <w:r>
          <w:fldChar w:fldCharType="begin"/>
        </w:r>
        <w:r>
          <w:instrText xml:space="preserve"> PAGEREF _Toc14670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51" w:history="1">
        <w:r>
          <w:rPr>
            <w:rFonts w:ascii="仿宋" w:eastAsia="仿宋" w:hAnsi="仿宋" w:cs="仿宋" w:hint="eastAsia"/>
            <w:lang w:eastAsia="zh-CN"/>
          </w:rPr>
          <w:t>四、战略制订框架</w:t>
        </w:r>
        <w:r>
          <w:tab/>
        </w:r>
        <w:r>
          <w:fldChar w:fldCharType="begin"/>
        </w:r>
        <w:r>
          <w:instrText xml:space="preserve"> PAGEREF _Toc31851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5" w:history="1">
        <w:r>
          <w:rPr>
            <w:rFonts w:ascii="仿宋" w:eastAsia="仿宋" w:hAnsi="仿宋" w:cs="仿宋" w:hint="eastAsia"/>
            <w:lang w:eastAsia="zh-CN"/>
          </w:rPr>
          <w:t>(一)、战略制订框架</w:t>
        </w:r>
        <w:r>
          <w:tab/>
        </w:r>
        <w:r>
          <w:fldChar w:fldCharType="begin"/>
        </w:r>
        <w:r>
          <w:instrText xml:space="preserve"> PAGEREF _Toc4795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21" w:history="1">
        <w:r>
          <w:rPr>
            <w:rFonts w:ascii="仿宋" w:eastAsia="仿宋" w:hAnsi="仿宋" w:cs="仿宋" w:hint="eastAsia"/>
            <w:lang w:eastAsia="zh-CN"/>
          </w:rPr>
          <w:t>五、工程设计说明</w:t>
        </w:r>
        <w:r>
          <w:tab/>
        </w:r>
        <w:r>
          <w:fldChar w:fldCharType="begin"/>
        </w:r>
        <w:r>
          <w:instrText xml:space="preserve"> PAGEREF _Toc21321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_Toc24531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" w:history="1">
        <w:r>
          <w:rPr>
            <w:rFonts w:ascii="仿宋" w:eastAsia="仿宋" w:hAnsi="仿宋" w:cs="仿宋" w:hint="eastAsia"/>
            <w:lang w:eastAsia="zh-CN"/>
          </w:rPr>
          <w:t>(二)、年智能交通项目工程建设标准规范</w:t>
        </w:r>
        <w:r>
          <w:tab/>
        </w:r>
        <w:r>
          <w:fldChar w:fldCharType="begin"/>
        </w:r>
        <w:r>
          <w:instrText xml:space="preserve"> PAGEREF _Toc1414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7" w:history="1">
        <w:r>
          <w:rPr>
            <w:rFonts w:ascii="仿宋" w:eastAsia="仿宋" w:hAnsi="仿宋" w:cs="仿宋" w:hint="eastAsia"/>
            <w:lang w:eastAsia="zh-CN"/>
          </w:rPr>
          <w:t>(三)、年智能交通项目总平面设计要求</w:t>
        </w:r>
        <w:r>
          <w:tab/>
        </w:r>
        <w:r>
          <w:fldChar w:fldCharType="begin"/>
        </w:r>
        <w:r>
          <w:instrText xml:space="preserve"> PAGEREF _Toc20647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6" w:history="1">
        <w:r>
          <w:rPr>
            <w:rFonts w:ascii="仿宋" w:eastAsia="仿宋" w:hAnsi="仿宋" w:cs="仿宋" w:hint="eastAsia"/>
            <w:lang w:eastAsia="zh-CN"/>
          </w:rPr>
          <w:t>(四)、土建工程设计年限及安全等级</w:t>
        </w:r>
        <w:r>
          <w:tab/>
        </w:r>
        <w:r>
          <w:fldChar w:fldCharType="begin"/>
        </w:r>
        <w:r>
          <w:instrText xml:space="preserve"> PAGEREF _Toc8196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4" w:history="1">
        <w:r>
          <w:rPr>
            <w:rFonts w:ascii="仿宋" w:eastAsia="仿宋" w:hAnsi="仿宋" w:cs="仿宋" w:hint="eastAsia"/>
            <w:lang w:eastAsia="zh-CN"/>
          </w:rPr>
          <w:t>(五)、建筑工程设计总体要求</w:t>
        </w:r>
        <w:r>
          <w:tab/>
        </w:r>
        <w:r>
          <w:fldChar w:fldCharType="begin"/>
        </w:r>
        <w:r>
          <w:instrText xml:space="preserve"> PAGEREF _Toc12124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6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_Toc6646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39" w:history="1">
        <w:r>
          <w:rPr>
            <w:rFonts w:ascii="仿宋" w:eastAsia="仿宋" w:hAnsi="仿宋" w:cs="仿宋" w:hint="eastAsia"/>
            <w:lang w:eastAsia="zh-CN"/>
          </w:rPr>
          <w:t>六、年智能交通项目环境保护分析</w:t>
        </w:r>
        <w:r>
          <w:tab/>
        </w:r>
        <w:r>
          <w:fldChar w:fldCharType="begin"/>
        </w:r>
        <w:r>
          <w:instrText xml:space="preserve"> PAGEREF _Toc7539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1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_Toc24971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5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_Toc8265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7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_Toc7917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2" w:history="1">
        <w:r>
          <w:rPr>
            <w:rFonts w:ascii="仿宋" w:eastAsia="仿宋" w:hAnsi="仿宋" w:cs="仿宋" w:hint="eastAsia"/>
            <w:lang w:eastAsia="zh-CN"/>
          </w:rPr>
          <w:t>(四)、年智能交通项目建设对区域经济的影响</w:t>
        </w:r>
        <w:r>
          <w:tab/>
        </w:r>
        <w:r>
          <w:fldChar w:fldCharType="begin"/>
        </w:r>
        <w:r>
          <w:instrText xml:space="preserve"> PAGEREF _Toc7832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7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_Toc26687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1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_Toc16131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0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_Toc13950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9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_Toc22509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62" w:history="1">
        <w:r>
          <w:rPr>
            <w:rFonts w:ascii="仿宋" w:eastAsia="仿宋" w:hAnsi="仿宋" w:cs="仿宋" w:hint="eastAsia"/>
            <w:lang w:eastAsia="zh-CN"/>
          </w:rPr>
          <w:t>七、年智能交通项目建设单位说明</w:t>
        </w:r>
        <w:r>
          <w:tab/>
        </w:r>
        <w:r>
          <w:fldChar w:fldCharType="begin"/>
        </w:r>
        <w:r>
          <w:instrText xml:space="preserve"> PAGEREF _Toc10862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3" w:history="1">
        <w:r>
          <w:rPr>
            <w:rFonts w:ascii="仿宋" w:eastAsia="仿宋" w:hAnsi="仿宋" w:cs="仿宋" w:hint="eastAsia"/>
            <w:lang w:eastAsia="zh-CN"/>
          </w:rPr>
          <w:t>(一)、年智能交通项目承办单位基本情况</w:t>
        </w:r>
        <w:r>
          <w:tab/>
        </w:r>
        <w:r>
          <w:fldChar w:fldCharType="begin"/>
        </w:r>
        <w:r>
          <w:instrText xml:space="preserve"> PAGEREF _Toc25393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7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_Toc27137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9" w:history="1">
        <w:r>
          <w:rPr>
            <w:rFonts w:ascii="仿宋" w:eastAsia="仿宋" w:hAnsi="仿宋" w:cs="仿宋" w:hint="eastAsia"/>
            <w:lang w:eastAsia="zh-CN"/>
          </w:rPr>
          <w:t>八、项目市场分析</w:t>
        </w:r>
        <w:r>
          <w:tab/>
        </w:r>
        <w:r>
          <w:fldChar w:fldCharType="begin"/>
        </w:r>
        <w:r>
          <w:instrText xml:space="preserve"> PAGEREF _Toc15479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044" w:history="1">
        <w:r>
          <w:rPr>
            <w:rFonts w:ascii="仿宋" w:eastAsia="仿宋" w:hAnsi="仿宋" w:cs="仿宋" w:hint="eastAsia"/>
            <w:lang w:eastAsia="zh-CN"/>
          </w:rPr>
          <w:t>(一)、XXX市场分析</w:t>
        </w:r>
        <w:r>
          <w:tab/>
        </w:r>
        <w:r>
          <w:fldChar w:fldCharType="begin"/>
        </w:r>
        <w:r>
          <w:instrText xml:space="preserve"> PAGEREF _Toc25044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5" w:history="1">
        <w:r>
          <w:rPr>
            <w:rFonts w:ascii="仿宋" w:eastAsia="仿宋" w:hAnsi="仿宋" w:cs="仿宋" w:hint="eastAsia"/>
            <w:lang w:eastAsia="zh-CN"/>
          </w:rPr>
          <w:t>(二)、区域经济市场分析</w:t>
        </w:r>
        <w:r>
          <w:tab/>
        </w:r>
        <w:r>
          <w:fldChar w:fldCharType="begin"/>
        </w:r>
        <w:r>
          <w:instrText xml:space="preserve"> PAGEREF _Toc26415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2" w:history="1">
        <w:r>
          <w:rPr>
            <w:rFonts w:ascii="仿宋" w:eastAsia="仿宋" w:hAnsi="仿宋" w:cs="仿宋" w:hint="eastAsia"/>
            <w:lang w:eastAsia="zh-CN"/>
          </w:rPr>
          <w:t>(三)、项目建设的必要性</w:t>
        </w:r>
        <w:r>
          <w:tab/>
        </w:r>
        <w:r>
          <w:fldChar w:fldCharType="begin"/>
        </w:r>
        <w:r>
          <w:instrText xml:space="preserve"> PAGEREF _Toc21432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70" w:history="1">
        <w:r>
          <w:rPr>
            <w:rFonts w:ascii="仿宋" w:eastAsia="仿宋" w:hAnsi="仿宋" w:cs="仿宋" w:hint="eastAsia"/>
            <w:lang w:eastAsia="zh-CN"/>
          </w:rPr>
          <w:t>九、市场需求分析</w:t>
        </w:r>
        <w:r>
          <w:tab/>
        </w:r>
        <w:r>
          <w:fldChar w:fldCharType="begin"/>
        </w:r>
        <w:r>
          <w:instrText xml:space="preserve"> PAGEREF _Toc16770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2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_Toc8802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_Toc29627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5" w:history="1">
        <w:r>
          <w:rPr>
            <w:rFonts w:ascii="仿宋" w:eastAsia="仿宋" w:hAnsi="仿宋" w:cs="仿宋" w:hint="eastAsia"/>
            <w:lang w:eastAsia="zh-CN"/>
          </w:rPr>
          <w:t>十、战略合作伙伴关系</w:t>
        </w:r>
        <w:r>
          <w:tab/>
        </w:r>
        <w:r>
          <w:fldChar w:fldCharType="begin"/>
        </w:r>
        <w:r>
          <w:instrText xml:space="preserve"> PAGEREF _Toc2995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4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_Toc10224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0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_Toc20030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8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_Toc13298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6" w:history="1">
        <w:r>
          <w:rPr>
            <w:rFonts w:ascii="仿宋" w:eastAsia="仿宋" w:hAnsi="仿宋" w:cs="仿宋" w:hint="eastAsia"/>
            <w:lang w:eastAsia="zh-CN"/>
          </w:rPr>
          <w:t>十一、年智能交通制度建设与执行</w:t>
        </w:r>
        <w:r>
          <w:tab/>
        </w:r>
        <w:r>
          <w:fldChar w:fldCharType="begin"/>
        </w:r>
        <w:r>
          <w:instrText xml:space="preserve"> PAGEREF _Toc23536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6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_Toc28626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_Toc2826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_Toc1404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1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_Toc32711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5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_Toc10805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73" w:history="1">
        <w:r>
          <w:rPr>
            <w:rFonts w:ascii="仿宋" w:eastAsia="仿宋" w:hAnsi="仿宋" w:cs="仿宋" w:hint="eastAsia"/>
            <w:lang w:eastAsia="zh-CN"/>
          </w:rPr>
          <w:t>十二、年智能交通项目经济效益</w:t>
        </w:r>
        <w:r>
          <w:tab/>
        </w:r>
        <w:r>
          <w:fldChar w:fldCharType="begin"/>
        </w:r>
        <w:r>
          <w:instrText xml:space="preserve"> PAGEREF _Toc7273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_Toc30979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_Toc29317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6" w:history="1">
        <w:r>
          <w:rPr>
            <w:rFonts w:ascii="仿宋" w:eastAsia="仿宋" w:hAnsi="仿宋" w:cs="仿宋" w:hint="eastAsia"/>
            <w:lang w:eastAsia="zh-CN"/>
          </w:rPr>
          <w:t>(三)、年智能交通项目盈利能力分析</w:t>
        </w:r>
        <w:r>
          <w:tab/>
        </w:r>
        <w:r>
          <w:fldChar w:fldCharType="begin"/>
        </w:r>
        <w:r>
          <w:instrText xml:space="preserve"> PAGEREF _Toc7486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_Toc18367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_Toc14057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_Toc4440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82" w:history="1">
        <w:r>
          <w:rPr>
            <w:rFonts w:ascii="仿宋" w:eastAsia="仿宋" w:hAnsi="仿宋" w:cs="仿宋" w:hint="eastAsia"/>
            <w:lang w:eastAsia="zh-CN"/>
          </w:rPr>
          <w:t>十三、年智能交通行业促销策略</w:t>
        </w:r>
        <w:r>
          <w:tab/>
        </w:r>
        <w:r>
          <w:fldChar w:fldCharType="begin"/>
        </w:r>
        <w:r>
          <w:instrText xml:space="preserve"> PAGEREF _Toc28282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9" w:history="1">
        <w:r>
          <w:rPr>
            <w:rFonts w:ascii="仿宋" w:eastAsia="仿宋" w:hAnsi="仿宋" w:cs="仿宋" w:hint="eastAsia"/>
            <w:lang w:eastAsia="zh-CN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_Toc9529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6" w:history="1">
        <w:r>
          <w:rPr>
            <w:rFonts w:ascii="仿宋" w:eastAsia="仿宋" w:hAnsi="仿宋" w:cs="仿宋" w:hint="eastAsia"/>
            <w:lang w:eastAsia="zh-CN"/>
          </w:rPr>
          <w:t>(二)、价格优惠活动</w:t>
        </w:r>
        <w:r>
          <w:tab/>
        </w:r>
        <w:r>
          <w:fldChar w:fldCharType="begin"/>
        </w:r>
        <w:r>
          <w:instrText xml:space="preserve"> PAGEREF _Toc7226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7" w:history="1">
        <w:r>
          <w:rPr>
            <w:rFonts w:ascii="仿宋" w:eastAsia="仿宋" w:hAnsi="仿宋" w:cs="仿宋" w:hint="eastAsia"/>
            <w:lang w:eastAsia="zh-CN"/>
          </w:rPr>
          <w:t>(三)、增值服务</w:t>
        </w:r>
        <w:r>
          <w:tab/>
        </w:r>
        <w:r>
          <w:fldChar w:fldCharType="begin"/>
        </w:r>
        <w:r>
          <w:instrText xml:space="preserve"> PAGEREF _Toc5227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7" w:history="1">
        <w:r>
          <w:rPr>
            <w:rFonts w:ascii="仿宋" w:eastAsia="仿宋" w:hAnsi="仿宋" w:cs="仿宋" w:hint="eastAsia"/>
            <w:lang w:eastAsia="zh-CN"/>
          </w:rPr>
          <w:t>(四)、线上线下结合</w:t>
        </w:r>
        <w:r>
          <w:tab/>
        </w:r>
        <w:r>
          <w:fldChar w:fldCharType="begin"/>
        </w:r>
        <w:r>
          <w:instrText xml:space="preserve"> PAGEREF _Toc18287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" w:history="1">
        <w:r>
          <w:rPr>
            <w:rFonts w:ascii="仿宋" w:eastAsia="仿宋" w:hAnsi="仿宋" w:cs="仿宋" w:hint="eastAsia"/>
            <w:lang w:eastAsia="zh-CN"/>
          </w:rPr>
          <w:t>(五)、售后服务</w:t>
        </w:r>
        <w:r>
          <w:tab/>
        </w:r>
        <w:r>
          <w:fldChar w:fldCharType="begin"/>
        </w:r>
        <w:r>
          <w:instrText xml:space="preserve"> PAGEREF _Toc526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83" w:history="1">
        <w:r>
          <w:rPr>
            <w:rFonts w:ascii="仿宋" w:eastAsia="仿宋" w:hAnsi="仿宋" w:cs="仿宋" w:hint="eastAsia"/>
            <w:lang w:eastAsia="zh-CN"/>
          </w:rPr>
          <w:t>十四、持续改进与创新</w:t>
        </w:r>
        <w:r>
          <w:tab/>
        </w:r>
        <w:r>
          <w:fldChar w:fldCharType="begin"/>
        </w:r>
        <w:r>
          <w:instrText xml:space="preserve"> PAGEREF _Toc9183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1" w:history="1">
        <w:r>
          <w:rPr>
            <w:rFonts w:ascii="仿宋" w:eastAsia="仿宋" w:hAnsi="仿宋" w:cs="仿宋" w:hint="eastAsia"/>
            <w:lang w:eastAsia="zh-CN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_Toc9041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9" w:history="1">
        <w:r>
          <w:rPr>
            <w:rFonts w:ascii="仿宋" w:eastAsia="仿宋" w:hAnsi="仿宋" w:cs="仿宋" w:hint="eastAsia"/>
            <w:lang w:eastAsia="zh-CN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_Toc10359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0" w:history="1">
        <w:r>
          <w:rPr>
            <w:rFonts w:ascii="仿宋" w:eastAsia="仿宋" w:hAnsi="仿宋" w:cs="仿宋" w:hint="eastAsia"/>
            <w:lang w:eastAsia="zh-CN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_Toc14340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93" w:history="1">
        <w:r>
          <w:rPr>
            <w:rFonts w:ascii="仿宋" w:eastAsia="仿宋" w:hAnsi="仿宋" w:cs="仿宋" w:hint="eastAsia"/>
            <w:lang w:eastAsia="zh-CN"/>
          </w:rPr>
          <w:t>十五、年智能交通项目监督与评估</w:t>
        </w:r>
        <w:r>
          <w:tab/>
        </w:r>
        <w:r>
          <w:fldChar w:fldCharType="begin"/>
        </w:r>
        <w:r>
          <w:instrText xml:space="preserve"> PAGEREF _Toc28693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" w:history="1">
        <w:r>
          <w:rPr>
            <w:rFonts w:ascii="仿宋" w:eastAsia="仿宋" w:hAnsi="仿宋" w:cs="仿宋" w:hint="eastAsia"/>
            <w:lang w:eastAsia="zh-CN"/>
          </w:rPr>
          <w:t>(一)、年智能交通项目监督体系</w:t>
        </w:r>
        <w:r>
          <w:tab/>
        </w:r>
        <w:r>
          <w:fldChar w:fldCharType="begin"/>
        </w:r>
        <w:r>
          <w:instrText xml:space="preserve"> PAGEREF _Toc2215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4" w:history="1">
        <w:r>
          <w:rPr>
            <w:rFonts w:ascii="仿宋" w:eastAsia="仿宋" w:hAnsi="仿宋" w:cs="仿宋" w:hint="eastAsia"/>
            <w:lang w:eastAsia="zh-CN"/>
          </w:rPr>
          <w:t>(二)、绩效评估与指标</w:t>
        </w:r>
        <w:r>
          <w:tab/>
        </w:r>
        <w:r>
          <w:fldChar w:fldCharType="begin"/>
        </w:r>
        <w:r>
          <w:instrText xml:space="preserve"> PAGEREF _Toc24014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3" w:history="1">
        <w:r>
          <w:rPr>
            <w:rFonts w:ascii="仿宋" w:eastAsia="仿宋" w:hAnsi="仿宋" w:cs="仿宋" w:hint="eastAsia"/>
            <w:lang w:eastAsia="zh-CN"/>
          </w:rPr>
          <w:t>(三)、变更管理与调整</w:t>
        </w:r>
        <w:r>
          <w:tab/>
        </w:r>
        <w:r>
          <w:fldChar w:fldCharType="begin"/>
        </w:r>
        <w:r>
          <w:instrText xml:space="preserve"> PAGEREF _Toc7733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" w:history="1">
        <w:r>
          <w:rPr>
            <w:rFonts w:ascii="仿宋" w:eastAsia="仿宋" w:hAnsi="仿宋" w:cs="仿宋" w:hint="eastAsia"/>
            <w:lang w:eastAsia="zh-CN"/>
          </w:rPr>
          <w:t>(四)、定期报告与审计</w:t>
        </w:r>
        <w:r>
          <w:tab/>
        </w:r>
        <w:r>
          <w:fldChar w:fldCharType="begin"/>
        </w:r>
        <w:r>
          <w:instrText xml:space="preserve"> PAGEREF _Toc2078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7" w:history="1">
        <w:r>
          <w:rPr>
            <w:rFonts w:ascii="仿宋" w:eastAsia="仿宋" w:hAnsi="仿宋" w:cs="仿宋" w:hint="eastAsia"/>
            <w:lang w:eastAsia="zh-CN"/>
          </w:rPr>
          <w:t>十六、年智能交通项目监督与评估</w:t>
        </w:r>
        <w:r>
          <w:tab/>
        </w:r>
        <w:r>
          <w:fldChar w:fldCharType="begin"/>
        </w:r>
        <w:r>
          <w:instrText xml:space="preserve"> PAGEREF _Toc18677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7" w:history="1">
        <w:r>
          <w:rPr>
            <w:rFonts w:ascii="仿宋" w:eastAsia="仿宋" w:hAnsi="仿宋" w:cs="仿宋" w:hint="eastAsia"/>
            <w:lang w:eastAsia="zh-CN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_Toc19177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3" w:history="1">
        <w:r>
          <w:rPr>
            <w:rFonts w:ascii="仿宋" w:eastAsia="仿宋" w:hAnsi="仿宋" w:cs="仿宋" w:hint="eastAsia"/>
            <w:lang w:eastAsia="zh-CN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_Toc30483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4" w:history="1">
        <w:r>
          <w:rPr>
            <w:rFonts w:ascii="仿宋" w:eastAsia="仿宋" w:hAnsi="仿宋" w:cs="仿宋" w:hint="eastAsia"/>
            <w:lang w:eastAsia="zh-CN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_Toc7734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6" w:history="1">
        <w:r>
          <w:rPr>
            <w:rFonts w:ascii="仿宋" w:eastAsia="仿宋" w:hAnsi="仿宋" w:cs="仿宋" w:hint="eastAsia"/>
            <w:lang w:eastAsia="zh-CN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_Toc8406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" w:history="1">
        <w:r>
          <w:rPr>
            <w:rFonts w:ascii="仿宋" w:eastAsia="仿宋" w:hAnsi="仿宋" w:cs="仿宋" w:hint="eastAsia"/>
            <w:lang w:eastAsia="zh-CN"/>
          </w:rPr>
          <w:t>十七、年智能交通项目安全现状评价报告的审核与批准</w:t>
        </w:r>
        <w:r>
          <w:tab/>
        </w:r>
        <w:r>
          <w:fldChar w:fldCharType="begin"/>
        </w:r>
        <w:r>
          <w:instrText xml:space="preserve"> PAGEREF _Toc9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682" w:history="1">
        <w:r>
          <w:rPr>
            <w:rFonts w:ascii="仿宋" w:eastAsia="仿宋" w:hAnsi="仿宋" w:cs="仿宋" w:hint="eastAsia"/>
            <w:lang w:eastAsia="zh-CN"/>
          </w:rPr>
          <w:t>(一)、审核程序与内容</w:t>
        </w:r>
        <w:r>
          <w:tab/>
        </w:r>
        <w:r>
          <w:fldChar w:fldCharType="begin"/>
        </w:r>
        <w:r>
          <w:instrText xml:space="preserve"> PAGEREF _Toc32682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9" w:history="1">
        <w:r>
          <w:rPr>
            <w:rFonts w:ascii="仿宋" w:eastAsia="仿宋" w:hAnsi="仿宋" w:cs="仿宋" w:hint="eastAsia"/>
            <w:lang w:eastAsia="zh-CN"/>
          </w:rPr>
          <w:t>(二)、审核人员</w:t>
        </w:r>
        <w:r>
          <w:tab/>
        </w:r>
        <w:r>
          <w:fldChar w:fldCharType="begin"/>
        </w:r>
        <w:r>
          <w:instrText xml:space="preserve"> PAGEREF _Toc29129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5" w:history="1">
        <w:r>
          <w:rPr>
            <w:rFonts w:ascii="仿宋" w:eastAsia="仿宋" w:hAnsi="仿宋" w:cs="仿宋" w:hint="eastAsia"/>
            <w:lang w:eastAsia="zh-CN"/>
          </w:rPr>
          <w:t>(三)、审核结论</w:t>
        </w:r>
        <w:r>
          <w:tab/>
        </w:r>
        <w:r>
          <w:fldChar w:fldCharType="begin"/>
        </w:r>
        <w:r>
          <w:instrText xml:space="preserve"> PAGEREF _Toc11865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5" w:history="1">
        <w:r>
          <w:rPr>
            <w:rFonts w:ascii="仿宋" w:eastAsia="仿宋" w:hAnsi="仿宋" w:cs="仿宋" w:hint="eastAsia"/>
            <w:lang w:eastAsia="zh-CN"/>
          </w:rPr>
          <w:t>(四)、报告批准程序</w:t>
        </w:r>
        <w:r>
          <w:tab/>
        </w:r>
        <w:r>
          <w:fldChar w:fldCharType="begin"/>
        </w:r>
        <w:r>
          <w:instrText xml:space="preserve"> PAGEREF _Toc19985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" w:history="1">
        <w:r>
          <w:rPr>
            <w:rFonts w:ascii="仿宋" w:eastAsia="仿宋" w:hAnsi="仿宋" w:cs="仿宋" w:hint="eastAsia"/>
            <w:lang w:eastAsia="zh-CN"/>
          </w:rPr>
          <w:t>十八、市场趋势与竞争分析</w:t>
        </w:r>
        <w:r>
          <w:tab/>
        </w:r>
        <w:r>
          <w:fldChar w:fldCharType="begin"/>
        </w:r>
        <w:r>
          <w:instrText xml:space="preserve"> PAGEREF _Toc1061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5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_Toc8675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4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_Toc18854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4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_Toc19604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2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_Toc7572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0" w:history="1">
        <w:r>
          <w:rPr>
            <w:rFonts w:ascii="仿宋" w:eastAsia="仿宋" w:hAnsi="仿宋" w:cs="仿宋" w:hint="eastAsia"/>
            <w:lang w:eastAsia="zh-CN"/>
          </w:rPr>
          <w:t>十九、法人治理结构</w:t>
        </w:r>
        <w:r>
          <w:tab/>
        </w:r>
        <w:r>
          <w:fldChar w:fldCharType="begin"/>
        </w:r>
        <w:r>
          <w:instrText xml:space="preserve"> PAGEREF _Toc1000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9" w:history="1">
        <w:r>
          <w:rPr>
            <w:rFonts w:ascii="仿宋" w:eastAsia="仿宋" w:hAnsi="仿宋" w:cs="仿宋" w:hint="eastAsia"/>
            <w:lang w:eastAsia="zh-CN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_Toc20709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" w:history="1">
        <w:r>
          <w:rPr>
            <w:rFonts w:ascii="仿宋" w:eastAsia="仿宋" w:hAnsi="仿宋" w:cs="仿宋" w:hint="eastAsia"/>
            <w:lang w:eastAsia="zh-CN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_Toc1587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0" w:history="1">
        <w:r>
          <w:rPr>
            <w:rFonts w:ascii="仿宋" w:eastAsia="仿宋" w:hAnsi="仿宋" w:cs="仿宋" w:hint="eastAsia"/>
            <w:lang w:eastAsia="zh-CN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_Toc31980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5" w:history="1">
        <w:r>
          <w:rPr>
            <w:rFonts w:ascii="仿宋" w:eastAsia="仿宋" w:hAnsi="仿宋" w:cs="仿宋" w:hint="eastAsia"/>
            <w:lang w:eastAsia="zh-CN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_Toc21125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83" w:history="1">
        <w:r>
          <w:rPr>
            <w:rFonts w:ascii="仿宋" w:eastAsia="仿宋" w:hAnsi="仿宋" w:cs="仿宋" w:hint="eastAsia"/>
            <w:lang w:eastAsia="zh-CN"/>
          </w:rPr>
          <w:t>二十、社会责任</w:t>
        </w:r>
        <w:r>
          <w:tab/>
        </w:r>
        <w:r>
          <w:fldChar w:fldCharType="begin"/>
        </w:r>
        <w:r>
          <w:instrText xml:space="preserve"> PAGEREF _Toc27483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6" w:history="1">
        <w:r>
          <w:rPr>
            <w:rFonts w:ascii="仿宋" w:eastAsia="仿宋" w:hAnsi="仿宋" w:cs="仿宋" w:hint="eastAsia"/>
            <w:lang w:eastAsia="zh-CN"/>
          </w:rPr>
          <w:t>(一)、社会责任政策</w:t>
        </w:r>
        <w:r>
          <w:tab/>
        </w:r>
        <w:r>
          <w:fldChar w:fldCharType="begin"/>
        </w:r>
        <w:r>
          <w:instrText xml:space="preserve"> PAGEREF _Toc16166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7" w:history="1">
        <w:r>
          <w:rPr>
            <w:rFonts w:ascii="仿宋" w:eastAsia="仿宋" w:hAnsi="仿宋" w:cs="仿宋" w:hint="eastAsia"/>
            <w:lang w:eastAsia="zh-CN"/>
          </w:rPr>
          <w:t>(二)、可持续性计划</w:t>
        </w:r>
        <w:r>
          <w:tab/>
        </w:r>
        <w:r>
          <w:fldChar w:fldCharType="begin"/>
        </w:r>
        <w:r>
          <w:instrText xml:space="preserve"> PAGEREF _Toc26447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2" w:history="1">
        <w:r>
          <w:rPr>
            <w:rFonts w:ascii="仿宋" w:eastAsia="仿宋" w:hAnsi="仿宋" w:cs="仿宋" w:hint="eastAsia"/>
            <w:lang w:eastAsia="zh-CN"/>
          </w:rPr>
          <w:t>(三)、社区参与</w:t>
        </w:r>
        <w:r>
          <w:tab/>
        </w:r>
        <w:r>
          <w:fldChar w:fldCharType="begin"/>
        </w:r>
        <w:r>
          <w:instrText xml:space="preserve"> PAGEREF _Toc18662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" w:history="1">
        <w:r>
          <w:rPr>
            <w:rFonts w:ascii="仿宋" w:eastAsia="仿宋" w:hAnsi="仿宋" w:cs="仿宋" w:hint="eastAsia"/>
            <w:lang w:eastAsia="zh-CN"/>
          </w:rPr>
          <w:t>二十一、资源有效利用与节能减排</w:t>
        </w:r>
        <w:r>
          <w:tab/>
        </w:r>
        <w:r>
          <w:fldChar w:fldCharType="begin"/>
        </w:r>
        <w:r>
          <w:instrText xml:space="preserve"> PAGEREF _Toc2006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" w:history="1">
        <w:r>
          <w:rPr>
            <w:rFonts w:ascii="仿宋" w:eastAsia="仿宋" w:hAnsi="仿宋" w:cs="仿宋" w:hint="eastAsia"/>
            <w:lang w:eastAsia="zh-CN"/>
          </w:rPr>
          <w:t>(一)、资源有效利用策略</w:t>
        </w:r>
        <w:r>
          <w:tab/>
        </w:r>
        <w:r>
          <w:fldChar w:fldCharType="begin"/>
        </w:r>
        <w:r>
          <w:instrText xml:space="preserve"> PAGEREF _Toc2584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8" w:history="1">
        <w:r>
          <w:rPr>
            <w:rFonts w:ascii="仿宋" w:eastAsia="仿宋" w:hAnsi="仿宋" w:cs="仿宋" w:hint="eastAsia"/>
            <w:lang w:eastAsia="zh-CN"/>
          </w:rPr>
          <w:t>(二)、节能措施与技术应用</w:t>
        </w:r>
        <w:r>
          <w:tab/>
        </w:r>
        <w:r>
          <w:fldChar w:fldCharType="begin"/>
        </w:r>
        <w:r>
          <w:instrText xml:space="preserve"> PAGEREF _Toc18318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8" w:history="1">
        <w:r>
          <w:rPr>
            <w:rFonts w:ascii="仿宋" w:eastAsia="仿宋" w:hAnsi="仿宋" w:cs="仿宋" w:hint="eastAsia"/>
            <w:lang w:eastAsia="zh-CN"/>
          </w:rPr>
          <w:t>(三)、减少排放与废弃物管理</w:t>
        </w:r>
        <w:r>
          <w:tab/>
        </w:r>
        <w:r>
          <w:fldChar w:fldCharType="begin"/>
        </w:r>
        <w:r>
          <w:instrText xml:space="preserve"> PAGEREF _Toc32298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77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495"/>
      <w:r>
        <w:rPr>
          <w:rFonts w:ascii="仿宋" w:eastAsia="仿宋" w:hAnsi="仿宋" w:cs="仿宋" w:hint="eastAsia"/>
          <w:sz w:val="28"/>
          <w:lang w:eastAsia="zh-CN"/>
        </w:rPr>
        <w:t>一、年智能交通企业外部环境分析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919"/>
      <w:r>
        <w:rPr>
          <w:rFonts w:ascii="仿宋" w:eastAsia="仿宋" w:hAnsi="仿宋" w:cs="仿宋" w:hint="eastAsia"/>
          <w:lang w:eastAsia="zh-CN"/>
        </w:rPr>
        <w:t>(一)、企业外部环境分析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https://d.book118.com/875023202331011112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年智能交通项目融资计划书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年智能交通项目融资计划书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年智能交通项目融资计划书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年智能交通项目融资计划书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年智能交通项目融资计划书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4815EC"/>
    <w:rsid w:val="4593521B"/>
    <w:rsid w:val="4F4815EC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5023202331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2024-02-27T20:37:00Z</dcterms:created>
  <dcterms:modified xsi:type="dcterms:W3CDTF">2024-02-27T20:37:50Z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291EAE7B4C0E43A8A321DF5972BBEA94_11</vt:lpwstr>
  </property>
  <property fmtid="{D5CDD505-2E9C-101B-9397-08002B2CF9AE}" pid="3" name="KSOProductBuildVer">
    <vt:lpwstr>2052-12.1.0.16250</vt:lpwstr>
  </property>
</Properties>
</file>