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81" w:history="1">
        <w:r>
          <w:rPr>
            <w:rFonts w:ascii="仿宋" w:eastAsia="仿宋" w:hAnsi="仿宋" w:cs="仿宋" w:hint="eastAsia"/>
            <w:lang w:eastAsia="zh-CN"/>
          </w:rPr>
          <w:t>前言</w:t>
        </w:r>
        <w:r>
          <w:tab/>
        </w:r>
        <w:r>
          <w:fldChar w:fldCharType="begin"/>
        </w:r>
        <w:r>
          <w:instrText xml:space="preserve"> PAGEREF _Toc29481 \h </w:instrText>
        </w:r>
        <w:r>
          <w:fldChar w:fldCharType="separate"/>
        </w:r>
        <w:r>
          <w:t>3</w:t>
        </w:r>
        <w:r>
          <w:fldChar w:fldCharType="end"/>
        </w:r>
      </w:hyperlink>
    </w:p>
    <w:p>
      <w:pPr>
        <w:pStyle w:val="TOC1"/>
        <w:tabs>
          <w:tab w:val="right" w:leader="dot" w:pos="8306"/>
        </w:tabs>
      </w:pPr>
      <w:hyperlink w:anchor="_Toc26940" w:history="1">
        <w:r>
          <w:rPr>
            <w:rFonts w:ascii="仿宋" w:eastAsia="仿宋" w:hAnsi="仿宋" w:cs="仿宋" w:hint="eastAsia"/>
            <w:lang w:eastAsia="zh-CN"/>
          </w:rPr>
          <w:t>一、塑料箩项目选址可行性分析</w:t>
        </w:r>
        <w:r>
          <w:tab/>
        </w:r>
        <w:r>
          <w:fldChar w:fldCharType="begin"/>
        </w:r>
        <w:r>
          <w:instrText xml:space="preserve"> PAGEREF _Toc26940 \h </w:instrText>
        </w:r>
        <w:r>
          <w:fldChar w:fldCharType="separate"/>
        </w:r>
        <w:r>
          <w:t>3</w:t>
        </w:r>
        <w:r>
          <w:fldChar w:fldCharType="end"/>
        </w:r>
      </w:hyperlink>
    </w:p>
    <w:p>
      <w:pPr>
        <w:pStyle w:val="TOC2"/>
        <w:tabs>
          <w:tab w:val="right" w:leader="dot" w:pos="8306"/>
        </w:tabs>
      </w:pPr>
      <w:hyperlink w:anchor="_Toc5328" w:history="1">
        <w:r>
          <w:rPr>
            <w:rFonts w:ascii="仿宋" w:eastAsia="仿宋" w:hAnsi="仿宋" w:cs="仿宋" w:hint="eastAsia"/>
            <w:lang w:eastAsia="zh-CN"/>
          </w:rPr>
          <w:t>(一)、塑料箩项目选址</w:t>
        </w:r>
        <w:r>
          <w:tab/>
        </w:r>
        <w:r>
          <w:fldChar w:fldCharType="begin"/>
        </w:r>
        <w:r>
          <w:instrText xml:space="preserve"> PAGEREF _Toc5328 \h </w:instrText>
        </w:r>
        <w:r>
          <w:fldChar w:fldCharType="separate"/>
        </w:r>
        <w:r>
          <w:t>3</w:t>
        </w:r>
        <w:r>
          <w:fldChar w:fldCharType="end"/>
        </w:r>
      </w:hyperlink>
    </w:p>
    <w:p>
      <w:pPr>
        <w:pStyle w:val="TOC2"/>
        <w:tabs>
          <w:tab w:val="right" w:leader="dot" w:pos="8306"/>
        </w:tabs>
      </w:pPr>
      <w:hyperlink w:anchor="_Toc27739" w:history="1">
        <w:r>
          <w:rPr>
            <w:rFonts w:ascii="仿宋" w:eastAsia="仿宋" w:hAnsi="仿宋" w:cs="仿宋" w:hint="eastAsia"/>
            <w:lang w:eastAsia="zh-CN"/>
          </w:rPr>
          <w:t>(二)、用地控制指标</w:t>
        </w:r>
        <w:r>
          <w:tab/>
        </w:r>
        <w:r>
          <w:fldChar w:fldCharType="begin"/>
        </w:r>
        <w:r>
          <w:instrText xml:space="preserve"> PAGEREF _Toc27739 \h </w:instrText>
        </w:r>
        <w:r>
          <w:fldChar w:fldCharType="separate"/>
        </w:r>
        <w:r>
          <w:t>3</w:t>
        </w:r>
        <w:r>
          <w:fldChar w:fldCharType="end"/>
        </w:r>
      </w:hyperlink>
    </w:p>
    <w:p>
      <w:pPr>
        <w:pStyle w:val="TOC2"/>
        <w:tabs>
          <w:tab w:val="right" w:leader="dot" w:pos="8306"/>
        </w:tabs>
      </w:pPr>
      <w:hyperlink w:anchor="_Toc3026" w:history="1">
        <w:r>
          <w:rPr>
            <w:rFonts w:ascii="仿宋" w:eastAsia="仿宋" w:hAnsi="仿宋" w:cs="仿宋" w:hint="eastAsia"/>
            <w:lang w:eastAsia="zh-CN"/>
          </w:rPr>
          <w:t>(三)、节约用地措施</w:t>
        </w:r>
        <w:r>
          <w:tab/>
        </w:r>
        <w:r>
          <w:fldChar w:fldCharType="begin"/>
        </w:r>
        <w:r>
          <w:instrText xml:space="preserve"> PAGEREF _Toc3026 \h </w:instrText>
        </w:r>
        <w:r>
          <w:fldChar w:fldCharType="separate"/>
        </w:r>
        <w:r>
          <w:t>5</w:t>
        </w:r>
        <w:r>
          <w:fldChar w:fldCharType="end"/>
        </w:r>
      </w:hyperlink>
    </w:p>
    <w:p>
      <w:pPr>
        <w:pStyle w:val="TOC2"/>
        <w:tabs>
          <w:tab w:val="right" w:leader="dot" w:pos="8306"/>
        </w:tabs>
      </w:pPr>
      <w:hyperlink w:anchor="_Toc23642" w:history="1">
        <w:r>
          <w:rPr>
            <w:rFonts w:ascii="仿宋" w:eastAsia="仿宋" w:hAnsi="仿宋" w:cs="仿宋" w:hint="eastAsia"/>
            <w:lang w:eastAsia="zh-CN"/>
          </w:rPr>
          <w:t>(四)、总图布置方案</w:t>
        </w:r>
        <w:r>
          <w:tab/>
        </w:r>
        <w:r>
          <w:fldChar w:fldCharType="begin"/>
        </w:r>
        <w:r>
          <w:instrText xml:space="preserve"> PAGEREF _Toc23642 \h </w:instrText>
        </w:r>
        <w:r>
          <w:fldChar w:fldCharType="separate"/>
        </w:r>
        <w:r>
          <w:t>6</w:t>
        </w:r>
        <w:r>
          <w:fldChar w:fldCharType="end"/>
        </w:r>
      </w:hyperlink>
    </w:p>
    <w:p>
      <w:pPr>
        <w:pStyle w:val="TOC2"/>
        <w:tabs>
          <w:tab w:val="right" w:leader="dot" w:pos="8306"/>
        </w:tabs>
      </w:pPr>
      <w:hyperlink w:anchor="_Toc14956" w:history="1">
        <w:r>
          <w:rPr>
            <w:rFonts w:ascii="仿宋" w:eastAsia="仿宋" w:hAnsi="仿宋" w:cs="仿宋" w:hint="eastAsia"/>
            <w:lang w:eastAsia="zh-CN"/>
          </w:rPr>
          <w:t>(五)、选址综合评价</w:t>
        </w:r>
        <w:r>
          <w:tab/>
        </w:r>
        <w:r>
          <w:fldChar w:fldCharType="begin"/>
        </w:r>
        <w:r>
          <w:instrText xml:space="preserve"> PAGEREF _Toc14956 \h </w:instrText>
        </w:r>
        <w:r>
          <w:fldChar w:fldCharType="separate"/>
        </w:r>
        <w:r>
          <w:t>7</w:t>
        </w:r>
        <w:r>
          <w:fldChar w:fldCharType="end"/>
        </w:r>
      </w:hyperlink>
    </w:p>
    <w:p>
      <w:pPr>
        <w:pStyle w:val="TOC1"/>
        <w:tabs>
          <w:tab w:val="right" w:leader="dot" w:pos="8306"/>
        </w:tabs>
      </w:pPr>
      <w:hyperlink w:anchor="_Toc23525" w:history="1">
        <w:r>
          <w:rPr>
            <w:rFonts w:ascii="仿宋" w:eastAsia="仿宋" w:hAnsi="仿宋" w:cs="仿宋" w:hint="eastAsia"/>
            <w:lang w:eastAsia="zh-CN"/>
          </w:rPr>
          <w:t>二、塑料箩项目建设背景及必要性分析</w:t>
        </w:r>
        <w:r>
          <w:tab/>
        </w:r>
        <w:r>
          <w:fldChar w:fldCharType="begin"/>
        </w:r>
        <w:r>
          <w:instrText xml:space="preserve"> PAGEREF _Toc23525 \h </w:instrText>
        </w:r>
        <w:r>
          <w:fldChar w:fldCharType="separate"/>
        </w:r>
        <w:r>
          <w:t>8</w:t>
        </w:r>
        <w:r>
          <w:fldChar w:fldCharType="end"/>
        </w:r>
      </w:hyperlink>
    </w:p>
    <w:p>
      <w:pPr>
        <w:pStyle w:val="TOC2"/>
        <w:tabs>
          <w:tab w:val="right" w:leader="dot" w:pos="8306"/>
        </w:tabs>
      </w:pPr>
      <w:hyperlink w:anchor="_Toc1118" w:history="1">
        <w:r>
          <w:rPr>
            <w:rFonts w:ascii="仿宋" w:eastAsia="仿宋" w:hAnsi="仿宋" w:cs="仿宋" w:hint="eastAsia"/>
            <w:lang w:eastAsia="zh-CN"/>
          </w:rPr>
          <w:t>(一)、塑料箩项目背景分析</w:t>
        </w:r>
        <w:r>
          <w:tab/>
        </w:r>
        <w:r>
          <w:fldChar w:fldCharType="begin"/>
        </w:r>
        <w:r>
          <w:instrText xml:space="preserve"> PAGEREF _Toc1118 \h </w:instrText>
        </w:r>
        <w:r>
          <w:fldChar w:fldCharType="separate"/>
        </w:r>
        <w:r>
          <w:t>8</w:t>
        </w:r>
        <w:r>
          <w:fldChar w:fldCharType="end"/>
        </w:r>
      </w:hyperlink>
    </w:p>
    <w:p>
      <w:pPr>
        <w:pStyle w:val="TOC2"/>
        <w:tabs>
          <w:tab w:val="right" w:leader="dot" w:pos="8306"/>
        </w:tabs>
      </w:pPr>
      <w:hyperlink w:anchor="_Toc25723" w:history="1">
        <w:r>
          <w:rPr>
            <w:rFonts w:ascii="仿宋" w:eastAsia="仿宋" w:hAnsi="仿宋" w:cs="仿宋" w:hint="eastAsia"/>
            <w:lang w:eastAsia="zh-CN"/>
          </w:rPr>
          <w:t>(二)、塑料箩项目建设必要性分析</w:t>
        </w:r>
        <w:r>
          <w:tab/>
        </w:r>
        <w:r>
          <w:fldChar w:fldCharType="begin"/>
        </w:r>
        <w:r>
          <w:instrText xml:space="preserve"> PAGEREF _Toc25723 \h </w:instrText>
        </w:r>
        <w:r>
          <w:fldChar w:fldCharType="separate"/>
        </w:r>
        <w:r>
          <w:t>10</w:t>
        </w:r>
        <w:r>
          <w:fldChar w:fldCharType="end"/>
        </w:r>
      </w:hyperlink>
    </w:p>
    <w:p>
      <w:pPr>
        <w:pStyle w:val="TOC1"/>
        <w:tabs>
          <w:tab w:val="right" w:leader="dot" w:pos="8306"/>
        </w:tabs>
      </w:pPr>
      <w:hyperlink w:anchor="_Toc30456" w:history="1">
        <w:r>
          <w:rPr>
            <w:rFonts w:ascii="仿宋" w:eastAsia="仿宋" w:hAnsi="仿宋" w:cs="仿宋" w:hint="eastAsia"/>
            <w:lang w:eastAsia="zh-CN"/>
          </w:rPr>
          <w:t>三、塑料箩项目危机管理</w:t>
        </w:r>
        <w:r>
          <w:tab/>
        </w:r>
        <w:r>
          <w:fldChar w:fldCharType="begin"/>
        </w:r>
        <w:r>
          <w:instrText xml:space="preserve"> PAGEREF _Toc30456 \h </w:instrText>
        </w:r>
        <w:r>
          <w:fldChar w:fldCharType="separate"/>
        </w:r>
        <w:r>
          <w:t>11</w:t>
        </w:r>
        <w:r>
          <w:fldChar w:fldCharType="end"/>
        </w:r>
      </w:hyperlink>
    </w:p>
    <w:p>
      <w:pPr>
        <w:pStyle w:val="TOC2"/>
        <w:tabs>
          <w:tab w:val="right" w:leader="dot" w:pos="8306"/>
        </w:tabs>
      </w:pPr>
      <w:hyperlink w:anchor="_Toc10421" w:history="1">
        <w:r>
          <w:rPr>
            <w:rFonts w:ascii="仿宋" w:eastAsia="仿宋" w:hAnsi="仿宋" w:cs="仿宋" w:hint="eastAsia"/>
            <w:lang w:eastAsia="zh-CN"/>
          </w:rPr>
          <w:t>(一)、危机预警与识别</w:t>
        </w:r>
        <w:r>
          <w:tab/>
        </w:r>
        <w:r>
          <w:fldChar w:fldCharType="begin"/>
        </w:r>
        <w:r>
          <w:instrText xml:space="preserve"> PAGEREF _Toc10421 \h </w:instrText>
        </w:r>
        <w:r>
          <w:fldChar w:fldCharType="separate"/>
        </w:r>
        <w:r>
          <w:t>11</w:t>
        </w:r>
        <w:r>
          <w:fldChar w:fldCharType="end"/>
        </w:r>
      </w:hyperlink>
    </w:p>
    <w:p>
      <w:pPr>
        <w:pStyle w:val="TOC2"/>
        <w:tabs>
          <w:tab w:val="right" w:leader="dot" w:pos="8306"/>
        </w:tabs>
      </w:pPr>
      <w:hyperlink w:anchor="_Toc4823" w:history="1">
        <w:r>
          <w:rPr>
            <w:rFonts w:ascii="仿宋" w:eastAsia="仿宋" w:hAnsi="仿宋" w:cs="仿宋" w:hint="eastAsia"/>
            <w:lang w:eastAsia="zh-CN"/>
          </w:rPr>
          <w:t>(二)、危机应对与恢复</w:t>
        </w:r>
        <w:r>
          <w:tab/>
        </w:r>
        <w:r>
          <w:fldChar w:fldCharType="begin"/>
        </w:r>
        <w:r>
          <w:instrText xml:space="preserve"> PAGEREF _Toc4823 \h </w:instrText>
        </w:r>
        <w:r>
          <w:fldChar w:fldCharType="separate"/>
        </w:r>
        <w:r>
          <w:t>12</w:t>
        </w:r>
        <w:r>
          <w:fldChar w:fldCharType="end"/>
        </w:r>
      </w:hyperlink>
    </w:p>
    <w:p>
      <w:pPr>
        <w:pStyle w:val="TOC1"/>
        <w:tabs>
          <w:tab w:val="right" w:leader="dot" w:pos="8306"/>
        </w:tabs>
      </w:pPr>
      <w:hyperlink w:anchor="_Toc26001" w:history="1">
        <w:r>
          <w:rPr>
            <w:rFonts w:ascii="仿宋" w:eastAsia="仿宋" w:hAnsi="仿宋" w:cs="仿宋" w:hint="eastAsia"/>
            <w:lang w:eastAsia="zh-CN"/>
          </w:rPr>
          <w:t>四、塑料箩项目可持续发展</w:t>
        </w:r>
        <w:r>
          <w:tab/>
        </w:r>
        <w:r>
          <w:fldChar w:fldCharType="begin"/>
        </w:r>
        <w:r>
          <w:instrText xml:space="preserve"> PAGEREF _Toc26001 \h </w:instrText>
        </w:r>
        <w:r>
          <w:fldChar w:fldCharType="separate"/>
        </w:r>
        <w:r>
          <w:t>13</w:t>
        </w:r>
        <w:r>
          <w:fldChar w:fldCharType="end"/>
        </w:r>
      </w:hyperlink>
    </w:p>
    <w:p>
      <w:pPr>
        <w:pStyle w:val="TOC2"/>
        <w:tabs>
          <w:tab w:val="right" w:leader="dot" w:pos="8306"/>
        </w:tabs>
      </w:pPr>
      <w:hyperlink w:anchor="_Toc19567" w:history="1">
        <w:r>
          <w:rPr>
            <w:rFonts w:ascii="仿宋" w:eastAsia="仿宋" w:hAnsi="仿宋" w:cs="仿宋" w:hint="eastAsia"/>
            <w:lang w:eastAsia="zh-CN"/>
          </w:rPr>
          <w:t>(一)、可持续战略与实践</w:t>
        </w:r>
        <w:r>
          <w:tab/>
        </w:r>
        <w:r>
          <w:fldChar w:fldCharType="begin"/>
        </w:r>
        <w:r>
          <w:instrText xml:space="preserve"> PAGEREF _Toc19567 \h </w:instrText>
        </w:r>
        <w:r>
          <w:fldChar w:fldCharType="separate"/>
        </w:r>
        <w:r>
          <w:t>13</w:t>
        </w:r>
        <w:r>
          <w:fldChar w:fldCharType="end"/>
        </w:r>
      </w:hyperlink>
    </w:p>
    <w:p>
      <w:pPr>
        <w:pStyle w:val="TOC2"/>
        <w:tabs>
          <w:tab w:val="right" w:leader="dot" w:pos="8306"/>
        </w:tabs>
      </w:pPr>
      <w:hyperlink w:anchor="_Toc870" w:history="1">
        <w:r>
          <w:rPr>
            <w:rFonts w:ascii="仿宋" w:eastAsia="仿宋" w:hAnsi="仿宋" w:cs="仿宋" w:hint="eastAsia"/>
            <w:lang w:eastAsia="zh-CN"/>
          </w:rPr>
          <w:t>(二)、环保与社会责任</w:t>
        </w:r>
        <w:r>
          <w:tab/>
        </w:r>
        <w:r>
          <w:fldChar w:fldCharType="begin"/>
        </w:r>
        <w:r>
          <w:instrText xml:space="preserve"> PAGEREF _Toc870 \h </w:instrText>
        </w:r>
        <w:r>
          <w:fldChar w:fldCharType="separate"/>
        </w:r>
        <w:r>
          <w:t>14</w:t>
        </w:r>
        <w:r>
          <w:fldChar w:fldCharType="end"/>
        </w:r>
      </w:hyperlink>
    </w:p>
    <w:p>
      <w:pPr>
        <w:pStyle w:val="TOC1"/>
        <w:tabs>
          <w:tab w:val="right" w:leader="dot" w:pos="8306"/>
        </w:tabs>
      </w:pPr>
      <w:hyperlink w:anchor="_Toc16830" w:history="1">
        <w:r>
          <w:rPr>
            <w:rFonts w:ascii="仿宋" w:eastAsia="仿宋" w:hAnsi="仿宋" w:cs="仿宋" w:hint="eastAsia"/>
            <w:lang w:eastAsia="zh-CN"/>
          </w:rPr>
          <w:t>五、产品规划分析</w:t>
        </w:r>
        <w:r>
          <w:tab/>
        </w:r>
        <w:r>
          <w:fldChar w:fldCharType="begin"/>
        </w:r>
        <w:r>
          <w:instrText xml:space="preserve"> PAGEREF _Toc16830 \h </w:instrText>
        </w:r>
        <w:r>
          <w:fldChar w:fldCharType="separate"/>
        </w:r>
        <w:r>
          <w:t>15</w:t>
        </w:r>
        <w:r>
          <w:fldChar w:fldCharType="end"/>
        </w:r>
      </w:hyperlink>
    </w:p>
    <w:p>
      <w:pPr>
        <w:pStyle w:val="TOC2"/>
        <w:tabs>
          <w:tab w:val="right" w:leader="dot" w:pos="8306"/>
        </w:tabs>
      </w:pPr>
      <w:hyperlink w:anchor="_Toc11052" w:history="1">
        <w:r>
          <w:rPr>
            <w:rFonts w:ascii="仿宋" w:eastAsia="仿宋" w:hAnsi="仿宋" w:cs="仿宋" w:hint="eastAsia"/>
            <w:lang w:eastAsia="zh-CN"/>
          </w:rPr>
          <w:t>(一)、产品规划</w:t>
        </w:r>
        <w:r>
          <w:tab/>
        </w:r>
        <w:r>
          <w:fldChar w:fldCharType="begin"/>
        </w:r>
        <w:r>
          <w:instrText xml:space="preserve"> PAGEREF _Toc11052 \h </w:instrText>
        </w:r>
        <w:r>
          <w:fldChar w:fldCharType="separate"/>
        </w:r>
        <w:r>
          <w:t>15</w:t>
        </w:r>
        <w:r>
          <w:fldChar w:fldCharType="end"/>
        </w:r>
      </w:hyperlink>
    </w:p>
    <w:p>
      <w:pPr>
        <w:pStyle w:val="TOC2"/>
        <w:tabs>
          <w:tab w:val="right" w:leader="dot" w:pos="8306"/>
        </w:tabs>
      </w:pPr>
      <w:hyperlink w:anchor="_Toc22254" w:history="1">
        <w:r>
          <w:rPr>
            <w:rFonts w:ascii="仿宋" w:eastAsia="仿宋" w:hAnsi="仿宋" w:cs="仿宋" w:hint="eastAsia"/>
            <w:lang w:eastAsia="zh-CN"/>
          </w:rPr>
          <w:t>(二)、建设规模</w:t>
        </w:r>
        <w:r>
          <w:tab/>
        </w:r>
        <w:r>
          <w:fldChar w:fldCharType="begin"/>
        </w:r>
        <w:r>
          <w:instrText xml:space="preserve"> PAGEREF _Toc22254 \h </w:instrText>
        </w:r>
        <w:r>
          <w:fldChar w:fldCharType="separate"/>
        </w:r>
        <w:r>
          <w:t>16</w:t>
        </w:r>
        <w:r>
          <w:fldChar w:fldCharType="end"/>
        </w:r>
      </w:hyperlink>
    </w:p>
    <w:p>
      <w:pPr>
        <w:pStyle w:val="TOC1"/>
        <w:tabs>
          <w:tab w:val="right" w:leader="dot" w:pos="8306"/>
        </w:tabs>
      </w:pPr>
      <w:hyperlink w:anchor="_Toc23350" w:history="1">
        <w:r>
          <w:rPr>
            <w:rFonts w:ascii="仿宋" w:eastAsia="仿宋" w:hAnsi="仿宋" w:cs="仿宋" w:hint="eastAsia"/>
            <w:lang w:eastAsia="zh-CN"/>
          </w:rPr>
          <w:t>六、塑料箩项目文档管理</w:t>
        </w:r>
        <w:r>
          <w:tab/>
        </w:r>
        <w:r>
          <w:fldChar w:fldCharType="begin"/>
        </w:r>
        <w:r>
          <w:instrText xml:space="preserve"> PAGEREF _Toc23350 \h </w:instrText>
        </w:r>
        <w:r>
          <w:fldChar w:fldCharType="separate"/>
        </w:r>
        <w:r>
          <w:t>17</w:t>
        </w:r>
        <w:r>
          <w:fldChar w:fldCharType="end"/>
        </w:r>
      </w:hyperlink>
    </w:p>
    <w:p>
      <w:pPr>
        <w:pStyle w:val="TOC2"/>
        <w:tabs>
          <w:tab w:val="right" w:leader="dot" w:pos="8306"/>
        </w:tabs>
      </w:pPr>
      <w:hyperlink w:anchor="_Toc14507" w:history="1">
        <w:r>
          <w:rPr>
            <w:rFonts w:ascii="仿宋" w:eastAsia="仿宋" w:hAnsi="仿宋" w:cs="仿宋" w:hint="eastAsia"/>
            <w:lang w:eastAsia="zh-CN"/>
          </w:rPr>
          <w:t>(一)、文档编制与审查</w:t>
        </w:r>
        <w:r>
          <w:tab/>
        </w:r>
        <w:r>
          <w:fldChar w:fldCharType="begin"/>
        </w:r>
        <w:r>
          <w:instrText xml:space="preserve"> PAGEREF _Toc14507 \h </w:instrText>
        </w:r>
        <w:r>
          <w:fldChar w:fldCharType="separate"/>
        </w:r>
        <w:r>
          <w:t>17</w:t>
        </w:r>
        <w:r>
          <w:fldChar w:fldCharType="end"/>
        </w:r>
      </w:hyperlink>
    </w:p>
    <w:p>
      <w:pPr>
        <w:pStyle w:val="TOC2"/>
        <w:tabs>
          <w:tab w:val="right" w:leader="dot" w:pos="8306"/>
        </w:tabs>
      </w:pPr>
      <w:hyperlink w:anchor="_Toc7828" w:history="1">
        <w:r>
          <w:rPr>
            <w:rFonts w:ascii="仿宋" w:eastAsia="仿宋" w:hAnsi="仿宋" w:cs="仿宋" w:hint="eastAsia"/>
            <w:lang w:eastAsia="zh-CN"/>
          </w:rPr>
          <w:t>(二)、文档发布与分发</w:t>
        </w:r>
        <w:r>
          <w:tab/>
        </w:r>
        <w:r>
          <w:fldChar w:fldCharType="begin"/>
        </w:r>
        <w:r>
          <w:instrText xml:space="preserve"> PAGEREF _Toc7828 \h </w:instrText>
        </w:r>
        <w:r>
          <w:fldChar w:fldCharType="separate"/>
        </w:r>
        <w:r>
          <w:t>18</w:t>
        </w:r>
        <w:r>
          <w:fldChar w:fldCharType="end"/>
        </w:r>
      </w:hyperlink>
    </w:p>
    <w:p>
      <w:pPr>
        <w:pStyle w:val="TOC2"/>
        <w:tabs>
          <w:tab w:val="right" w:leader="dot" w:pos="8306"/>
        </w:tabs>
      </w:pPr>
      <w:hyperlink w:anchor="_Toc31347" w:history="1">
        <w:r>
          <w:rPr>
            <w:rFonts w:ascii="仿宋" w:eastAsia="仿宋" w:hAnsi="仿宋" w:cs="仿宋" w:hint="eastAsia"/>
            <w:lang w:eastAsia="zh-CN"/>
          </w:rPr>
          <w:t>(三)、文档存档与归档</w:t>
        </w:r>
        <w:r>
          <w:tab/>
        </w:r>
        <w:r>
          <w:fldChar w:fldCharType="begin"/>
        </w:r>
        <w:r>
          <w:instrText xml:space="preserve"> PAGEREF _Toc31347 \h </w:instrText>
        </w:r>
        <w:r>
          <w:fldChar w:fldCharType="separate"/>
        </w:r>
        <w:r>
          <w:t>19</w:t>
        </w:r>
        <w:r>
          <w:fldChar w:fldCharType="end"/>
        </w:r>
      </w:hyperlink>
    </w:p>
    <w:p>
      <w:pPr>
        <w:pStyle w:val="TOC1"/>
        <w:tabs>
          <w:tab w:val="right" w:leader="dot" w:pos="8306"/>
        </w:tabs>
      </w:pPr>
      <w:hyperlink w:anchor="_Toc25783" w:history="1">
        <w:r>
          <w:rPr>
            <w:rFonts w:ascii="仿宋" w:eastAsia="仿宋" w:hAnsi="仿宋" w:cs="仿宋" w:hint="eastAsia"/>
            <w:lang w:eastAsia="zh-CN"/>
          </w:rPr>
          <w:t>七、生产安全保护</w:t>
        </w:r>
        <w:r>
          <w:tab/>
        </w:r>
        <w:r>
          <w:fldChar w:fldCharType="begin"/>
        </w:r>
        <w:r>
          <w:instrText xml:space="preserve"> PAGEREF _Toc25783 \h </w:instrText>
        </w:r>
        <w:r>
          <w:fldChar w:fldCharType="separate"/>
        </w:r>
        <w:r>
          <w:t>20</w:t>
        </w:r>
        <w:r>
          <w:fldChar w:fldCharType="end"/>
        </w:r>
      </w:hyperlink>
    </w:p>
    <w:p>
      <w:pPr>
        <w:pStyle w:val="TOC2"/>
        <w:tabs>
          <w:tab w:val="right" w:leader="dot" w:pos="8306"/>
        </w:tabs>
      </w:pPr>
      <w:hyperlink w:anchor="_Toc30771" w:history="1">
        <w:r>
          <w:rPr>
            <w:rFonts w:ascii="仿宋" w:eastAsia="仿宋" w:hAnsi="仿宋" w:cs="仿宋" w:hint="eastAsia"/>
            <w:lang w:eastAsia="zh-CN"/>
          </w:rPr>
          <w:t>(一)、消防安全</w:t>
        </w:r>
        <w:r>
          <w:tab/>
        </w:r>
        <w:r>
          <w:fldChar w:fldCharType="begin"/>
        </w:r>
        <w:r>
          <w:instrText xml:space="preserve"> PAGEREF _Toc30771 \h </w:instrText>
        </w:r>
        <w:r>
          <w:fldChar w:fldCharType="separate"/>
        </w:r>
        <w:r>
          <w:t>20</w:t>
        </w:r>
        <w:r>
          <w:fldChar w:fldCharType="end"/>
        </w:r>
      </w:hyperlink>
    </w:p>
    <w:p>
      <w:pPr>
        <w:pStyle w:val="TOC2"/>
        <w:tabs>
          <w:tab w:val="right" w:leader="dot" w:pos="8306"/>
        </w:tabs>
      </w:pPr>
      <w:hyperlink w:anchor="_Toc8980" w:history="1">
        <w:r>
          <w:rPr>
            <w:rFonts w:ascii="仿宋" w:eastAsia="仿宋" w:hAnsi="仿宋" w:cs="仿宋" w:hint="eastAsia"/>
            <w:lang w:eastAsia="zh-CN"/>
          </w:rPr>
          <w:t>(二)、防火防爆总图布置措施</w:t>
        </w:r>
        <w:r>
          <w:tab/>
        </w:r>
        <w:r>
          <w:fldChar w:fldCharType="begin"/>
        </w:r>
        <w:r>
          <w:instrText xml:space="preserve"> PAGEREF _Toc8980 \h </w:instrText>
        </w:r>
        <w:r>
          <w:fldChar w:fldCharType="separate"/>
        </w:r>
        <w:r>
          <w:t>22</w:t>
        </w:r>
        <w:r>
          <w:fldChar w:fldCharType="end"/>
        </w:r>
      </w:hyperlink>
    </w:p>
    <w:p>
      <w:pPr>
        <w:pStyle w:val="TOC2"/>
        <w:tabs>
          <w:tab w:val="right" w:leader="dot" w:pos="8306"/>
        </w:tabs>
      </w:pPr>
      <w:hyperlink w:anchor="_Toc7652" w:history="1">
        <w:r>
          <w:rPr>
            <w:rFonts w:ascii="仿宋" w:eastAsia="仿宋" w:hAnsi="仿宋" w:cs="仿宋" w:hint="eastAsia"/>
            <w:lang w:eastAsia="zh-CN"/>
          </w:rPr>
          <w:t>(三)、自然灾害防范措施</w:t>
        </w:r>
        <w:r>
          <w:tab/>
        </w:r>
        <w:r>
          <w:fldChar w:fldCharType="begin"/>
        </w:r>
        <w:r>
          <w:instrText xml:space="preserve"> PAGEREF _Toc7652 \h </w:instrText>
        </w:r>
        <w:r>
          <w:fldChar w:fldCharType="separate"/>
        </w:r>
        <w:r>
          <w:t>23</w:t>
        </w:r>
        <w:r>
          <w:fldChar w:fldCharType="end"/>
        </w:r>
      </w:hyperlink>
    </w:p>
    <w:p>
      <w:pPr>
        <w:pStyle w:val="TOC2"/>
        <w:tabs>
          <w:tab w:val="right" w:leader="dot" w:pos="8306"/>
        </w:tabs>
      </w:pPr>
      <w:hyperlink w:anchor="_Toc30920" w:history="1">
        <w:r>
          <w:rPr>
            <w:rFonts w:ascii="仿宋" w:eastAsia="仿宋" w:hAnsi="仿宋" w:cs="仿宋" w:hint="eastAsia"/>
            <w:lang w:eastAsia="zh-CN"/>
          </w:rPr>
          <w:t>(四)、安全色及安全标志使用要求</w:t>
        </w:r>
        <w:r>
          <w:tab/>
        </w:r>
        <w:r>
          <w:fldChar w:fldCharType="begin"/>
        </w:r>
        <w:r>
          <w:instrText xml:space="preserve"> PAGEREF _Toc30920 \h </w:instrText>
        </w:r>
        <w:r>
          <w:fldChar w:fldCharType="separate"/>
        </w:r>
        <w:r>
          <w:t>24</w:t>
        </w:r>
        <w:r>
          <w:fldChar w:fldCharType="end"/>
        </w:r>
      </w:hyperlink>
    </w:p>
    <w:p>
      <w:pPr>
        <w:pStyle w:val="TOC2"/>
        <w:tabs>
          <w:tab w:val="right" w:leader="dot" w:pos="8306"/>
        </w:tabs>
      </w:pPr>
      <w:hyperlink w:anchor="_Toc3342" w:history="1">
        <w:r>
          <w:rPr>
            <w:rFonts w:ascii="仿宋" w:eastAsia="仿宋" w:hAnsi="仿宋" w:cs="仿宋" w:hint="eastAsia"/>
            <w:lang w:eastAsia="zh-CN"/>
          </w:rPr>
          <w:t>(五)、防尘防毒措施</w:t>
        </w:r>
        <w:r>
          <w:tab/>
        </w:r>
        <w:r>
          <w:fldChar w:fldCharType="begin"/>
        </w:r>
        <w:r>
          <w:instrText xml:space="preserve"> PAGEREF _Toc3342 \h </w:instrText>
        </w:r>
        <w:r>
          <w:fldChar w:fldCharType="separate"/>
        </w:r>
        <w:r>
          <w:t>24</w:t>
        </w:r>
        <w:r>
          <w:fldChar w:fldCharType="end"/>
        </w:r>
      </w:hyperlink>
    </w:p>
    <w:p>
      <w:pPr>
        <w:pStyle w:val="TOC2"/>
        <w:tabs>
          <w:tab w:val="right" w:leader="dot" w:pos="8306"/>
        </w:tabs>
      </w:pPr>
      <w:hyperlink w:anchor="_Toc3224" w:history="1">
        <w:r>
          <w:rPr>
            <w:rFonts w:ascii="仿宋" w:eastAsia="仿宋" w:hAnsi="仿宋" w:cs="仿宋" w:hint="eastAsia"/>
            <w:lang w:eastAsia="zh-CN"/>
          </w:rPr>
          <w:t>(六)、防静电、触电防护及防雷措施</w:t>
        </w:r>
        <w:r>
          <w:tab/>
        </w:r>
        <w:r>
          <w:fldChar w:fldCharType="begin"/>
        </w:r>
        <w:r>
          <w:instrText xml:space="preserve"> PAGEREF _Toc3224 \h </w:instrText>
        </w:r>
        <w:r>
          <w:fldChar w:fldCharType="separate"/>
        </w:r>
        <w:r>
          <w:t>25</w:t>
        </w:r>
        <w:r>
          <w:fldChar w:fldCharType="end"/>
        </w:r>
      </w:hyperlink>
    </w:p>
    <w:p>
      <w:pPr>
        <w:pStyle w:val="TOC2"/>
        <w:tabs>
          <w:tab w:val="right" w:leader="dot" w:pos="8306"/>
        </w:tabs>
      </w:pPr>
      <w:hyperlink w:anchor="_Toc5972" w:history="1">
        <w:r>
          <w:rPr>
            <w:rFonts w:ascii="仿宋" w:eastAsia="仿宋" w:hAnsi="仿宋" w:cs="仿宋" w:hint="eastAsia"/>
            <w:lang w:eastAsia="zh-CN"/>
          </w:rPr>
          <w:t>(七)、机械设备安全保障措施</w:t>
        </w:r>
        <w:r>
          <w:tab/>
        </w:r>
        <w:r>
          <w:fldChar w:fldCharType="begin"/>
        </w:r>
        <w:r>
          <w:instrText xml:space="preserve"> PAGEREF _Toc5972 \h </w:instrText>
        </w:r>
        <w:r>
          <w:fldChar w:fldCharType="separate"/>
        </w:r>
        <w:r>
          <w:t>27</w:t>
        </w:r>
        <w:r>
          <w:fldChar w:fldCharType="end"/>
        </w:r>
      </w:hyperlink>
    </w:p>
    <w:p>
      <w:pPr>
        <w:pStyle w:val="TOC1"/>
        <w:tabs>
          <w:tab w:val="right" w:leader="dot" w:pos="8306"/>
        </w:tabs>
      </w:pPr>
      <w:hyperlink w:anchor="_Toc24516" w:history="1">
        <w:r>
          <w:rPr>
            <w:rFonts w:ascii="仿宋" w:eastAsia="仿宋" w:hAnsi="仿宋" w:cs="仿宋" w:hint="eastAsia"/>
            <w:lang w:eastAsia="zh-CN"/>
          </w:rPr>
          <w:t>八、塑料箩项目计划安排</w:t>
        </w:r>
        <w:r>
          <w:tab/>
        </w:r>
        <w:r>
          <w:fldChar w:fldCharType="begin"/>
        </w:r>
        <w:r>
          <w:instrText xml:space="preserve"> PAGEREF _Toc24516 \h </w:instrText>
        </w:r>
        <w:r>
          <w:fldChar w:fldCharType="separate"/>
        </w:r>
        <w:r>
          <w:t>28</w:t>
        </w:r>
        <w:r>
          <w:fldChar w:fldCharType="end"/>
        </w:r>
      </w:hyperlink>
    </w:p>
    <w:p>
      <w:pPr>
        <w:pStyle w:val="TOC2"/>
        <w:tabs>
          <w:tab w:val="right" w:leader="dot" w:pos="8306"/>
        </w:tabs>
      </w:pPr>
      <w:hyperlink w:anchor="_Toc32377" w:history="1">
        <w:r>
          <w:rPr>
            <w:rFonts w:ascii="仿宋" w:eastAsia="仿宋" w:hAnsi="仿宋" w:cs="仿宋" w:hint="eastAsia"/>
            <w:lang w:eastAsia="zh-CN"/>
          </w:rPr>
          <w:t>(一)、建设周期</w:t>
        </w:r>
        <w:r>
          <w:tab/>
        </w:r>
        <w:r>
          <w:fldChar w:fldCharType="begin"/>
        </w:r>
        <w:r>
          <w:instrText xml:space="preserve"> PAGEREF _Toc32377 \h </w:instrText>
        </w:r>
        <w:r>
          <w:fldChar w:fldCharType="separate"/>
        </w:r>
        <w:r>
          <w:t>28</w:t>
        </w:r>
        <w:r>
          <w:fldChar w:fldCharType="end"/>
        </w:r>
      </w:hyperlink>
    </w:p>
    <w:p>
      <w:pPr>
        <w:pStyle w:val="TOC2"/>
        <w:tabs>
          <w:tab w:val="right" w:leader="dot" w:pos="8306"/>
        </w:tabs>
      </w:pPr>
      <w:hyperlink w:anchor="_Toc11651" w:history="1">
        <w:r>
          <w:rPr>
            <w:rFonts w:ascii="仿宋" w:eastAsia="仿宋" w:hAnsi="仿宋" w:cs="仿宋" w:hint="eastAsia"/>
            <w:lang w:eastAsia="zh-CN"/>
          </w:rPr>
          <w:t>(二)、建设进度</w:t>
        </w:r>
        <w:r>
          <w:tab/>
        </w:r>
        <w:r>
          <w:fldChar w:fldCharType="begin"/>
        </w:r>
        <w:r>
          <w:instrText xml:space="preserve"> PAGEREF _Toc11651 \h </w:instrText>
        </w:r>
        <w:r>
          <w:fldChar w:fldCharType="separate"/>
        </w:r>
        <w:r>
          <w:t>29</w:t>
        </w:r>
        <w:r>
          <w:fldChar w:fldCharType="end"/>
        </w:r>
      </w:hyperlink>
    </w:p>
    <w:p>
      <w:pPr>
        <w:pStyle w:val="TOC2"/>
        <w:tabs>
          <w:tab w:val="right" w:leader="dot" w:pos="8306"/>
        </w:tabs>
      </w:pPr>
      <w:hyperlink w:anchor="_Toc23801" w:history="1">
        <w:r>
          <w:rPr>
            <w:rFonts w:ascii="仿宋" w:eastAsia="仿宋" w:hAnsi="仿宋" w:cs="仿宋" w:hint="eastAsia"/>
            <w:lang w:eastAsia="zh-CN"/>
          </w:rPr>
          <w:t>(三)、进度安排注意事项</w:t>
        </w:r>
        <w:r>
          <w:tab/>
        </w:r>
        <w:r>
          <w:fldChar w:fldCharType="begin"/>
        </w:r>
        <w:r>
          <w:instrText xml:space="preserve"> PAGEREF _Toc23801 \h </w:instrText>
        </w:r>
        <w:r>
          <w:fldChar w:fldCharType="separate"/>
        </w:r>
        <w:r>
          <w:t>30</w:t>
        </w:r>
        <w:r>
          <w:fldChar w:fldCharType="end"/>
        </w:r>
      </w:hyperlink>
    </w:p>
    <w:p>
      <w:pPr>
        <w:pStyle w:val="TOC2"/>
        <w:tabs>
          <w:tab w:val="right" w:leader="dot" w:pos="8306"/>
        </w:tabs>
      </w:pPr>
      <w:hyperlink w:anchor="_Toc31706" w:history="1">
        <w:r>
          <w:rPr>
            <w:rFonts w:ascii="仿宋" w:eastAsia="仿宋" w:hAnsi="仿宋" w:cs="仿宋" w:hint="eastAsia"/>
            <w:lang w:eastAsia="zh-CN"/>
          </w:rPr>
          <w:t>(四)、人力资源配置</w:t>
        </w:r>
        <w:r>
          <w:tab/>
        </w:r>
        <w:r>
          <w:fldChar w:fldCharType="begin"/>
        </w:r>
        <w:r>
          <w:instrText xml:space="preserve"> PAGEREF _Toc31706 \h </w:instrText>
        </w:r>
        <w:r>
          <w:fldChar w:fldCharType="separate"/>
        </w:r>
        <w:r>
          <w:t>31</w:t>
        </w:r>
        <w:r>
          <w:fldChar w:fldCharType="end"/>
        </w:r>
      </w:hyperlink>
    </w:p>
    <w:p>
      <w:pPr>
        <w:pStyle w:val="TOC1"/>
        <w:tabs>
          <w:tab w:val="right" w:leader="dot" w:pos="8306"/>
        </w:tabs>
      </w:pPr>
      <w:hyperlink w:anchor="_Toc28826" w:history="1">
        <w:r>
          <w:rPr>
            <w:rFonts w:ascii="仿宋" w:eastAsia="仿宋" w:hAnsi="仿宋" w:cs="仿宋" w:hint="eastAsia"/>
            <w:lang w:eastAsia="zh-CN"/>
          </w:rPr>
          <w:t>九、塑料箩项目人力资源管理</w:t>
        </w:r>
        <w:r>
          <w:tab/>
        </w:r>
        <w:r>
          <w:fldChar w:fldCharType="begin"/>
        </w:r>
        <w:r>
          <w:instrText xml:space="preserve"> PAGEREF _Toc28826 \h </w:instrText>
        </w:r>
        <w:r>
          <w:fldChar w:fldCharType="separate"/>
        </w:r>
        <w:r>
          <w:t>32</w:t>
        </w:r>
        <w:r>
          <w:fldChar w:fldCharType="end"/>
        </w:r>
      </w:hyperlink>
    </w:p>
    <w:p>
      <w:pPr>
        <w:pStyle w:val="TOC2"/>
        <w:tabs>
          <w:tab w:val="right" w:leader="dot" w:pos="8306"/>
        </w:tabs>
      </w:pPr>
      <w:hyperlink w:anchor="_Toc21155" w:history="1">
        <w:r>
          <w:rPr>
            <w:rFonts w:ascii="仿宋" w:eastAsia="仿宋" w:hAnsi="仿宋" w:cs="仿宋" w:hint="eastAsia"/>
            <w:lang w:eastAsia="zh-CN"/>
          </w:rPr>
          <w:t>(一)、建立健全的预算管理制度</w:t>
        </w:r>
        <w:r>
          <w:tab/>
        </w:r>
        <w:r>
          <w:fldChar w:fldCharType="begin"/>
        </w:r>
        <w:r>
          <w:instrText xml:space="preserve"> PAGEREF _Toc21155 \h </w:instrText>
        </w:r>
        <w:r>
          <w:fldChar w:fldCharType="separate"/>
        </w:r>
        <w:r>
          <w:t>32</w:t>
        </w:r>
        <w:r>
          <w:fldChar w:fldCharType="end"/>
        </w:r>
      </w:hyperlink>
    </w:p>
    <w:p>
      <w:pPr>
        <w:pStyle w:val="TOC2"/>
        <w:tabs>
          <w:tab w:val="right" w:leader="dot" w:pos="8306"/>
        </w:tabs>
      </w:pPr>
      <w:hyperlink w:anchor="_Toc3676" w:history="1">
        <w:r>
          <w:rPr>
            <w:rFonts w:ascii="仿宋" w:eastAsia="仿宋" w:hAnsi="仿宋" w:cs="仿宋" w:hint="eastAsia"/>
            <w:lang w:eastAsia="zh-CN"/>
          </w:rPr>
          <w:t>(二)、加强资金流动监控</w:t>
        </w:r>
        <w:r>
          <w:tab/>
        </w:r>
        <w:r>
          <w:fldChar w:fldCharType="begin"/>
        </w:r>
        <w:r>
          <w:instrText xml:space="preserve"> PAGEREF _Toc3676 \h </w:instrText>
        </w:r>
        <w:r>
          <w:fldChar w:fldCharType="separate"/>
        </w:r>
        <w:r>
          <w:t>34</w:t>
        </w:r>
        <w:r>
          <w:fldChar w:fldCharType="end"/>
        </w:r>
      </w:hyperlink>
    </w:p>
    <w:p>
      <w:pPr>
        <w:pStyle w:val="TOC2"/>
        <w:tabs>
          <w:tab w:val="right" w:leader="dot" w:pos="8306"/>
        </w:tabs>
      </w:pPr>
      <w:hyperlink w:anchor="_Toc3491" w:history="1">
        <w:r>
          <w:rPr>
            <w:rFonts w:ascii="仿宋" w:eastAsia="仿宋" w:hAnsi="仿宋" w:cs="仿宋" w:hint="eastAsia"/>
            <w:lang w:eastAsia="zh-CN"/>
          </w:rPr>
          <w:t>(三)、制定完善的风险控制机制</w:t>
        </w:r>
        <w:r>
          <w:tab/>
        </w:r>
        <w:r>
          <w:fldChar w:fldCharType="begin"/>
        </w:r>
        <w:r>
          <w:instrText xml:space="preserve"> PAGEREF _Toc3491 \h </w:instrText>
        </w:r>
        <w:r>
          <w:fldChar w:fldCharType="separate"/>
        </w:r>
        <w:r>
          <w:t>35</w:t>
        </w:r>
        <w:r>
          <w:fldChar w:fldCharType="end"/>
        </w:r>
      </w:hyperlink>
    </w:p>
    <w:p>
      <w:pPr>
        <w:pStyle w:val="TOC2"/>
        <w:tabs>
          <w:tab w:val="right" w:leader="dot" w:pos="8306"/>
        </w:tabs>
      </w:pPr>
      <w:hyperlink w:anchor="_Toc12461" w:history="1">
        <w:r>
          <w:rPr>
            <w:rFonts w:ascii="仿宋" w:eastAsia="仿宋" w:hAnsi="仿宋" w:cs="仿宋" w:hint="eastAsia"/>
            <w:lang w:eastAsia="zh-CN"/>
          </w:rPr>
          <w:t>(四)、优化成本管理</w:t>
        </w:r>
        <w:r>
          <w:tab/>
        </w:r>
        <w:r>
          <w:fldChar w:fldCharType="begin"/>
        </w:r>
        <w:r>
          <w:instrText xml:space="preserve"> PAGEREF _Toc12461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42" w:history="1">
        <w:r>
          <w:rPr>
            <w:rFonts w:ascii="仿宋" w:eastAsia="仿宋" w:hAnsi="仿宋" w:cs="仿宋" w:hint="eastAsia"/>
            <w:lang w:eastAsia="zh-CN"/>
          </w:rPr>
          <w:t>十、塑料箩项目人力资源培养与发展</w:t>
        </w:r>
        <w:r>
          <w:tab/>
        </w:r>
        <w:r>
          <w:fldChar w:fldCharType="begin"/>
        </w:r>
        <w:r>
          <w:instrText xml:space="preserve"> PAGEREF _Toc31842 \h </w:instrText>
        </w:r>
        <w:r>
          <w:fldChar w:fldCharType="separate"/>
        </w:r>
        <w:r>
          <w:t>38</w:t>
        </w:r>
        <w:r>
          <w:fldChar w:fldCharType="end"/>
        </w:r>
      </w:hyperlink>
    </w:p>
    <w:p>
      <w:pPr>
        <w:pStyle w:val="TOC2"/>
        <w:tabs>
          <w:tab w:val="right" w:leader="dot" w:pos="8306"/>
        </w:tabs>
      </w:pPr>
      <w:hyperlink w:anchor="_Toc29818" w:history="1">
        <w:r>
          <w:rPr>
            <w:rFonts w:ascii="仿宋" w:eastAsia="仿宋" w:hAnsi="仿宋" w:cs="仿宋" w:hint="eastAsia"/>
            <w:lang w:eastAsia="zh-CN"/>
          </w:rPr>
          <w:t>(一)、人才需求与规划</w:t>
        </w:r>
        <w:r>
          <w:tab/>
        </w:r>
        <w:r>
          <w:fldChar w:fldCharType="begin"/>
        </w:r>
        <w:r>
          <w:instrText xml:space="preserve"> PAGEREF _Toc29818 \h </w:instrText>
        </w:r>
        <w:r>
          <w:fldChar w:fldCharType="separate"/>
        </w:r>
        <w:r>
          <w:t>38</w:t>
        </w:r>
        <w:r>
          <w:fldChar w:fldCharType="end"/>
        </w:r>
      </w:hyperlink>
    </w:p>
    <w:p>
      <w:pPr>
        <w:pStyle w:val="TOC2"/>
        <w:tabs>
          <w:tab w:val="right" w:leader="dot" w:pos="8306"/>
        </w:tabs>
      </w:pPr>
      <w:hyperlink w:anchor="_Toc19832" w:history="1">
        <w:r>
          <w:rPr>
            <w:rFonts w:ascii="仿宋" w:eastAsia="仿宋" w:hAnsi="仿宋" w:cs="仿宋" w:hint="eastAsia"/>
            <w:lang w:eastAsia="zh-CN"/>
          </w:rPr>
          <w:t>(二)、培训与发展计划</w:t>
        </w:r>
        <w:r>
          <w:tab/>
        </w:r>
        <w:r>
          <w:fldChar w:fldCharType="begin"/>
        </w:r>
        <w:r>
          <w:instrText xml:space="preserve"> PAGEREF _Toc19832 \h </w:instrText>
        </w:r>
        <w:r>
          <w:fldChar w:fldCharType="separate"/>
        </w:r>
        <w:r>
          <w:t>38</w:t>
        </w:r>
        <w:r>
          <w:fldChar w:fldCharType="end"/>
        </w:r>
      </w:hyperlink>
    </w:p>
    <w:p>
      <w:pPr>
        <w:pStyle w:val="TOC1"/>
        <w:tabs>
          <w:tab w:val="right" w:leader="dot" w:pos="8306"/>
        </w:tabs>
      </w:pPr>
      <w:hyperlink w:anchor="_Toc17879" w:history="1">
        <w:r>
          <w:rPr>
            <w:rFonts w:ascii="仿宋" w:eastAsia="仿宋" w:hAnsi="仿宋" w:cs="仿宋" w:hint="eastAsia"/>
            <w:lang w:eastAsia="zh-CN"/>
          </w:rPr>
          <w:t>十一、塑料箩项目投资规划</w:t>
        </w:r>
        <w:r>
          <w:tab/>
        </w:r>
        <w:r>
          <w:fldChar w:fldCharType="begin"/>
        </w:r>
        <w:r>
          <w:instrText xml:space="preserve"> PAGEREF _Toc17879 \h </w:instrText>
        </w:r>
        <w:r>
          <w:fldChar w:fldCharType="separate"/>
        </w:r>
        <w:r>
          <w:t>39</w:t>
        </w:r>
        <w:r>
          <w:fldChar w:fldCharType="end"/>
        </w:r>
      </w:hyperlink>
    </w:p>
    <w:p>
      <w:pPr>
        <w:pStyle w:val="TOC2"/>
        <w:tabs>
          <w:tab w:val="right" w:leader="dot" w:pos="8306"/>
        </w:tabs>
      </w:pPr>
      <w:hyperlink w:anchor="_Toc15652" w:history="1">
        <w:r>
          <w:rPr>
            <w:rFonts w:ascii="仿宋" w:eastAsia="仿宋" w:hAnsi="仿宋" w:cs="仿宋" w:hint="eastAsia"/>
            <w:lang w:eastAsia="zh-CN"/>
          </w:rPr>
          <w:t>(一)、塑料箩项目总投资估算</w:t>
        </w:r>
        <w:r>
          <w:tab/>
        </w:r>
        <w:r>
          <w:fldChar w:fldCharType="begin"/>
        </w:r>
        <w:r>
          <w:instrText xml:space="preserve"> PAGEREF _Toc15652 \h </w:instrText>
        </w:r>
        <w:r>
          <w:fldChar w:fldCharType="separate"/>
        </w:r>
        <w:r>
          <w:t>39</w:t>
        </w:r>
        <w:r>
          <w:fldChar w:fldCharType="end"/>
        </w:r>
      </w:hyperlink>
    </w:p>
    <w:p>
      <w:pPr>
        <w:pStyle w:val="TOC2"/>
        <w:tabs>
          <w:tab w:val="right" w:leader="dot" w:pos="8306"/>
        </w:tabs>
      </w:pPr>
      <w:hyperlink w:anchor="_Toc14002" w:history="1">
        <w:r>
          <w:rPr>
            <w:rFonts w:ascii="仿宋" w:eastAsia="仿宋" w:hAnsi="仿宋" w:cs="仿宋" w:hint="eastAsia"/>
            <w:lang w:eastAsia="zh-CN"/>
          </w:rPr>
          <w:t>(二)、资金筹措</w:t>
        </w:r>
        <w:r>
          <w:tab/>
        </w:r>
        <w:r>
          <w:fldChar w:fldCharType="begin"/>
        </w:r>
        <w:r>
          <w:instrText xml:space="preserve"> PAGEREF _Toc14002 \h </w:instrText>
        </w:r>
        <w:r>
          <w:fldChar w:fldCharType="separate"/>
        </w:r>
        <w:r>
          <w:t>40</w:t>
        </w:r>
        <w:r>
          <w:fldChar w:fldCharType="end"/>
        </w:r>
      </w:hyperlink>
    </w:p>
    <w:p>
      <w:pPr>
        <w:pStyle w:val="TOC1"/>
        <w:tabs>
          <w:tab w:val="right" w:leader="dot" w:pos="8306"/>
        </w:tabs>
      </w:pPr>
      <w:hyperlink w:anchor="_Toc27028" w:history="1">
        <w:r>
          <w:rPr>
            <w:rFonts w:ascii="仿宋" w:eastAsia="仿宋" w:hAnsi="仿宋" w:cs="仿宋" w:hint="eastAsia"/>
            <w:lang w:eastAsia="zh-CN"/>
          </w:rPr>
          <w:t>十二、塑料箩项目风险管理</w:t>
        </w:r>
        <w:r>
          <w:tab/>
        </w:r>
        <w:r>
          <w:fldChar w:fldCharType="begin"/>
        </w:r>
        <w:r>
          <w:instrText xml:space="preserve"> PAGEREF _Toc27028 \h </w:instrText>
        </w:r>
        <w:r>
          <w:fldChar w:fldCharType="separate"/>
        </w:r>
        <w:r>
          <w:t>41</w:t>
        </w:r>
        <w:r>
          <w:fldChar w:fldCharType="end"/>
        </w:r>
      </w:hyperlink>
    </w:p>
    <w:p>
      <w:pPr>
        <w:pStyle w:val="TOC2"/>
        <w:tabs>
          <w:tab w:val="right" w:leader="dot" w:pos="8306"/>
        </w:tabs>
      </w:pPr>
      <w:hyperlink w:anchor="_Toc30843" w:history="1">
        <w:r>
          <w:rPr>
            <w:rFonts w:ascii="仿宋" w:eastAsia="仿宋" w:hAnsi="仿宋" w:cs="仿宋" w:hint="eastAsia"/>
            <w:lang w:eastAsia="zh-CN"/>
          </w:rPr>
          <w:t>(一)、风险识别与评估</w:t>
        </w:r>
        <w:r>
          <w:tab/>
        </w:r>
        <w:r>
          <w:fldChar w:fldCharType="begin"/>
        </w:r>
        <w:r>
          <w:instrText xml:space="preserve"> PAGEREF _Toc30843 \h </w:instrText>
        </w:r>
        <w:r>
          <w:fldChar w:fldCharType="separate"/>
        </w:r>
        <w:r>
          <w:t>41</w:t>
        </w:r>
        <w:r>
          <w:fldChar w:fldCharType="end"/>
        </w:r>
      </w:hyperlink>
    </w:p>
    <w:p>
      <w:pPr>
        <w:pStyle w:val="TOC2"/>
        <w:tabs>
          <w:tab w:val="right" w:leader="dot" w:pos="8306"/>
        </w:tabs>
      </w:pPr>
      <w:hyperlink w:anchor="_Toc656" w:history="1">
        <w:r>
          <w:rPr>
            <w:rFonts w:ascii="仿宋" w:eastAsia="仿宋" w:hAnsi="仿宋" w:cs="仿宋" w:hint="eastAsia"/>
            <w:lang w:eastAsia="zh-CN"/>
          </w:rPr>
          <w:t>(二)、风险应对策略</w:t>
        </w:r>
        <w:r>
          <w:tab/>
        </w:r>
        <w:r>
          <w:fldChar w:fldCharType="begin"/>
        </w:r>
        <w:r>
          <w:instrText xml:space="preserve"> PAGEREF _Toc656 \h </w:instrText>
        </w:r>
        <w:r>
          <w:fldChar w:fldCharType="separate"/>
        </w:r>
        <w:r>
          <w:t>42</w:t>
        </w:r>
        <w:r>
          <w:fldChar w:fldCharType="end"/>
        </w:r>
      </w:hyperlink>
    </w:p>
    <w:p>
      <w:pPr>
        <w:pStyle w:val="TOC2"/>
        <w:tabs>
          <w:tab w:val="right" w:leader="dot" w:pos="8306"/>
        </w:tabs>
      </w:pPr>
      <w:hyperlink w:anchor="_Toc30626" w:history="1">
        <w:r>
          <w:rPr>
            <w:rFonts w:ascii="仿宋" w:eastAsia="仿宋" w:hAnsi="仿宋" w:cs="仿宋" w:hint="eastAsia"/>
            <w:lang w:eastAsia="zh-CN"/>
          </w:rPr>
          <w:t>(三)、风险监控与控制</w:t>
        </w:r>
        <w:r>
          <w:tab/>
        </w:r>
        <w:r>
          <w:fldChar w:fldCharType="begin"/>
        </w:r>
        <w:r>
          <w:instrText xml:space="preserve"> PAGEREF _Toc30626 \h </w:instrText>
        </w:r>
        <w:r>
          <w:fldChar w:fldCharType="separate"/>
        </w:r>
        <w:r>
          <w:t>44</w:t>
        </w:r>
        <w:r>
          <w:fldChar w:fldCharType="end"/>
        </w:r>
      </w:hyperlink>
    </w:p>
    <w:p>
      <w:pPr>
        <w:pStyle w:val="TOC1"/>
        <w:tabs>
          <w:tab w:val="right" w:leader="dot" w:pos="8306"/>
        </w:tabs>
      </w:pPr>
      <w:hyperlink w:anchor="_Toc30569" w:history="1">
        <w:r>
          <w:rPr>
            <w:rFonts w:ascii="仿宋" w:eastAsia="仿宋" w:hAnsi="仿宋" w:cs="仿宋" w:hint="eastAsia"/>
            <w:lang w:eastAsia="zh-CN"/>
          </w:rPr>
          <w:t>十三、利益相关者分析与沟通计划</w:t>
        </w:r>
        <w:r>
          <w:tab/>
        </w:r>
        <w:r>
          <w:fldChar w:fldCharType="begin"/>
        </w:r>
        <w:r>
          <w:instrText xml:space="preserve"> PAGEREF _Toc30569 \h </w:instrText>
        </w:r>
        <w:r>
          <w:fldChar w:fldCharType="separate"/>
        </w:r>
        <w:r>
          <w:t>45</w:t>
        </w:r>
        <w:r>
          <w:fldChar w:fldCharType="end"/>
        </w:r>
      </w:hyperlink>
    </w:p>
    <w:p>
      <w:pPr>
        <w:pStyle w:val="TOC2"/>
        <w:tabs>
          <w:tab w:val="right" w:leader="dot" w:pos="8306"/>
        </w:tabs>
      </w:pPr>
      <w:hyperlink w:anchor="_Toc20562" w:history="1">
        <w:r>
          <w:rPr>
            <w:rFonts w:ascii="仿宋" w:eastAsia="仿宋" w:hAnsi="仿宋" w:cs="仿宋" w:hint="eastAsia"/>
            <w:lang w:eastAsia="zh-CN"/>
          </w:rPr>
          <w:t>(一)、利益相关者分析</w:t>
        </w:r>
        <w:r>
          <w:tab/>
        </w:r>
        <w:r>
          <w:fldChar w:fldCharType="begin"/>
        </w:r>
        <w:r>
          <w:instrText xml:space="preserve"> PAGEREF _Toc20562 \h </w:instrText>
        </w:r>
        <w:r>
          <w:fldChar w:fldCharType="separate"/>
        </w:r>
        <w:r>
          <w:t>45</w:t>
        </w:r>
        <w:r>
          <w:fldChar w:fldCharType="end"/>
        </w:r>
      </w:hyperlink>
    </w:p>
    <w:p>
      <w:pPr>
        <w:pStyle w:val="TOC2"/>
        <w:tabs>
          <w:tab w:val="right" w:leader="dot" w:pos="8306"/>
        </w:tabs>
      </w:pPr>
      <w:hyperlink w:anchor="_Toc7503" w:history="1">
        <w:r>
          <w:rPr>
            <w:rFonts w:ascii="仿宋" w:eastAsia="仿宋" w:hAnsi="仿宋" w:cs="仿宋" w:hint="eastAsia"/>
            <w:lang w:eastAsia="zh-CN"/>
          </w:rPr>
          <w:t>(二)、沟通计划</w:t>
        </w:r>
        <w:r>
          <w:tab/>
        </w:r>
        <w:r>
          <w:fldChar w:fldCharType="begin"/>
        </w:r>
        <w:r>
          <w:instrText xml:space="preserve"> PAGEREF _Toc7503 \h </w:instrText>
        </w:r>
        <w:r>
          <w:fldChar w:fldCharType="separate"/>
        </w:r>
        <w:r>
          <w:t>46</w:t>
        </w:r>
        <w:r>
          <w:fldChar w:fldCharType="end"/>
        </w:r>
      </w:hyperlink>
    </w:p>
    <w:p>
      <w:pPr>
        <w:pStyle w:val="TOC1"/>
        <w:tabs>
          <w:tab w:val="right" w:leader="dot" w:pos="8306"/>
        </w:tabs>
      </w:pPr>
      <w:hyperlink w:anchor="_Toc19935" w:history="1">
        <w:r>
          <w:rPr>
            <w:rFonts w:ascii="仿宋" w:eastAsia="仿宋" w:hAnsi="仿宋" w:cs="仿宋" w:hint="eastAsia"/>
            <w:lang w:eastAsia="zh-CN"/>
          </w:rPr>
          <w:t>十四、营销与推广策略</w:t>
        </w:r>
        <w:r>
          <w:tab/>
        </w:r>
        <w:r>
          <w:fldChar w:fldCharType="begin"/>
        </w:r>
        <w:r>
          <w:instrText xml:space="preserve"> PAGEREF _Toc19935 \h </w:instrText>
        </w:r>
        <w:r>
          <w:fldChar w:fldCharType="separate"/>
        </w:r>
        <w:r>
          <w:t>47</w:t>
        </w:r>
        <w:r>
          <w:fldChar w:fldCharType="end"/>
        </w:r>
      </w:hyperlink>
    </w:p>
    <w:p>
      <w:pPr>
        <w:pStyle w:val="TOC2"/>
        <w:tabs>
          <w:tab w:val="right" w:leader="dot" w:pos="8306"/>
        </w:tabs>
      </w:pPr>
      <w:hyperlink w:anchor="_Toc22918" w:history="1">
        <w:r>
          <w:rPr>
            <w:rFonts w:ascii="仿宋" w:eastAsia="仿宋" w:hAnsi="仿宋" w:cs="仿宋" w:hint="eastAsia"/>
            <w:lang w:eastAsia="zh-CN"/>
          </w:rPr>
          <w:t>(一)、产品/服务定位与特点</w:t>
        </w:r>
        <w:r>
          <w:tab/>
        </w:r>
        <w:r>
          <w:fldChar w:fldCharType="begin"/>
        </w:r>
        <w:r>
          <w:instrText xml:space="preserve"> PAGEREF _Toc22918 \h </w:instrText>
        </w:r>
        <w:r>
          <w:fldChar w:fldCharType="separate"/>
        </w:r>
        <w:r>
          <w:t>47</w:t>
        </w:r>
        <w:r>
          <w:fldChar w:fldCharType="end"/>
        </w:r>
      </w:hyperlink>
    </w:p>
    <w:p>
      <w:pPr>
        <w:pStyle w:val="TOC2"/>
        <w:tabs>
          <w:tab w:val="right" w:leader="dot" w:pos="8306"/>
        </w:tabs>
      </w:pPr>
      <w:hyperlink w:anchor="_Toc29370" w:history="1">
        <w:r>
          <w:rPr>
            <w:rFonts w:ascii="仿宋" w:eastAsia="仿宋" w:hAnsi="仿宋" w:cs="仿宋" w:hint="eastAsia"/>
            <w:lang w:eastAsia="zh-CN"/>
          </w:rPr>
          <w:t>(二)、市场定位与竞争分析</w:t>
        </w:r>
        <w:r>
          <w:tab/>
        </w:r>
        <w:r>
          <w:fldChar w:fldCharType="begin"/>
        </w:r>
        <w:r>
          <w:instrText xml:space="preserve"> PAGEREF _Toc29370 \h </w:instrText>
        </w:r>
        <w:r>
          <w:fldChar w:fldCharType="separate"/>
        </w:r>
        <w:r>
          <w:t>48</w:t>
        </w:r>
        <w:r>
          <w:fldChar w:fldCharType="end"/>
        </w:r>
      </w:hyperlink>
    </w:p>
    <w:p>
      <w:pPr>
        <w:pStyle w:val="TOC2"/>
        <w:tabs>
          <w:tab w:val="right" w:leader="dot" w:pos="8306"/>
        </w:tabs>
      </w:pPr>
      <w:hyperlink w:anchor="_Toc30224" w:history="1">
        <w:r>
          <w:rPr>
            <w:rFonts w:ascii="仿宋" w:eastAsia="仿宋" w:hAnsi="仿宋" w:cs="仿宋" w:hint="eastAsia"/>
            <w:lang w:eastAsia="zh-CN"/>
          </w:rPr>
          <w:t>(三)、营销渠道与策略</w:t>
        </w:r>
        <w:r>
          <w:tab/>
        </w:r>
        <w:r>
          <w:fldChar w:fldCharType="begin"/>
        </w:r>
        <w:r>
          <w:instrText xml:space="preserve"> PAGEREF _Toc30224 \h </w:instrText>
        </w:r>
        <w:r>
          <w:fldChar w:fldCharType="separate"/>
        </w:r>
        <w:r>
          <w:t>50</w:t>
        </w:r>
        <w:r>
          <w:fldChar w:fldCharType="end"/>
        </w:r>
      </w:hyperlink>
    </w:p>
    <w:p>
      <w:pPr>
        <w:pStyle w:val="TOC2"/>
        <w:tabs>
          <w:tab w:val="right" w:leader="dot" w:pos="8306"/>
        </w:tabs>
      </w:pPr>
      <w:hyperlink w:anchor="_Toc13545" w:history="1">
        <w:r>
          <w:rPr>
            <w:rFonts w:ascii="仿宋" w:eastAsia="仿宋" w:hAnsi="仿宋" w:cs="仿宋" w:hint="eastAsia"/>
            <w:lang w:eastAsia="zh-CN"/>
          </w:rPr>
          <w:t>(四)、推广与宣传活动</w:t>
        </w:r>
        <w:r>
          <w:tab/>
        </w:r>
        <w:r>
          <w:fldChar w:fldCharType="begin"/>
        </w:r>
        <w:r>
          <w:instrText xml:space="preserve"> PAGEREF _Toc13545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40"/>
      <w:r>
        <w:rPr>
          <w:rFonts w:ascii="仿宋" w:eastAsia="仿宋" w:hAnsi="仿宋" w:cs="仿宋" w:hint="eastAsia"/>
          <w:sz w:val="28"/>
          <w:lang w:eastAsia="zh-CN"/>
        </w:rPr>
        <w:t>一、塑料箩项目选址可行性分析</w:t>
      </w:r>
      <w:bookmarkEnd w:id="2"/>
    </w:p>
    <w:p>
      <w:pPr>
        <w:pStyle w:val="Heading2"/>
        <w:rPr>
          <w:rFonts w:ascii="仿宋" w:eastAsia="仿宋" w:hAnsi="仿宋" w:cs="仿宋" w:hint="eastAsia"/>
          <w:lang w:eastAsia="zh-CN"/>
        </w:rPr>
      </w:pPr>
      <w:bookmarkStart w:id="3" w:name="_Toc5328"/>
      <w:r>
        <w:rPr>
          <w:rFonts w:ascii="仿宋" w:eastAsia="仿宋" w:hAnsi="仿宋" w:cs="仿宋" w:hint="eastAsia"/>
          <w:lang w:eastAsia="zh-CN"/>
        </w:rPr>
        <w:t>(一)、塑料箩项目选址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该塑料箩项目选址位于XX省XX市XX区XXX街道</w:t>
      </w:r>
    </w:p>
    <w:p>
      <w:pPr>
        <w:pStyle w:val="Heading2"/>
        <w:ind w:firstLine="560" w:firstLineChars="200"/>
        <w:rPr>
          <w:rFonts w:ascii="仿宋" w:eastAsia="仿宋" w:hAnsi="仿宋" w:cs="仿宋" w:hint="eastAsia"/>
          <w:sz w:val="28"/>
          <w:lang w:eastAsia="zh-CN"/>
        </w:rPr>
      </w:pPr>
      <w:bookmarkStart w:id="4" w:name="_Toc277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塑料箩项目的征地面积将根据塑料箩项目的实际规模和需求进行精确规划。具体面积XXX平方米，旨在确保塑料箩项目不仅能够满足当前的发展需求，还能够预留空间以适应未来的扩展。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塑料箩项目计划建设的建筑总规模具体面积XXX平方米。这一规模的确定综合考虑了塑料箩项目的性质、规模，以及城市规划的相关要求，确保建筑布局与周边环境协调一致。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绿地率是塑料箩项目用地中被规划为绿地的比例。具体面积XXX平方米，旨在通过合理规划绿地，改善塑料箩项目周边环境，提升居民生活质量，并符合城市整体绿化规划。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确保塑料箩项目选址与当地城市规划相一致，具体面积XXX平方米。通过与城市规划部门深入沟通，确保塑料箩项目不仅符合城市的整体发展方向，还能够融入城市的发展布局，为城市的长远发展贡献力量。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充分了解并确保塑料箩项目选址符合当地产业政策，具体面积XXX平方米。这包括塑料箩项目对当地经济的促进作用，以及对相关产业的带动效应，确保塑料箩项目与地方政府的产业政策保持一致，促进共赢合作。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确保塑料箩项目选址具备必要的公共设施配套，具体面积XXX平方米。这包括交通便利性、教育、医疗等基础设施，以提高居民生活品质，使得塑料箩项目选址更具吸引力。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考虑用地总体要求对当地社会稳定性的影响，具体面积XXX平方米。通过深入了解当地社区反馈，确保塑料箩项目的选址和建设过程对当地社会和谐稳定产生积极作用。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箩项目选址不仅符合法规和规划，还在实际操作中具有可行性。这一全面规划将为塑料箩项目的成功实施提供坚实的基础，确保塑料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箩项目的设备规划和空间设计中，我们将采取灵活设备布局的措施。设备布局将根据实际需求进行灵活设计，避免不必要的浪费。通过合理规划设备摆放位置，我们将提高设备的利用率，减少设备间距，以确保塑料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箩项目内部引入共享设施的概念，例如共享会议室、办公区等。通过这种方式，我们可以减少对资源的重复建设，提高资源共享效率，从而减小塑料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6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箩项目的总图布置中，我们将不同功能区域进行明确的规划，以最大程度满足塑料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9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塑料箩项目对环境的影响是综合评价的重要因素之一。我们将详细考虑选址周边的自然环境、生态保护区、水源地等情况，确保塑料箩项目的建设和运营对环境影响最小化，并符合当地的环保法规标准。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对选址的评价还需充分考虑当地政府的产业政策和法规。我们将详细了解塑料箩项目所在地的相关政策，确保塑料箩项目的规划和运营与当地法规相符，降低不必要的法律风险。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最后，我们将综合考虑用地成本，包括土地购置费用、土地开发成本等。通过对用地成本的详细评估，我们能够做出更为精确的经济效益分析，为塑料箩项目的投资决策提供有力支持。</w:t>
      </w:r>
    </w:p>
    <w:p>
      <w:pPr>
        <w:pStyle w:val="Heading1"/>
        <w:ind w:firstLine="560" w:firstLineChars="200"/>
        <w:rPr>
          <w:rFonts w:ascii="仿宋" w:eastAsia="仿宋" w:hAnsi="仿宋" w:cs="仿宋" w:hint="eastAsia"/>
          <w:sz w:val="28"/>
          <w:lang w:eastAsia="zh-CN"/>
        </w:rPr>
      </w:pPr>
      <w:bookmarkStart w:id="8" w:name="_Toc23525"/>
      <w:r>
        <w:rPr>
          <w:rFonts w:ascii="仿宋" w:eastAsia="仿宋" w:hAnsi="仿宋" w:cs="仿宋" w:hint="eastAsia"/>
          <w:sz w:val="28"/>
          <w:lang w:eastAsia="zh-CN"/>
        </w:rPr>
        <w:t>二、塑料箩项目建设背景及必要性分析</w:t>
      </w:r>
      <w:bookmarkEnd w:id="8"/>
    </w:p>
    <w:p>
      <w:pPr>
        <w:pStyle w:val="Heading2"/>
        <w:rPr>
          <w:rFonts w:ascii="仿宋" w:eastAsia="仿宋" w:hAnsi="仿宋" w:cs="仿宋" w:hint="eastAsia"/>
          <w:lang w:eastAsia="zh-CN"/>
        </w:rPr>
      </w:pPr>
      <w:bookmarkStart w:id="9" w:name="_Toc1118"/>
      <w:r>
        <w:rPr>
          <w:rFonts w:ascii="仿宋" w:eastAsia="仿宋" w:hAnsi="仿宋" w:cs="仿宋" w:hint="eastAsia"/>
          <w:lang w:eastAsia="zh-CN"/>
        </w:rPr>
        <w:t>(一)、塑料箩项目背景分析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箩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我们的背景分析将深入挖掘当前行业的发展趋势，通过对竞争态势的全面审视，找到塑料箩项目在这个潮流中的定位。同时，我们将关注行业内涌现的新兴机遇，以便塑料箩项目更好地融入行业发展的潮流中。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箩项目提供了强大的发展动力。我们将聚焦于行业内最新的技术发展趋势，包括但不限于人工智能、大数据分析、物联网等领域。通过深度的技术研究，我们将确保塑料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箩项目发展的源泉。我们将投入更多的精力对市场需求进行深入剖析，超越表面的需求，深入挖掘潜在的市场痛点和机遇。通过对市场需求的细致了解，塑料箩项目将更有针对性地设计解决方案，满足市场的多样化需求，从而更好地促进塑料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箩项目战略至关重要。我们将对竞争态势进行更为深入的分析，包括但不限于市场份额、产品特点、客户满意度等多个维度。通过深度的竞争分析，塑料箩项目将能够更准确地把握市场脉搏，制定具有竞争力的塑料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箩项目的发展具有直接的影响。我们将进行更为全面的法规和政策分析，了解行业发展中的潜在法律风险和合规挑战。通过充分了解和遵守相关法规，塑料箩项目将确保在法律框架内合法合规运营，为塑料箩项目的稳健发展提供有力支持。</w:t>
      </w:r>
    </w:p>
    <w:p>
      <w:pPr>
        <w:pStyle w:val="Heading2"/>
        <w:ind w:firstLine="560" w:firstLineChars="200"/>
        <w:rPr>
          <w:rFonts w:ascii="仿宋" w:eastAsia="仿宋" w:hAnsi="仿宋" w:cs="仿宋" w:hint="eastAsia"/>
          <w:sz w:val="28"/>
          <w:lang w:eastAsia="zh-CN"/>
        </w:rPr>
      </w:pPr>
      <w:bookmarkStart w:id="10" w:name="_Toc25723"/>
      <w:r>
        <w:rPr>
          <w:rFonts w:ascii="仿宋" w:eastAsia="仿宋" w:hAnsi="仿宋" w:cs="仿宋" w:hint="eastAsia"/>
          <w:sz w:val="28"/>
          <w:lang w:eastAsia="zh-CN"/>
        </w:rPr>
        <w:t>(二)、塑料箩项目建设必要性分析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建设的迫切性源于对行业发展趋势的深刻洞察。我们正处于一个行业变革的时代，科技创新、数字化转型成为企业发展的关键动力。塑料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建设不仅仅是为了跟上潮流，更是为了通过技术创新推动企业的持续发展。通过引入先进的技术和解决方案，塑料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箩项目的建设成为必然选择，通过提高产品质量、拓展服务领域，从而在竞争中获得更多的机会。塑料箩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箩项目建设的必要性体现在对客户需求更精准的满足。通过塑料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建设的背后是对企业持续创新的追求。只有通过不断创新，企业才能在竞争中立于不败之地。塑料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456"/>
      <w:r>
        <w:rPr>
          <w:rFonts w:ascii="仿宋" w:eastAsia="仿宋" w:hAnsi="仿宋" w:cs="仿宋" w:hint="eastAsia"/>
          <w:sz w:val="28"/>
          <w:lang w:eastAsia="zh-CN"/>
        </w:rPr>
        <w:t>三、塑料箩项目危机管理</w:t>
      </w:r>
      <w:bookmarkEnd w:id="11"/>
    </w:p>
    <w:p>
      <w:pPr>
        <w:pStyle w:val="Heading2"/>
        <w:rPr>
          <w:rFonts w:ascii="仿宋" w:eastAsia="仿宋" w:hAnsi="仿宋" w:cs="仿宋" w:hint="eastAsia"/>
          <w:lang w:eastAsia="zh-CN"/>
        </w:rPr>
      </w:pPr>
      <w:bookmarkStart w:id="12" w:name="_Toc1042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危机管理中，危机预警与识别是确保塑料箩项目稳健运行的核心步骤。通过建立全面的监测机制，塑料箩项目团队旨在及时发现和理解潜在的风险和危机因素，以便采取及时的预防和应对措施，确保塑料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首先，通过深入的风险评估，塑料箩项目团队全面分析了整个塑料箩项目和各个阶段可能存在的威胁。这包括准确评估每个潜在风险的发生概率和可能影响的程度，为后续危机预警提供了有力支持。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箩项目团队着重于明确定义塑料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箩项目进展的持续监控，团队能够及时发现潜在问题并作出迅速反应。塑料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在这一阶段，团队的专业素养和反应速度将发挥至关重要的作用，以确保潜在危机能够在初期得到有效的处理，最大程度地减轻负面影响。通过危机预警与识别，塑料箩项目得以更有序、可控地推进。</w:t>
      </w:r>
    </w:p>
    <w:p>
      <w:pPr>
        <w:pStyle w:val="Heading2"/>
        <w:ind w:firstLine="560" w:firstLineChars="200"/>
        <w:rPr>
          <w:rFonts w:ascii="仿宋" w:eastAsia="仿宋" w:hAnsi="仿宋" w:cs="仿宋" w:hint="eastAsia"/>
          <w:sz w:val="28"/>
          <w:lang w:eastAsia="zh-CN"/>
        </w:rPr>
      </w:pPr>
      <w:bookmarkStart w:id="13" w:name="_Toc482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暂停塑料箩项目进度：为遏制危机蔓延，塑料箩项目暂时停止进行，以便全面评估当前状况。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实时沟通：与关键利益相关者建立实时沟通机制，向他们传递塑料箩项目危机的实际状况，保障塑料箩项目核心利益。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随着危机得到初步控制，塑料箩项目团队转向制定恢复计划，以确保塑料箩项目能够从中迅速恢复。主要恢复计划包括：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修复受损的进度计划：重新评估塑料箩项目进度，制定修复计划，确保塑料箩项目尽快回归正常进程。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风险管理机制加强：对塑料箩项目风险进行全面评估，制定更强化的风险管理策略，以预防未来可能的危机。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001"/>
      <w:r>
        <w:rPr>
          <w:rFonts w:ascii="仿宋" w:eastAsia="仿宋" w:hAnsi="仿宋" w:cs="仿宋" w:hint="eastAsia"/>
          <w:sz w:val="28"/>
          <w:lang w:eastAsia="zh-CN"/>
        </w:rPr>
        <w:t>四、塑料箩项目可持续发展</w:t>
      </w:r>
      <w:bookmarkEnd w:id="14"/>
    </w:p>
    <w:p>
      <w:pPr>
        <w:pStyle w:val="Heading2"/>
        <w:rPr>
          <w:rFonts w:ascii="仿宋" w:eastAsia="仿宋" w:hAnsi="仿宋" w:cs="仿宋" w:hint="eastAsia"/>
          <w:lang w:eastAsia="zh-CN"/>
        </w:rPr>
      </w:pPr>
      <w:bookmarkStart w:id="15" w:name="_Toc1956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中，塑料箩项目团队着眼于未来，明确了可持续发展的战略方向。制定的具体可持续发展目标包括降低资源使用、采用环保技术、最大化社会效益等。这一步骤不仅有助于塑料箩项目在环保和社会责任方面达到最高标准，也为未来提供了明确的指引，确保塑料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箩项目管理周期。从塑料箩项目规划开始，塑料箩项目团队就考虑了环境和社会的因素。在执行阶段，塑料箩项目团队积极推动绿色技术的应用，优化资源利用。此外，关注员工的社会责任，通过培训和沟通活动提高员工对可持续发展的认知，使他们能够在日常工作中践行可持续实践。这些举措不仅为塑料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7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扎根于塑料箩项目的可持续发展理念，我们深信环保与社会责任是塑料箩项目成功的关键支柱。在塑料箩项目的每一步，我们都致力于通过创新和实践，履行对环境和社会的坚定责任。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塑料箩项目团队通过引入先进的环保技术、建立高效的废物处理系统以及推动能源节约措施，积极履行环保责任。定期的环保监测和评估确保塑料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不仅致力于自身可持续发展，还注重对社会的回馈。通过支持社区塑料箩项目、参与慈善事业、提供培训机会等方式，塑料箩项目积极履行社会责任。与当地社区建立积极互动，关注员工的工作与生活平衡，以及员工的身心健康，是塑料箩项目在社会责任层面的关键举措。这样的实践不仅增强了塑料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83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105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塑料箩项目的主要产品是XXXX，预计年产值为XXX万元。这一产品在市场中占据着重要的地位，其广泛的应用范围使得该塑料箩项目的市场前景非常广阔。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箩项目的xxx产品作为重要的原材料之一，将在多个领域发挥关键作用。其在建筑、交通、能源等方面的广泛应用将为整个产业链提供强大的支持，形成产业协同效应。塑料箩项目的年产值XXX万XXX万XXX万万元不仅反映了其在市场上的巨大潜力，更预示着它对国民经济的积极贡献。这种关联度高、涉及面广的产业关系，使得该塑料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25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总征地面积为XXXX平方米，相当于约XX.XX亩，其中净用地面积为XXXX平方米，红线范围内相当于约XX.XX亩。这一用地规模充分考虑了塑料箩项目的建设需求，保障了塑料箩项目在合适的空间内得以充分发展。塑料箩项目规划的总建筑面积为XXXX平方米，其中主体工程建设占XXXX平方米，计容建筑面积达XXXX平方米。预计建筑工程的投资将达到XXXX万元，为塑料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计划购置的设备共计XXXX台（套），设备购置费用为XXXX万元。这一设备购置计划充分考虑到塑料箩项目的生产需求和技术要求，确保了塑料箩项目在生产运营中具备先进的技术装备和高效的生产能力。设备的合理配置将为塑料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https://d.book118.com/875034034102011044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D7854"/>
    <w:rsid w:val="185D78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3403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2024-01-20T14:13:00Z</dcterms:created>
  <dcterms:modified xsi:type="dcterms:W3CDTF">2024-01-20T14:14:06Z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113797C53FF34C1D8F54023A0E6753A6_11</vt:lpwstr>
  </property>
  <property fmtid="{D5CDD505-2E9C-101B-9397-08002B2CF9AE}" pid="3" name="KSOProductBuildVer">
    <vt:lpwstr>2052-12.1.0.16120</vt:lpwstr>
  </property>
</Properties>
</file>