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合成洗涤剂项目规划设计纲要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87" w:history="1">
        <w:r>
          <w:rPr>
            <w:rFonts w:ascii="仿宋" w:eastAsia="仿宋" w:hAnsi="仿宋" w:cs="仿宋" w:hint="eastAsia"/>
            <w:lang w:eastAsia="zh-CN"/>
          </w:rPr>
          <w:t>序言</w:t>
        </w:r>
        <w:r>
          <w:tab/>
        </w:r>
        <w:r>
          <w:fldChar w:fldCharType="begin"/>
        </w:r>
        <w:r>
          <w:instrText xml:space="preserve"> PAGEREF _Toc20087 \h </w:instrText>
        </w:r>
        <w:r>
          <w:fldChar w:fldCharType="separate"/>
        </w:r>
        <w:r>
          <w:t>3</w:t>
        </w:r>
        <w:r>
          <w:fldChar w:fldCharType="end"/>
        </w:r>
      </w:hyperlink>
    </w:p>
    <w:p>
      <w:pPr>
        <w:pStyle w:val="TOC1"/>
        <w:tabs>
          <w:tab w:val="right" w:leader="dot" w:pos="8306"/>
        </w:tabs>
      </w:pPr>
      <w:hyperlink w:anchor="_Toc2610" w:history="1">
        <w:r>
          <w:rPr>
            <w:rFonts w:ascii="仿宋" w:eastAsia="仿宋" w:hAnsi="仿宋" w:cs="仿宋" w:hint="eastAsia"/>
            <w:lang w:eastAsia="zh-CN"/>
          </w:rPr>
          <w:t>一、合成洗涤剂项目绩效评估</w:t>
        </w:r>
        <w:r>
          <w:tab/>
        </w:r>
        <w:r>
          <w:fldChar w:fldCharType="begin"/>
        </w:r>
        <w:r>
          <w:instrText xml:space="preserve"> PAGEREF _Toc2610 \h </w:instrText>
        </w:r>
        <w:r>
          <w:fldChar w:fldCharType="separate"/>
        </w:r>
        <w:r>
          <w:t>3</w:t>
        </w:r>
        <w:r>
          <w:fldChar w:fldCharType="end"/>
        </w:r>
      </w:hyperlink>
    </w:p>
    <w:p>
      <w:pPr>
        <w:pStyle w:val="TOC2"/>
        <w:tabs>
          <w:tab w:val="right" w:leader="dot" w:pos="8306"/>
        </w:tabs>
      </w:pPr>
      <w:hyperlink w:anchor="_Toc1147" w:history="1">
        <w:r>
          <w:rPr>
            <w:rFonts w:ascii="仿宋" w:eastAsia="仿宋" w:hAnsi="仿宋" w:cs="仿宋" w:hint="eastAsia"/>
            <w:lang w:eastAsia="zh-CN"/>
          </w:rPr>
          <w:t>(一)、绩效评估指标</w:t>
        </w:r>
        <w:r>
          <w:tab/>
        </w:r>
        <w:r>
          <w:fldChar w:fldCharType="begin"/>
        </w:r>
        <w:r>
          <w:instrText xml:space="preserve"> PAGEREF _Toc1147 \h </w:instrText>
        </w:r>
        <w:r>
          <w:fldChar w:fldCharType="separate"/>
        </w:r>
        <w:r>
          <w:t>3</w:t>
        </w:r>
        <w:r>
          <w:fldChar w:fldCharType="end"/>
        </w:r>
      </w:hyperlink>
    </w:p>
    <w:p>
      <w:pPr>
        <w:pStyle w:val="TOC2"/>
        <w:tabs>
          <w:tab w:val="right" w:leader="dot" w:pos="8306"/>
        </w:tabs>
      </w:pPr>
      <w:hyperlink w:anchor="_Toc9253" w:history="1">
        <w:r>
          <w:rPr>
            <w:rFonts w:ascii="仿宋" w:eastAsia="仿宋" w:hAnsi="仿宋" w:cs="仿宋" w:hint="eastAsia"/>
            <w:lang w:eastAsia="zh-CN"/>
          </w:rPr>
          <w:t>(二)、绩效评估方法</w:t>
        </w:r>
        <w:r>
          <w:tab/>
        </w:r>
        <w:r>
          <w:fldChar w:fldCharType="begin"/>
        </w:r>
        <w:r>
          <w:instrText xml:space="preserve"> PAGEREF _Toc9253 \h </w:instrText>
        </w:r>
        <w:r>
          <w:fldChar w:fldCharType="separate"/>
        </w:r>
        <w:r>
          <w:t>4</w:t>
        </w:r>
        <w:r>
          <w:fldChar w:fldCharType="end"/>
        </w:r>
      </w:hyperlink>
    </w:p>
    <w:p>
      <w:pPr>
        <w:pStyle w:val="TOC2"/>
        <w:tabs>
          <w:tab w:val="right" w:leader="dot" w:pos="8306"/>
        </w:tabs>
      </w:pPr>
      <w:hyperlink w:anchor="_Toc5319" w:history="1">
        <w:r>
          <w:rPr>
            <w:rFonts w:ascii="仿宋" w:eastAsia="仿宋" w:hAnsi="仿宋" w:cs="仿宋" w:hint="eastAsia"/>
            <w:lang w:eastAsia="zh-CN"/>
          </w:rPr>
          <w:t>(三)、绩效评估周期</w:t>
        </w:r>
        <w:r>
          <w:tab/>
        </w:r>
        <w:r>
          <w:fldChar w:fldCharType="begin"/>
        </w:r>
        <w:r>
          <w:instrText xml:space="preserve"> PAGEREF _Toc5319 \h </w:instrText>
        </w:r>
        <w:r>
          <w:fldChar w:fldCharType="separate"/>
        </w:r>
        <w:r>
          <w:t>5</w:t>
        </w:r>
        <w:r>
          <w:fldChar w:fldCharType="end"/>
        </w:r>
      </w:hyperlink>
    </w:p>
    <w:p>
      <w:pPr>
        <w:pStyle w:val="TOC1"/>
        <w:tabs>
          <w:tab w:val="right" w:leader="dot" w:pos="8306"/>
        </w:tabs>
      </w:pPr>
      <w:hyperlink w:anchor="_Toc8815" w:history="1">
        <w:r>
          <w:rPr>
            <w:rFonts w:ascii="仿宋" w:eastAsia="仿宋" w:hAnsi="仿宋" w:cs="仿宋" w:hint="eastAsia"/>
            <w:lang w:eastAsia="zh-CN"/>
          </w:rPr>
          <w:t>二、合成洗涤剂项目建设单位说明</w:t>
        </w:r>
        <w:r>
          <w:tab/>
        </w:r>
        <w:r>
          <w:fldChar w:fldCharType="begin"/>
        </w:r>
        <w:r>
          <w:instrText xml:space="preserve"> PAGEREF _Toc8815 \h </w:instrText>
        </w:r>
        <w:r>
          <w:fldChar w:fldCharType="separate"/>
        </w:r>
        <w:r>
          <w:t>6</w:t>
        </w:r>
        <w:r>
          <w:fldChar w:fldCharType="end"/>
        </w:r>
      </w:hyperlink>
    </w:p>
    <w:p>
      <w:pPr>
        <w:pStyle w:val="TOC2"/>
        <w:tabs>
          <w:tab w:val="right" w:leader="dot" w:pos="8306"/>
        </w:tabs>
      </w:pPr>
      <w:hyperlink w:anchor="_Toc12159" w:history="1">
        <w:r>
          <w:rPr>
            <w:rFonts w:ascii="仿宋" w:eastAsia="仿宋" w:hAnsi="仿宋" w:cs="仿宋" w:hint="eastAsia"/>
            <w:lang w:eastAsia="zh-CN"/>
          </w:rPr>
          <w:t>(一)、合成洗涤剂项目承办单位基本情况</w:t>
        </w:r>
        <w:r>
          <w:tab/>
        </w:r>
        <w:r>
          <w:fldChar w:fldCharType="begin"/>
        </w:r>
        <w:r>
          <w:instrText xml:space="preserve"> PAGEREF _Toc12159 \h </w:instrText>
        </w:r>
        <w:r>
          <w:fldChar w:fldCharType="separate"/>
        </w:r>
        <w:r>
          <w:t>6</w:t>
        </w:r>
        <w:r>
          <w:fldChar w:fldCharType="end"/>
        </w:r>
      </w:hyperlink>
    </w:p>
    <w:p>
      <w:pPr>
        <w:pStyle w:val="TOC2"/>
        <w:tabs>
          <w:tab w:val="right" w:leader="dot" w:pos="8306"/>
        </w:tabs>
      </w:pPr>
      <w:hyperlink w:anchor="_Toc10280" w:history="1">
        <w:r>
          <w:rPr>
            <w:rFonts w:ascii="仿宋" w:eastAsia="仿宋" w:hAnsi="仿宋" w:cs="仿宋" w:hint="eastAsia"/>
            <w:lang w:eastAsia="zh-CN"/>
          </w:rPr>
          <w:t>(二)、公司经济效益分析</w:t>
        </w:r>
        <w:r>
          <w:tab/>
        </w:r>
        <w:r>
          <w:fldChar w:fldCharType="begin"/>
        </w:r>
        <w:r>
          <w:instrText xml:space="preserve"> PAGEREF _Toc10280 \h </w:instrText>
        </w:r>
        <w:r>
          <w:fldChar w:fldCharType="separate"/>
        </w:r>
        <w:r>
          <w:t>7</w:t>
        </w:r>
        <w:r>
          <w:fldChar w:fldCharType="end"/>
        </w:r>
      </w:hyperlink>
    </w:p>
    <w:p>
      <w:pPr>
        <w:pStyle w:val="TOC1"/>
        <w:tabs>
          <w:tab w:val="right" w:leader="dot" w:pos="8306"/>
        </w:tabs>
      </w:pPr>
      <w:hyperlink w:anchor="_Toc22737" w:history="1">
        <w:r>
          <w:rPr>
            <w:rFonts w:ascii="仿宋" w:eastAsia="仿宋" w:hAnsi="仿宋" w:cs="仿宋" w:hint="eastAsia"/>
            <w:lang w:eastAsia="zh-CN"/>
          </w:rPr>
          <w:t>三、工艺说明</w:t>
        </w:r>
        <w:r>
          <w:tab/>
        </w:r>
        <w:r>
          <w:fldChar w:fldCharType="begin"/>
        </w:r>
        <w:r>
          <w:instrText xml:space="preserve"> PAGEREF _Toc22737 \h </w:instrText>
        </w:r>
        <w:r>
          <w:fldChar w:fldCharType="separate"/>
        </w:r>
        <w:r>
          <w:t>8</w:t>
        </w:r>
        <w:r>
          <w:fldChar w:fldCharType="end"/>
        </w:r>
      </w:hyperlink>
    </w:p>
    <w:p>
      <w:pPr>
        <w:pStyle w:val="TOC2"/>
        <w:tabs>
          <w:tab w:val="right" w:leader="dot" w:pos="8306"/>
        </w:tabs>
      </w:pPr>
      <w:hyperlink w:anchor="_Toc18519" w:history="1">
        <w:r>
          <w:rPr>
            <w:rFonts w:ascii="仿宋" w:eastAsia="仿宋" w:hAnsi="仿宋" w:cs="仿宋" w:hint="eastAsia"/>
            <w:lang w:eastAsia="zh-CN"/>
          </w:rPr>
          <w:t>(一)、技术管理特点</w:t>
        </w:r>
        <w:r>
          <w:tab/>
        </w:r>
        <w:r>
          <w:fldChar w:fldCharType="begin"/>
        </w:r>
        <w:r>
          <w:instrText xml:space="preserve"> PAGEREF _Toc18519 \h </w:instrText>
        </w:r>
        <w:r>
          <w:fldChar w:fldCharType="separate"/>
        </w:r>
        <w:r>
          <w:t>8</w:t>
        </w:r>
        <w:r>
          <w:fldChar w:fldCharType="end"/>
        </w:r>
      </w:hyperlink>
    </w:p>
    <w:p>
      <w:pPr>
        <w:pStyle w:val="TOC2"/>
        <w:tabs>
          <w:tab w:val="right" w:leader="dot" w:pos="8306"/>
        </w:tabs>
      </w:pPr>
      <w:hyperlink w:anchor="_Toc16629" w:history="1">
        <w:r>
          <w:rPr>
            <w:rFonts w:ascii="仿宋" w:eastAsia="仿宋" w:hAnsi="仿宋" w:cs="仿宋" w:hint="eastAsia"/>
            <w:lang w:eastAsia="zh-CN"/>
          </w:rPr>
          <w:t>(二)、合成洗涤剂项目工艺技术设计方案</w:t>
        </w:r>
        <w:r>
          <w:tab/>
        </w:r>
        <w:r>
          <w:fldChar w:fldCharType="begin"/>
        </w:r>
        <w:r>
          <w:instrText xml:space="preserve"> PAGEREF _Toc16629 \h </w:instrText>
        </w:r>
        <w:r>
          <w:fldChar w:fldCharType="separate"/>
        </w:r>
        <w:r>
          <w:t>9</w:t>
        </w:r>
        <w:r>
          <w:fldChar w:fldCharType="end"/>
        </w:r>
      </w:hyperlink>
    </w:p>
    <w:p>
      <w:pPr>
        <w:pStyle w:val="TOC2"/>
        <w:tabs>
          <w:tab w:val="right" w:leader="dot" w:pos="8306"/>
        </w:tabs>
      </w:pPr>
      <w:hyperlink w:anchor="_Toc24180" w:history="1">
        <w:r>
          <w:rPr>
            <w:rFonts w:ascii="仿宋" w:eastAsia="仿宋" w:hAnsi="仿宋" w:cs="仿宋" w:hint="eastAsia"/>
            <w:lang w:eastAsia="zh-CN"/>
          </w:rPr>
          <w:t>(三)、设备选型方案</w:t>
        </w:r>
        <w:r>
          <w:tab/>
        </w:r>
        <w:r>
          <w:fldChar w:fldCharType="begin"/>
        </w:r>
        <w:r>
          <w:instrText xml:space="preserve"> PAGEREF _Toc24180 \h </w:instrText>
        </w:r>
        <w:r>
          <w:fldChar w:fldCharType="separate"/>
        </w:r>
        <w:r>
          <w:t>10</w:t>
        </w:r>
        <w:r>
          <w:fldChar w:fldCharType="end"/>
        </w:r>
      </w:hyperlink>
    </w:p>
    <w:p>
      <w:pPr>
        <w:pStyle w:val="TOC1"/>
        <w:tabs>
          <w:tab w:val="right" w:leader="dot" w:pos="8306"/>
        </w:tabs>
      </w:pPr>
      <w:hyperlink w:anchor="_Toc6431" w:history="1">
        <w:r>
          <w:rPr>
            <w:rFonts w:ascii="仿宋" w:eastAsia="仿宋" w:hAnsi="仿宋" w:cs="仿宋" w:hint="eastAsia"/>
            <w:lang w:eastAsia="zh-CN"/>
          </w:rPr>
          <w:t>四、合成洗涤剂项目选址可行性分析</w:t>
        </w:r>
        <w:r>
          <w:tab/>
        </w:r>
        <w:r>
          <w:fldChar w:fldCharType="begin"/>
        </w:r>
        <w:r>
          <w:instrText xml:space="preserve"> PAGEREF _Toc6431 \h </w:instrText>
        </w:r>
        <w:r>
          <w:fldChar w:fldCharType="separate"/>
        </w:r>
        <w:r>
          <w:t>11</w:t>
        </w:r>
        <w:r>
          <w:fldChar w:fldCharType="end"/>
        </w:r>
      </w:hyperlink>
    </w:p>
    <w:p>
      <w:pPr>
        <w:pStyle w:val="TOC2"/>
        <w:tabs>
          <w:tab w:val="right" w:leader="dot" w:pos="8306"/>
        </w:tabs>
      </w:pPr>
      <w:hyperlink w:anchor="_Toc29723" w:history="1">
        <w:r>
          <w:rPr>
            <w:rFonts w:ascii="仿宋" w:eastAsia="仿宋" w:hAnsi="仿宋" w:cs="仿宋" w:hint="eastAsia"/>
            <w:lang w:eastAsia="zh-CN"/>
          </w:rPr>
          <w:t>(一)、合成洗涤剂项目选址</w:t>
        </w:r>
        <w:r>
          <w:tab/>
        </w:r>
        <w:r>
          <w:fldChar w:fldCharType="begin"/>
        </w:r>
        <w:r>
          <w:instrText xml:space="preserve"> PAGEREF _Toc29723 \h </w:instrText>
        </w:r>
        <w:r>
          <w:fldChar w:fldCharType="separate"/>
        </w:r>
        <w:r>
          <w:t>11</w:t>
        </w:r>
        <w:r>
          <w:fldChar w:fldCharType="end"/>
        </w:r>
      </w:hyperlink>
    </w:p>
    <w:p>
      <w:pPr>
        <w:pStyle w:val="TOC2"/>
        <w:tabs>
          <w:tab w:val="right" w:leader="dot" w:pos="8306"/>
        </w:tabs>
      </w:pPr>
      <w:hyperlink w:anchor="_Toc13536" w:history="1">
        <w:r>
          <w:rPr>
            <w:rFonts w:ascii="仿宋" w:eastAsia="仿宋" w:hAnsi="仿宋" w:cs="仿宋" w:hint="eastAsia"/>
            <w:lang w:eastAsia="zh-CN"/>
          </w:rPr>
          <w:t>(二)、用地控制指标</w:t>
        </w:r>
        <w:r>
          <w:tab/>
        </w:r>
        <w:r>
          <w:fldChar w:fldCharType="begin"/>
        </w:r>
        <w:r>
          <w:instrText xml:space="preserve"> PAGEREF _Toc13536 \h </w:instrText>
        </w:r>
        <w:r>
          <w:fldChar w:fldCharType="separate"/>
        </w:r>
        <w:r>
          <w:t>11</w:t>
        </w:r>
        <w:r>
          <w:fldChar w:fldCharType="end"/>
        </w:r>
      </w:hyperlink>
    </w:p>
    <w:p>
      <w:pPr>
        <w:pStyle w:val="TOC2"/>
        <w:tabs>
          <w:tab w:val="right" w:leader="dot" w:pos="8306"/>
        </w:tabs>
      </w:pPr>
      <w:hyperlink w:anchor="_Toc25943" w:history="1">
        <w:r>
          <w:rPr>
            <w:rFonts w:ascii="仿宋" w:eastAsia="仿宋" w:hAnsi="仿宋" w:cs="仿宋" w:hint="eastAsia"/>
            <w:lang w:eastAsia="zh-CN"/>
          </w:rPr>
          <w:t>(三)、节约用地措施</w:t>
        </w:r>
        <w:r>
          <w:tab/>
        </w:r>
        <w:r>
          <w:fldChar w:fldCharType="begin"/>
        </w:r>
        <w:r>
          <w:instrText xml:space="preserve"> PAGEREF _Toc25943 \h </w:instrText>
        </w:r>
        <w:r>
          <w:fldChar w:fldCharType="separate"/>
        </w:r>
        <w:r>
          <w:t>13</w:t>
        </w:r>
        <w:r>
          <w:fldChar w:fldCharType="end"/>
        </w:r>
      </w:hyperlink>
    </w:p>
    <w:p>
      <w:pPr>
        <w:pStyle w:val="TOC2"/>
        <w:tabs>
          <w:tab w:val="right" w:leader="dot" w:pos="8306"/>
        </w:tabs>
      </w:pPr>
      <w:hyperlink w:anchor="_Toc981" w:history="1">
        <w:r>
          <w:rPr>
            <w:rFonts w:ascii="仿宋" w:eastAsia="仿宋" w:hAnsi="仿宋" w:cs="仿宋" w:hint="eastAsia"/>
            <w:lang w:eastAsia="zh-CN"/>
          </w:rPr>
          <w:t>(四)、总图布置方案</w:t>
        </w:r>
        <w:r>
          <w:tab/>
        </w:r>
        <w:r>
          <w:fldChar w:fldCharType="begin"/>
        </w:r>
        <w:r>
          <w:instrText xml:space="preserve"> PAGEREF _Toc981 \h </w:instrText>
        </w:r>
        <w:r>
          <w:fldChar w:fldCharType="separate"/>
        </w:r>
        <w:r>
          <w:t>14</w:t>
        </w:r>
        <w:r>
          <w:fldChar w:fldCharType="end"/>
        </w:r>
      </w:hyperlink>
    </w:p>
    <w:p>
      <w:pPr>
        <w:pStyle w:val="TOC2"/>
        <w:tabs>
          <w:tab w:val="right" w:leader="dot" w:pos="8306"/>
        </w:tabs>
      </w:pPr>
      <w:hyperlink w:anchor="_Toc16417" w:history="1">
        <w:r>
          <w:rPr>
            <w:rFonts w:ascii="仿宋" w:eastAsia="仿宋" w:hAnsi="仿宋" w:cs="仿宋" w:hint="eastAsia"/>
            <w:lang w:eastAsia="zh-CN"/>
          </w:rPr>
          <w:t>(五)、选址综合评价</w:t>
        </w:r>
        <w:r>
          <w:tab/>
        </w:r>
        <w:r>
          <w:fldChar w:fldCharType="begin"/>
        </w:r>
        <w:r>
          <w:instrText xml:space="preserve"> PAGEREF _Toc16417 \h </w:instrText>
        </w:r>
        <w:r>
          <w:fldChar w:fldCharType="separate"/>
        </w:r>
        <w:r>
          <w:t>16</w:t>
        </w:r>
        <w:r>
          <w:fldChar w:fldCharType="end"/>
        </w:r>
      </w:hyperlink>
    </w:p>
    <w:p>
      <w:pPr>
        <w:pStyle w:val="TOC1"/>
        <w:tabs>
          <w:tab w:val="right" w:leader="dot" w:pos="8306"/>
        </w:tabs>
      </w:pPr>
      <w:hyperlink w:anchor="_Toc3479" w:history="1">
        <w:r>
          <w:rPr>
            <w:rFonts w:ascii="仿宋" w:eastAsia="仿宋" w:hAnsi="仿宋" w:cs="仿宋" w:hint="eastAsia"/>
            <w:lang w:eastAsia="zh-CN"/>
          </w:rPr>
          <w:t>五、产品规划分析</w:t>
        </w:r>
        <w:r>
          <w:tab/>
        </w:r>
        <w:r>
          <w:fldChar w:fldCharType="begin"/>
        </w:r>
        <w:r>
          <w:instrText xml:space="preserve"> PAGEREF _Toc3479 \h </w:instrText>
        </w:r>
        <w:r>
          <w:fldChar w:fldCharType="separate"/>
        </w:r>
        <w:r>
          <w:t>17</w:t>
        </w:r>
        <w:r>
          <w:fldChar w:fldCharType="end"/>
        </w:r>
      </w:hyperlink>
    </w:p>
    <w:p>
      <w:pPr>
        <w:pStyle w:val="TOC2"/>
        <w:tabs>
          <w:tab w:val="right" w:leader="dot" w:pos="8306"/>
        </w:tabs>
      </w:pPr>
      <w:hyperlink w:anchor="_Toc273" w:history="1">
        <w:r>
          <w:rPr>
            <w:rFonts w:ascii="仿宋" w:eastAsia="仿宋" w:hAnsi="仿宋" w:cs="仿宋" w:hint="eastAsia"/>
            <w:lang w:eastAsia="zh-CN"/>
          </w:rPr>
          <w:t>(一)、产品规划</w:t>
        </w:r>
        <w:r>
          <w:tab/>
        </w:r>
        <w:r>
          <w:fldChar w:fldCharType="begin"/>
        </w:r>
        <w:r>
          <w:instrText xml:space="preserve"> PAGEREF _Toc273 \h </w:instrText>
        </w:r>
        <w:r>
          <w:fldChar w:fldCharType="separate"/>
        </w:r>
        <w:r>
          <w:t>17</w:t>
        </w:r>
        <w:r>
          <w:fldChar w:fldCharType="end"/>
        </w:r>
      </w:hyperlink>
    </w:p>
    <w:p>
      <w:pPr>
        <w:pStyle w:val="TOC2"/>
        <w:tabs>
          <w:tab w:val="right" w:leader="dot" w:pos="8306"/>
        </w:tabs>
      </w:pPr>
      <w:hyperlink w:anchor="_Toc10817" w:history="1">
        <w:r>
          <w:rPr>
            <w:rFonts w:ascii="仿宋" w:eastAsia="仿宋" w:hAnsi="仿宋" w:cs="仿宋" w:hint="eastAsia"/>
            <w:lang w:eastAsia="zh-CN"/>
          </w:rPr>
          <w:t>(二)、建设规模</w:t>
        </w:r>
        <w:r>
          <w:tab/>
        </w:r>
        <w:r>
          <w:fldChar w:fldCharType="begin"/>
        </w:r>
        <w:r>
          <w:instrText xml:space="preserve"> PAGEREF _Toc10817 \h </w:instrText>
        </w:r>
        <w:r>
          <w:fldChar w:fldCharType="separate"/>
        </w:r>
        <w:r>
          <w:t>17</w:t>
        </w:r>
        <w:r>
          <w:fldChar w:fldCharType="end"/>
        </w:r>
      </w:hyperlink>
    </w:p>
    <w:p>
      <w:pPr>
        <w:pStyle w:val="TOC1"/>
        <w:tabs>
          <w:tab w:val="right" w:leader="dot" w:pos="8306"/>
        </w:tabs>
      </w:pPr>
      <w:hyperlink w:anchor="_Toc7756" w:history="1">
        <w:r>
          <w:rPr>
            <w:rFonts w:ascii="仿宋" w:eastAsia="仿宋" w:hAnsi="仿宋" w:cs="仿宋" w:hint="eastAsia"/>
            <w:lang w:eastAsia="zh-CN"/>
          </w:rPr>
          <w:t>六、市场分析、调研</w:t>
        </w:r>
        <w:r>
          <w:tab/>
        </w:r>
        <w:r>
          <w:fldChar w:fldCharType="begin"/>
        </w:r>
        <w:r>
          <w:instrText xml:space="preserve"> PAGEREF _Toc7756 \h </w:instrText>
        </w:r>
        <w:r>
          <w:fldChar w:fldCharType="separate"/>
        </w:r>
        <w:r>
          <w:t>19</w:t>
        </w:r>
        <w:r>
          <w:fldChar w:fldCharType="end"/>
        </w:r>
      </w:hyperlink>
    </w:p>
    <w:p>
      <w:pPr>
        <w:pStyle w:val="TOC2"/>
        <w:tabs>
          <w:tab w:val="right" w:leader="dot" w:pos="8306"/>
        </w:tabs>
      </w:pPr>
      <w:hyperlink w:anchor="_Toc17414" w:history="1">
        <w:r>
          <w:rPr>
            <w:rFonts w:ascii="仿宋" w:eastAsia="仿宋" w:hAnsi="仿宋" w:cs="仿宋" w:hint="eastAsia"/>
            <w:lang w:eastAsia="zh-CN"/>
          </w:rPr>
          <w:t>(一)、合成洗涤剂行业分析</w:t>
        </w:r>
        <w:r>
          <w:tab/>
        </w:r>
        <w:r>
          <w:fldChar w:fldCharType="begin"/>
        </w:r>
        <w:r>
          <w:instrText xml:space="preserve"> PAGEREF _Toc17414 \h </w:instrText>
        </w:r>
        <w:r>
          <w:fldChar w:fldCharType="separate"/>
        </w:r>
        <w:r>
          <w:t>19</w:t>
        </w:r>
        <w:r>
          <w:fldChar w:fldCharType="end"/>
        </w:r>
      </w:hyperlink>
    </w:p>
    <w:p>
      <w:pPr>
        <w:pStyle w:val="TOC2"/>
        <w:tabs>
          <w:tab w:val="right" w:leader="dot" w:pos="8306"/>
        </w:tabs>
      </w:pPr>
      <w:hyperlink w:anchor="_Toc6968" w:history="1">
        <w:r>
          <w:rPr>
            <w:rFonts w:ascii="仿宋" w:eastAsia="仿宋" w:hAnsi="仿宋" w:cs="仿宋" w:hint="eastAsia"/>
            <w:lang w:eastAsia="zh-CN"/>
          </w:rPr>
          <w:t>(二)、合成洗涤剂市场分析预测</w:t>
        </w:r>
        <w:r>
          <w:tab/>
        </w:r>
        <w:r>
          <w:fldChar w:fldCharType="begin"/>
        </w:r>
        <w:r>
          <w:instrText xml:space="preserve"> PAGEREF _Toc6968 \h </w:instrText>
        </w:r>
        <w:r>
          <w:fldChar w:fldCharType="separate"/>
        </w:r>
        <w:r>
          <w:t>19</w:t>
        </w:r>
        <w:r>
          <w:fldChar w:fldCharType="end"/>
        </w:r>
      </w:hyperlink>
    </w:p>
    <w:p>
      <w:pPr>
        <w:pStyle w:val="TOC1"/>
        <w:tabs>
          <w:tab w:val="right" w:leader="dot" w:pos="8306"/>
        </w:tabs>
      </w:pPr>
      <w:hyperlink w:anchor="_Toc4788" w:history="1">
        <w:r>
          <w:rPr>
            <w:rFonts w:ascii="仿宋" w:eastAsia="仿宋" w:hAnsi="仿宋" w:cs="仿宋" w:hint="eastAsia"/>
            <w:lang w:eastAsia="zh-CN"/>
          </w:rPr>
          <w:t>七、合成洗涤剂项目环境影响分析</w:t>
        </w:r>
        <w:r>
          <w:tab/>
        </w:r>
        <w:r>
          <w:fldChar w:fldCharType="begin"/>
        </w:r>
        <w:r>
          <w:instrText xml:space="preserve"> PAGEREF _Toc4788 \h </w:instrText>
        </w:r>
        <w:r>
          <w:fldChar w:fldCharType="separate"/>
        </w:r>
        <w:r>
          <w:t>20</w:t>
        </w:r>
        <w:r>
          <w:fldChar w:fldCharType="end"/>
        </w:r>
      </w:hyperlink>
    </w:p>
    <w:p>
      <w:pPr>
        <w:pStyle w:val="TOC2"/>
        <w:tabs>
          <w:tab w:val="right" w:leader="dot" w:pos="8306"/>
        </w:tabs>
      </w:pPr>
      <w:hyperlink w:anchor="_Toc29309" w:history="1">
        <w:r>
          <w:rPr>
            <w:rFonts w:ascii="仿宋" w:eastAsia="仿宋" w:hAnsi="仿宋" w:cs="仿宋" w:hint="eastAsia"/>
            <w:lang w:eastAsia="zh-CN"/>
          </w:rPr>
          <w:t>(一)、建设区域环境质量现状</w:t>
        </w:r>
        <w:r>
          <w:tab/>
        </w:r>
        <w:r>
          <w:fldChar w:fldCharType="begin"/>
        </w:r>
        <w:r>
          <w:instrText xml:space="preserve"> PAGEREF _Toc29309 \h </w:instrText>
        </w:r>
        <w:r>
          <w:fldChar w:fldCharType="separate"/>
        </w:r>
        <w:r>
          <w:t>20</w:t>
        </w:r>
        <w:r>
          <w:fldChar w:fldCharType="end"/>
        </w:r>
      </w:hyperlink>
    </w:p>
    <w:p>
      <w:pPr>
        <w:pStyle w:val="TOC2"/>
        <w:tabs>
          <w:tab w:val="right" w:leader="dot" w:pos="8306"/>
        </w:tabs>
      </w:pPr>
      <w:hyperlink w:anchor="_Toc2070" w:history="1">
        <w:r>
          <w:rPr>
            <w:rFonts w:ascii="仿宋" w:eastAsia="仿宋" w:hAnsi="仿宋" w:cs="仿宋" w:hint="eastAsia"/>
            <w:lang w:eastAsia="zh-CN"/>
          </w:rPr>
          <w:t>(二)、建设期环境保护</w:t>
        </w:r>
        <w:r>
          <w:tab/>
        </w:r>
        <w:r>
          <w:fldChar w:fldCharType="begin"/>
        </w:r>
        <w:r>
          <w:instrText xml:space="preserve"> PAGEREF _Toc2070 \h </w:instrText>
        </w:r>
        <w:r>
          <w:fldChar w:fldCharType="separate"/>
        </w:r>
        <w:r>
          <w:t>22</w:t>
        </w:r>
        <w:r>
          <w:fldChar w:fldCharType="end"/>
        </w:r>
      </w:hyperlink>
    </w:p>
    <w:p>
      <w:pPr>
        <w:pStyle w:val="TOC2"/>
        <w:tabs>
          <w:tab w:val="right" w:leader="dot" w:pos="8306"/>
        </w:tabs>
      </w:pPr>
      <w:hyperlink w:anchor="_Toc20826" w:history="1">
        <w:r>
          <w:rPr>
            <w:rFonts w:ascii="仿宋" w:eastAsia="仿宋" w:hAnsi="仿宋" w:cs="仿宋" w:hint="eastAsia"/>
            <w:lang w:eastAsia="zh-CN"/>
          </w:rPr>
          <w:t>(三)、运营期环境保护</w:t>
        </w:r>
        <w:r>
          <w:tab/>
        </w:r>
        <w:r>
          <w:fldChar w:fldCharType="begin"/>
        </w:r>
        <w:r>
          <w:instrText xml:space="preserve"> PAGEREF _Toc20826 \h </w:instrText>
        </w:r>
        <w:r>
          <w:fldChar w:fldCharType="separate"/>
        </w:r>
        <w:r>
          <w:t>23</w:t>
        </w:r>
        <w:r>
          <w:fldChar w:fldCharType="end"/>
        </w:r>
      </w:hyperlink>
    </w:p>
    <w:p>
      <w:pPr>
        <w:pStyle w:val="TOC2"/>
        <w:tabs>
          <w:tab w:val="right" w:leader="dot" w:pos="8306"/>
        </w:tabs>
      </w:pPr>
      <w:hyperlink w:anchor="_Toc7312" w:history="1">
        <w:r>
          <w:rPr>
            <w:rFonts w:ascii="仿宋" w:eastAsia="仿宋" w:hAnsi="仿宋" w:cs="仿宋" w:hint="eastAsia"/>
            <w:lang w:eastAsia="zh-CN"/>
          </w:rPr>
          <w:t>(四)、合成洗涤剂项目建设对区域经济的影响</w:t>
        </w:r>
        <w:r>
          <w:tab/>
        </w:r>
        <w:r>
          <w:fldChar w:fldCharType="begin"/>
        </w:r>
        <w:r>
          <w:instrText xml:space="preserve"> PAGEREF _Toc7312 \h </w:instrText>
        </w:r>
        <w:r>
          <w:fldChar w:fldCharType="separate"/>
        </w:r>
        <w:r>
          <w:t>24</w:t>
        </w:r>
        <w:r>
          <w:fldChar w:fldCharType="end"/>
        </w:r>
      </w:hyperlink>
    </w:p>
    <w:p>
      <w:pPr>
        <w:pStyle w:val="TOC2"/>
        <w:tabs>
          <w:tab w:val="right" w:leader="dot" w:pos="8306"/>
        </w:tabs>
      </w:pPr>
      <w:hyperlink w:anchor="_Toc13914" w:history="1">
        <w:r>
          <w:rPr>
            <w:rFonts w:ascii="仿宋" w:eastAsia="仿宋" w:hAnsi="仿宋" w:cs="仿宋" w:hint="eastAsia"/>
            <w:lang w:eastAsia="zh-CN"/>
          </w:rPr>
          <w:t>(五)、废弃物处理</w:t>
        </w:r>
        <w:r>
          <w:tab/>
        </w:r>
        <w:r>
          <w:fldChar w:fldCharType="begin"/>
        </w:r>
        <w:r>
          <w:instrText xml:space="preserve"> PAGEREF _Toc13914 \h </w:instrText>
        </w:r>
        <w:r>
          <w:fldChar w:fldCharType="separate"/>
        </w:r>
        <w:r>
          <w:t>26</w:t>
        </w:r>
        <w:r>
          <w:fldChar w:fldCharType="end"/>
        </w:r>
      </w:hyperlink>
    </w:p>
    <w:p>
      <w:pPr>
        <w:pStyle w:val="TOC2"/>
        <w:tabs>
          <w:tab w:val="right" w:leader="dot" w:pos="8306"/>
        </w:tabs>
      </w:pPr>
      <w:hyperlink w:anchor="_Toc25962" w:history="1">
        <w:r>
          <w:rPr>
            <w:rFonts w:ascii="仿宋" w:eastAsia="仿宋" w:hAnsi="仿宋" w:cs="仿宋" w:hint="eastAsia"/>
            <w:lang w:eastAsia="zh-CN"/>
          </w:rPr>
          <w:t>(六)、特殊环境影响分析</w:t>
        </w:r>
        <w:r>
          <w:tab/>
        </w:r>
        <w:r>
          <w:fldChar w:fldCharType="begin"/>
        </w:r>
        <w:r>
          <w:instrText xml:space="preserve"> PAGEREF _Toc25962 \h </w:instrText>
        </w:r>
        <w:r>
          <w:fldChar w:fldCharType="separate"/>
        </w:r>
        <w:r>
          <w:t>27</w:t>
        </w:r>
        <w:r>
          <w:fldChar w:fldCharType="end"/>
        </w:r>
      </w:hyperlink>
    </w:p>
    <w:p>
      <w:pPr>
        <w:pStyle w:val="TOC2"/>
        <w:tabs>
          <w:tab w:val="right" w:leader="dot" w:pos="8306"/>
        </w:tabs>
      </w:pPr>
      <w:hyperlink w:anchor="_Toc22245" w:history="1">
        <w:r>
          <w:rPr>
            <w:rFonts w:ascii="仿宋" w:eastAsia="仿宋" w:hAnsi="仿宋" w:cs="仿宋" w:hint="eastAsia"/>
            <w:lang w:eastAsia="zh-CN"/>
          </w:rPr>
          <w:t>(七)、清洁生产</w:t>
        </w:r>
        <w:r>
          <w:tab/>
        </w:r>
        <w:r>
          <w:fldChar w:fldCharType="begin"/>
        </w:r>
        <w:r>
          <w:instrText xml:space="preserve"> PAGEREF _Toc22245 \h </w:instrText>
        </w:r>
        <w:r>
          <w:fldChar w:fldCharType="separate"/>
        </w:r>
        <w:r>
          <w:t>29</w:t>
        </w:r>
        <w:r>
          <w:fldChar w:fldCharType="end"/>
        </w:r>
      </w:hyperlink>
    </w:p>
    <w:p>
      <w:pPr>
        <w:pStyle w:val="TOC2"/>
        <w:tabs>
          <w:tab w:val="right" w:leader="dot" w:pos="8306"/>
        </w:tabs>
      </w:pPr>
      <w:hyperlink w:anchor="_Toc27299" w:history="1">
        <w:r>
          <w:rPr>
            <w:rFonts w:ascii="仿宋" w:eastAsia="仿宋" w:hAnsi="仿宋" w:cs="仿宋" w:hint="eastAsia"/>
            <w:lang w:eastAsia="zh-CN"/>
          </w:rPr>
          <w:t>(八)、环境保护综合评价</w:t>
        </w:r>
        <w:r>
          <w:tab/>
        </w:r>
        <w:r>
          <w:fldChar w:fldCharType="begin"/>
        </w:r>
        <w:r>
          <w:instrText xml:space="preserve"> PAGEREF _Toc27299 \h </w:instrText>
        </w:r>
        <w:r>
          <w:fldChar w:fldCharType="separate"/>
        </w:r>
        <w:r>
          <w:t>30</w:t>
        </w:r>
        <w:r>
          <w:fldChar w:fldCharType="end"/>
        </w:r>
      </w:hyperlink>
    </w:p>
    <w:p>
      <w:pPr>
        <w:pStyle w:val="TOC1"/>
        <w:tabs>
          <w:tab w:val="right" w:leader="dot" w:pos="8306"/>
        </w:tabs>
      </w:pPr>
      <w:hyperlink w:anchor="_Toc2638" w:history="1">
        <w:r>
          <w:rPr>
            <w:rFonts w:ascii="仿宋" w:eastAsia="仿宋" w:hAnsi="仿宋" w:cs="仿宋" w:hint="eastAsia"/>
            <w:lang w:eastAsia="zh-CN"/>
          </w:rPr>
          <w:t>八、合成洗涤剂项目人力资源管理</w:t>
        </w:r>
        <w:r>
          <w:tab/>
        </w:r>
        <w:r>
          <w:fldChar w:fldCharType="begin"/>
        </w:r>
        <w:r>
          <w:instrText xml:space="preserve"> PAGEREF _Toc2638 \h </w:instrText>
        </w:r>
        <w:r>
          <w:fldChar w:fldCharType="separate"/>
        </w:r>
        <w:r>
          <w:t>31</w:t>
        </w:r>
        <w:r>
          <w:fldChar w:fldCharType="end"/>
        </w:r>
      </w:hyperlink>
    </w:p>
    <w:p>
      <w:pPr>
        <w:pStyle w:val="TOC2"/>
        <w:tabs>
          <w:tab w:val="right" w:leader="dot" w:pos="8306"/>
        </w:tabs>
      </w:pPr>
      <w:hyperlink w:anchor="_Toc8268" w:history="1">
        <w:r>
          <w:rPr>
            <w:rFonts w:ascii="仿宋" w:eastAsia="仿宋" w:hAnsi="仿宋" w:cs="仿宋" w:hint="eastAsia"/>
            <w:lang w:eastAsia="zh-CN"/>
          </w:rPr>
          <w:t>(一)、建立健全的预算管理制度</w:t>
        </w:r>
        <w:r>
          <w:tab/>
        </w:r>
        <w:r>
          <w:fldChar w:fldCharType="begin"/>
        </w:r>
        <w:r>
          <w:instrText xml:space="preserve"> PAGEREF _Toc8268 \h </w:instrText>
        </w:r>
        <w:r>
          <w:fldChar w:fldCharType="separate"/>
        </w:r>
        <w:r>
          <w:t>31</w:t>
        </w:r>
        <w:r>
          <w:fldChar w:fldCharType="end"/>
        </w:r>
      </w:hyperlink>
    </w:p>
    <w:p>
      <w:pPr>
        <w:pStyle w:val="TOC2"/>
        <w:tabs>
          <w:tab w:val="right" w:leader="dot" w:pos="8306"/>
        </w:tabs>
      </w:pPr>
      <w:hyperlink w:anchor="_Toc11844" w:history="1">
        <w:r>
          <w:rPr>
            <w:rFonts w:ascii="仿宋" w:eastAsia="仿宋" w:hAnsi="仿宋" w:cs="仿宋" w:hint="eastAsia"/>
            <w:lang w:eastAsia="zh-CN"/>
          </w:rPr>
          <w:t>(二)、加强资金流动监控</w:t>
        </w:r>
        <w:r>
          <w:tab/>
        </w:r>
        <w:r>
          <w:fldChar w:fldCharType="begin"/>
        </w:r>
        <w:r>
          <w:instrText xml:space="preserve"> PAGEREF _Toc11844 \h </w:instrText>
        </w:r>
        <w:r>
          <w:fldChar w:fldCharType="separate"/>
        </w:r>
        <w:r>
          <w:t>33</w:t>
        </w:r>
        <w:r>
          <w:fldChar w:fldCharType="end"/>
        </w:r>
      </w:hyperlink>
    </w:p>
    <w:p>
      <w:pPr>
        <w:pStyle w:val="TOC2"/>
        <w:tabs>
          <w:tab w:val="right" w:leader="dot" w:pos="8306"/>
        </w:tabs>
      </w:pPr>
      <w:hyperlink w:anchor="_Toc18355" w:history="1">
        <w:r>
          <w:rPr>
            <w:rFonts w:ascii="仿宋" w:eastAsia="仿宋" w:hAnsi="仿宋" w:cs="仿宋" w:hint="eastAsia"/>
            <w:lang w:eastAsia="zh-CN"/>
          </w:rPr>
          <w:t>(三)、制定完善的风险控制机制</w:t>
        </w:r>
        <w:r>
          <w:tab/>
        </w:r>
        <w:r>
          <w:fldChar w:fldCharType="begin"/>
        </w:r>
        <w:r>
          <w:instrText xml:space="preserve"> PAGEREF _Toc18355 \h </w:instrText>
        </w:r>
        <w:r>
          <w:fldChar w:fldCharType="separate"/>
        </w:r>
        <w:r>
          <w:t>34</w:t>
        </w:r>
        <w:r>
          <w:fldChar w:fldCharType="end"/>
        </w:r>
      </w:hyperlink>
    </w:p>
    <w:p>
      <w:pPr>
        <w:pStyle w:val="TOC2"/>
        <w:tabs>
          <w:tab w:val="right" w:leader="dot" w:pos="8306"/>
        </w:tabs>
      </w:pPr>
      <w:hyperlink w:anchor="_Toc22480" w:history="1">
        <w:r>
          <w:rPr>
            <w:rFonts w:ascii="仿宋" w:eastAsia="仿宋" w:hAnsi="仿宋" w:cs="仿宋" w:hint="eastAsia"/>
            <w:lang w:eastAsia="zh-CN"/>
          </w:rPr>
          <w:t>(四)、优化成本管理</w:t>
        </w:r>
        <w:r>
          <w:tab/>
        </w:r>
        <w:r>
          <w:fldChar w:fldCharType="begin"/>
        </w:r>
        <w:r>
          <w:instrText xml:space="preserve"> PAGEREF _Toc22480 \h </w:instrText>
        </w:r>
        <w:r>
          <w:fldChar w:fldCharType="separate"/>
        </w:r>
        <w:r>
          <w:t>35</w:t>
        </w:r>
        <w:r>
          <w:fldChar w:fldCharType="end"/>
        </w:r>
      </w:hyperlink>
    </w:p>
    <w:p>
      <w:pPr>
        <w:pStyle w:val="TOC1"/>
        <w:tabs>
          <w:tab w:val="right" w:leader="dot" w:pos="8306"/>
        </w:tabs>
      </w:pPr>
      <w:hyperlink w:anchor="_Toc24295" w:history="1">
        <w:r>
          <w:rPr>
            <w:rFonts w:ascii="仿宋" w:eastAsia="仿宋" w:hAnsi="仿宋" w:cs="仿宋" w:hint="eastAsia"/>
            <w:lang w:eastAsia="zh-CN"/>
          </w:rPr>
          <w:t>九、合成洗涤剂项目财务管理</w:t>
        </w:r>
        <w:r>
          <w:tab/>
        </w:r>
        <w:r>
          <w:fldChar w:fldCharType="begin"/>
        </w:r>
        <w:r>
          <w:instrText xml:space="preserve"> PAGEREF _Toc24295 \h </w:instrText>
        </w:r>
        <w:r>
          <w:fldChar w:fldCharType="separate"/>
        </w:r>
        <w:r>
          <w:t>36</w:t>
        </w:r>
        <w:r>
          <w:fldChar w:fldCharType="end"/>
        </w:r>
      </w:hyperlink>
    </w:p>
    <w:p>
      <w:pPr>
        <w:pStyle w:val="TOC2"/>
        <w:tabs>
          <w:tab w:val="right" w:leader="dot" w:pos="8306"/>
        </w:tabs>
      </w:pPr>
      <w:hyperlink w:anchor="_Toc32075" w:history="1">
        <w:r>
          <w:rPr>
            <w:rFonts w:ascii="仿宋" w:eastAsia="仿宋" w:hAnsi="仿宋" w:cs="仿宋" w:hint="eastAsia"/>
            <w:lang w:eastAsia="zh-CN"/>
          </w:rPr>
          <w:t>(一)、资金需求大</w:t>
        </w:r>
        <w:r>
          <w:tab/>
        </w:r>
        <w:r>
          <w:fldChar w:fldCharType="begin"/>
        </w:r>
        <w:r>
          <w:instrText xml:space="preserve"> PAGEREF _Toc32075 \h </w:instrText>
        </w:r>
        <w:r>
          <w:fldChar w:fldCharType="separate"/>
        </w:r>
        <w:r>
          <w:t>36</w:t>
        </w:r>
        <w:r>
          <w:fldChar w:fldCharType="end"/>
        </w:r>
      </w:hyperlink>
    </w:p>
    <w:p>
      <w:pPr>
        <w:pStyle w:val="TOC2"/>
        <w:tabs>
          <w:tab w:val="right" w:leader="dot" w:pos="8306"/>
        </w:tabs>
      </w:pPr>
      <w:hyperlink w:anchor="_Toc14682" w:history="1">
        <w:r>
          <w:rPr>
            <w:rFonts w:ascii="仿宋" w:eastAsia="仿宋" w:hAnsi="仿宋" w:cs="仿宋" w:hint="eastAsia"/>
            <w:lang w:eastAsia="zh-CN"/>
          </w:rPr>
          <w:t>(二)、研发周期长</w:t>
        </w:r>
        <w:r>
          <w:tab/>
        </w:r>
        <w:r>
          <w:fldChar w:fldCharType="begin"/>
        </w:r>
        <w:r>
          <w:instrText xml:space="preserve"> PAGEREF _Toc14682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57" w:history="1">
        <w:r>
          <w:rPr>
            <w:rFonts w:ascii="仿宋" w:eastAsia="仿宋" w:hAnsi="仿宋" w:cs="仿宋" w:hint="eastAsia"/>
            <w:lang w:eastAsia="zh-CN"/>
          </w:rPr>
          <w:t>(三)、市场风险大</w:t>
        </w:r>
        <w:r>
          <w:tab/>
        </w:r>
        <w:r>
          <w:fldChar w:fldCharType="begin"/>
        </w:r>
        <w:r>
          <w:instrText xml:space="preserve"> PAGEREF _Toc26857 \h </w:instrText>
        </w:r>
        <w:r>
          <w:fldChar w:fldCharType="separate"/>
        </w:r>
        <w:r>
          <w:t>39</w:t>
        </w:r>
        <w:r>
          <w:fldChar w:fldCharType="end"/>
        </w:r>
      </w:hyperlink>
    </w:p>
    <w:p>
      <w:pPr>
        <w:pStyle w:val="TOC2"/>
        <w:tabs>
          <w:tab w:val="right" w:leader="dot" w:pos="8306"/>
        </w:tabs>
      </w:pPr>
      <w:hyperlink w:anchor="_Toc29366" w:history="1">
        <w:r>
          <w:rPr>
            <w:rFonts w:ascii="仿宋" w:eastAsia="仿宋" w:hAnsi="仿宋" w:cs="仿宋" w:hint="eastAsia"/>
            <w:lang w:eastAsia="zh-CN"/>
          </w:rPr>
          <w:t>(四)、利润率高</w:t>
        </w:r>
        <w:r>
          <w:tab/>
        </w:r>
        <w:r>
          <w:fldChar w:fldCharType="begin"/>
        </w:r>
        <w:r>
          <w:instrText xml:space="preserve"> PAGEREF _Toc29366 \h </w:instrText>
        </w:r>
        <w:r>
          <w:fldChar w:fldCharType="separate"/>
        </w:r>
        <w:r>
          <w:t>41</w:t>
        </w:r>
        <w:r>
          <w:fldChar w:fldCharType="end"/>
        </w:r>
      </w:hyperlink>
    </w:p>
    <w:p>
      <w:pPr>
        <w:pStyle w:val="TOC1"/>
        <w:tabs>
          <w:tab w:val="right" w:leader="dot" w:pos="8306"/>
        </w:tabs>
      </w:pPr>
      <w:hyperlink w:anchor="_Toc213" w:history="1">
        <w:r>
          <w:rPr>
            <w:rFonts w:ascii="仿宋" w:eastAsia="仿宋" w:hAnsi="仿宋" w:cs="仿宋" w:hint="eastAsia"/>
            <w:lang w:eastAsia="zh-CN"/>
          </w:rPr>
          <w:t>十、合成洗涤剂项目经营效益</w:t>
        </w:r>
        <w:r>
          <w:tab/>
        </w:r>
        <w:r>
          <w:fldChar w:fldCharType="begin"/>
        </w:r>
        <w:r>
          <w:instrText xml:space="preserve"> PAGEREF _Toc213 \h </w:instrText>
        </w:r>
        <w:r>
          <w:fldChar w:fldCharType="separate"/>
        </w:r>
        <w:r>
          <w:t>43</w:t>
        </w:r>
        <w:r>
          <w:fldChar w:fldCharType="end"/>
        </w:r>
      </w:hyperlink>
    </w:p>
    <w:p>
      <w:pPr>
        <w:pStyle w:val="TOC2"/>
        <w:tabs>
          <w:tab w:val="right" w:leader="dot" w:pos="8306"/>
        </w:tabs>
      </w:pPr>
      <w:hyperlink w:anchor="_Toc13589" w:history="1">
        <w:r>
          <w:rPr>
            <w:rFonts w:ascii="仿宋" w:eastAsia="仿宋" w:hAnsi="仿宋" w:cs="仿宋" w:hint="eastAsia"/>
            <w:lang w:eastAsia="zh-CN"/>
          </w:rPr>
          <w:t>(一)、经济评价财务测算</w:t>
        </w:r>
        <w:r>
          <w:tab/>
        </w:r>
        <w:r>
          <w:fldChar w:fldCharType="begin"/>
        </w:r>
        <w:r>
          <w:instrText xml:space="preserve"> PAGEREF _Toc13589 \h </w:instrText>
        </w:r>
        <w:r>
          <w:fldChar w:fldCharType="separate"/>
        </w:r>
        <w:r>
          <w:t>43</w:t>
        </w:r>
        <w:r>
          <w:fldChar w:fldCharType="end"/>
        </w:r>
      </w:hyperlink>
    </w:p>
    <w:p>
      <w:pPr>
        <w:pStyle w:val="TOC2"/>
        <w:tabs>
          <w:tab w:val="right" w:leader="dot" w:pos="8306"/>
        </w:tabs>
      </w:pPr>
      <w:hyperlink w:anchor="_Toc6384" w:history="1">
        <w:r>
          <w:rPr>
            <w:rFonts w:ascii="仿宋" w:eastAsia="仿宋" w:hAnsi="仿宋" w:cs="仿宋" w:hint="eastAsia"/>
            <w:lang w:eastAsia="zh-CN"/>
          </w:rPr>
          <w:t>(二)、合成洗涤剂项目盈利能力分析</w:t>
        </w:r>
        <w:r>
          <w:tab/>
        </w:r>
        <w:r>
          <w:fldChar w:fldCharType="begin"/>
        </w:r>
        <w:r>
          <w:instrText xml:space="preserve"> PAGEREF _Toc6384 \h </w:instrText>
        </w:r>
        <w:r>
          <w:fldChar w:fldCharType="separate"/>
        </w:r>
        <w:r>
          <w:t>45</w:t>
        </w:r>
        <w:r>
          <w:fldChar w:fldCharType="end"/>
        </w:r>
      </w:hyperlink>
    </w:p>
    <w:p>
      <w:pPr>
        <w:pStyle w:val="TOC1"/>
        <w:tabs>
          <w:tab w:val="right" w:leader="dot" w:pos="8306"/>
        </w:tabs>
      </w:pPr>
      <w:hyperlink w:anchor="_Toc22076" w:history="1">
        <w:r>
          <w:rPr>
            <w:rFonts w:ascii="仿宋" w:eastAsia="仿宋" w:hAnsi="仿宋" w:cs="仿宋" w:hint="eastAsia"/>
            <w:lang w:eastAsia="zh-CN"/>
          </w:rPr>
          <w:t>十一、合成洗涤剂项目计划安排</w:t>
        </w:r>
        <w:r>
          <w:tab/>
        </w:r>
        <w:r>
          <w:fldChar w:fldCharType="begin"/>
        </w:r>
        <w:r>
          <w:instrText xml:space="preserve"> PAGEREF _Toc22076 \h </w:instrText>
        </w:r>
        <w:r>
          <w:fldChar w:fldCharType="separate"/>
        </w:r>
        <w:r>
          <w:t>45</w:t>
        </w:r>
        <w:r>
          <w:fldChar w:fldCharType="end"/>
        </w:r>
      </w:hyperlink>
    </w:p>
    <w:p>
      <w:pPr>
        <w:pStyle w:val="TOC2"/>
        <w:tabs>
          <w:tab w:val="right" w:leader="dot" w:pos="8306"/>
        </w:tabs>
      </w:pPr>
      <w:hyperlink w:anchor="_Toc25515" w:history="1">
        <w:r>
          <w:rPr>
            <w:rFonts w:ascii="仿宋" w:eastAsia="仿宋" w:hAnsi="仿宋" w:cs="仿宋" w:hint="eastAsia"/>
            <w:lang w:eastAsia="zh-CN"/>
          </w:rPr>
          <w:t>(一)、建设周期</w:t>
        </w:r>
        <w:r>
          <w:tab/>
        </w:r>
        <w:r>
          <w:fldChar w:fldCharType="begin"/>
        </w:r>
        <w:r>
          <w:instrText xml:space="preserve"> PAGEREF _Toc25515 \h </w:instrText>
        </w:r>
        <w:r>
          <w:fldChar w:fldCharType="separate"/>
        </w:r>
        <w:r>
          <w:t>45</w:t>
        </w:r>
        <w:r>
          <w:fldChar w:fldCharType="end"/>
        </w:r>
      </w:hyperlink>
    </w:p>
    <w:p>
      <w:pPr>
        <w:pStyle w:val="TOC2"/>
        <w:tabs>
          <w:tab w:val="right" w:leader="dot" w:pos="8306"/>
        </w:tabs>
      </w:pPr>
      <w:hyperlink w:anchor="_Toc11159" w:history="1">
        <w:r>
          <w:rPr>
            <w:rFonts w:ascii="仿宋" w:eastAsia="仿宋" w:hAnsi="仿宋" w:cs="仿宋" w:hint="eastAsia"/>
            <w:lang w:eastAsia="zh-CN"/>
          </w:rPr>
          <w:t>(二)、建设进度</w:t>
        </w:r>
        <w:r>
          <w:tab/>
        </w:r>
        <w:r>
          <w:fldChar w:fldCharType="begin"/>
        </w:r>
        <w:r>
          <w:instrText xml:space="preserve"> PAGEREF _Toc11159 \h </w:instrText>
        </w:r>
        <w:r>
          <w:fldChar w:fldCharType="separate"/>
        </w:r>
        <w:r>
          <w:t>46</w:t>
        </w:r>
        <w:r>
          <w:fldChar w:fldCharType="end"/>
        </w:r>
      </w:hyperlink>
    </w:p>
    <w:p>
      <w:pPr>
        <w:pStyle w:val="TOC2"/>
        <w:tabs>
          <w:tab w:val="right" w:leader="dot" w:pos="8306"/>
        </w:tabs>
      </w:pPr>
      <w:hyperlink w:anchor="_Toc665" w:history="1">
        <w:r>
          <w:rPr>
            <w:rFonts w:ascii="仿宋" w:eastAsia="仿宋" w:hAnsi="仿宋" w:cs="仿宋" w:hint="eastAsia"/>
            <w:lang w:eastAsia="zh-CN"/>
          </w:rPr>
          <w:t>(三)、进度安排注意事项</w:t>
        </w:r>
        <w:r>
          <w:tab/>
        </w:r>
        <w:r>
          <w:fldChar w:fldCharType="begin"/>
        </w:r>
        <w:r>
          <w:instrText xml:space="preserve"> PAGEREF _Toc665 \h </w:instrText>
        </w:r>
        <w:r>
          <w:fldChar w:fldCharType="separate"/>
        </w:r>
        <w:r>
          <w:t>47</w:t>
        </w:r>
        <w:r>
          <w:fldChar w:fldCharType="end"/>
        </w:r>
      </w:hyperlink>
    </w:p>
    <w:p>
      <w:pPr>
        <w:pStyle w:val="TOC2"/>
        <w:tabs>
          <w:tab w:val="right" w:leader="dot" w:pos="8306"/>
        </w:tabs>
      </w:pPr>
      <w:hyperlink w:anchor="_Toc13046" w:history="1">
        <w:r>
          <w:rPr>
            <w:rFonts w:ascii="仿宋" w:eastAsia="仿宋" w:hAnsi="仿宋" w:cs="仿宋" w:hint="eastAsia"/>
            <w:lang w:eastAsia="zh-CN"/>
          </w:rPr>
          <w:t>(四)、人力资源配置</w:t>
        </w:r>
        <w:r>
          <w:tab/>
        </w:r>
        <w:r>
          <w:fldChar w:fldCharType="begin"/>
        </w:r>
        <w:r>
          <w:instrText xml:space="preserve"> PAGEREF _Toc13046 \h </w:instrText>
        </w:r>
        <w:r>
          <w:fldChar w:fldCharType="separate"/>
        </w:r>
        <w:r>
          <w:t>49</w:t>
        </w:r>
        <w:r>
          <w:fldChar w:fldCharType="end"/>
        </w:r>
      </w:hyperlink>
    </w:p>
    <w:p>
      <w:pPr>
        <w:pStyle w:val="TOC1"/>
        <w:tabs>
          <w:tab w:val="right" w:leader="dot" w:pos="8306"/>
        </w:tabs>
      </w:pPr>
      <w:hyperlink w:anchor="_Toc31912" w:history="1">
        <w:r>
          <w:rPr>
            <w:rFonts w:ascii="仿宋" w:eastAsia="仿宋" w:hAnsi="仿宋" w:cs="仿宋" w:hint="eastAsia"/>
            <w:lang w:eastAsia="zh-CN"/>
          </w:rPr>
          <w:t>十二、合成洗涤剂项目风险管理</w:t>
        </w:r>
        <w:r>
          <w:tab/>
        </w:r>
        <w:r>
          <w:fldChar w:fldCharType="begin"/>
        </w:r>
        <w:r>
          <w:instrText xml:space="preserve"> PAGEREF _Toc31912 \h </w:instrText>
        </w:r>
        <w:r>
          <w:fldChar w:fldCharType="separate"/>
        </w:r>
        <w:r>
          <w:t>49</w:t>
        </w:r>
        <w:r>
          <w:fldChar w:fldCharType="end"/>
        </w:r>
      </w:hyperlink>
    </w:p>
    <w:p>
      <w:pPr>
        <w:pStyle w:val="TOC2"/>
        <w:tabs>
          <w:tab w:val="right" w:leader="dot" w:pos="8306"/>
        </w:tabs>
      </w:pPr>
      <w:hyperlink w:anchor="_Toc24163" w:history="1">
        <w:r>
          <w:rPr>
            <w:rFonts w:ascii="仿宋" w:eastAsia="仿宋" w:hAnsi="仿宋" w:cs="仿宋" w:hint="eastAsia"/>
            <w:lang w:eastAsia="zh-CN"/>
          </w:rPr>
          <w:t>(一)、风险识别与评估</w:t>
        </w:r>
        <w:r>
          <w:tab/>
        </w:r>
        <w:r>
          <w:fldChar w:fldCharType="begin"/>
        </w:r>
        <w:r>
          <w:instrText xml:space="preserve"> PAGEREF _Toc24163 \h </w:instrText>
        </w:r>
        <w:r>
          <w:fldChar w:fldCharType="separate"/>
        </w:r>
        <w:r>
          <w:t>49</w:t>
        </w:r>
        <w:r>
          <w:fldChar w:fldCharType="end"/>
        </w:r>
      </w:hyperlink>
    </w:p>
    <w:p>
      <w:pPr>
        <w:pStyle w:val="TOC2"/>
        <w:tabs>
          <w:tab w:val="right" w:leader="dot" w:pos="8306"/>
        </w:tabs>
      </w:pPr>
      <w:hyperlink w:anchor="_Toc20270" w:history="1">
        <w:r>
          <w:rPr>
            <w:rFonts w:ascii="仿宋" w:eastAsia="仿宋" w:hAnsi="仿宋" w:cs="仿宋" w:hint="eastAsia"/>
            <w:lang w:eastAsia="zh-CN"/>
          </w:rPr>
          <w:t>(二)、风险应对策略</w:t>
        </w:r>
        <w:r>
          <w:tab/>
        </w:r>
        <w:r>
          <w:fldChar w:fldCharType="begin"/>
        </w:r>
        <w:r>
          <w:instrText xml:space="preserve"> PAGEREF _Toc20270 \h </w:instrText>
        </w:r>
        <w:r>
          <w:fldChar w:fldCharType="separate"/>
        </w:r>
        <w:r>
          <w:t>51</w:t>
        </w:r>
        <w:r>
          <w:fldChar w:fldCharType="end"/>
        </w:r>
      </w:hyperlink>
    </w:p>
    <w:p>
      <w:pPr>
        <w:pStyle w:val="TOC2"/>
        <w:tabs>
          <w:tab w:val="right" w:leader="dot" w:pos="8306"/>
        </w:tabs>
      </w:pPr>
      <w:hyperlink w:anchor="_Toc910" w:history="1">
        <w:r>
          <w:rPr>
            <w:rFonts w:ascii="仿宋" w:eastAsia="仿宋" w:hAnsi="仿宋" w:cs="仿宋" w:hint="eastAsia"/>
            <w:lang w:eastAsia="zh-CN"/>
          </w:rPr>
          <w:t>(三)、风险监控与控制</w:t>
        </w:r>
        <w:r>
          <w:tab/>
        </w:r>
        <w:r>
          <w:fldChar w:fldCharType="begin"/>
        </w:r>
        <w:r>
          <w:instrText xml:space="preserve"> PAGEREF _Toc910 \h </w:instrText>
        </w:r>
        <w:r>
          <w:fldChar w:fldCharType="separate"/>
        </w:r>
        <w:r>
          <w:t>52</w:t>
        </w:r>
        <w:r>
          <w:fldChar w:fldCharType="end"/>
        </w:r>
      </w:hyperlink>
    </w:p>
    <w:p>
      <w:pPr>
        <w:pStyle w:val="TOC1"/>
        <w:tabs>
          <w:tab w:val="right" w:leader="dot" w:pos="8306"/>
        </w:tabs>
      </w:pPr>
      <w:hyperlink w:anchor="_Toc14363" w:history="1">
        <w:r>
          <w:rPr>
            <w:rFonts w:ascii="仿宋" w:eastAsia="仿宋" w:hAnsi="仿宋" w:cs="仿宋" w:hint="eastAsia"/>
            <w:lang w:eastAsia="zh-CN"/>
          </w:rPr>
          <w:t>十三、质量管理体系</w:t>
        </w:r>
        <w:r>
          <w:tab/>
        </w:r>
        <w:r>
          <w:fldChar w:fldCharType="begin"/>
        </w:r>
        <w:r>
          <w:instrText xml:space="preserve"> PAGEREF _Toc14363 \h </w:instrText>
        </w:r>
        <w:r>
          <w:fldChar w:fldCharType="separate"/>
        </w:r>
        <w:r>
          <w:t>53</w:t>
        </w:r>
        <w:r>
          <w:fldChar w:fldCharType="end"/>
        </w:r>
      </w:hyperlink>
    </w:p>
    <w:p>
      <w:pPr>
        <w:pStyle w:val="TOC2"/>
        <w:tabs>
          <w:tab w:val="right" w:leader="dot" w:pos="8306"/>
        </w:tabs>
      </w:pPr>
      <w:hyperlink w:anchor="_Toc13209" w:history="1">
        <w:r>
          <w:rPr>
            <w:rFonts w:ascii="仿宋" w:eastAsia="仿宋" w:hAnsi="仿宋" w:cs="仿宋" w:hint="eastAsia"/>
            <w:lang w:eastAsia="zh-CN"/>
          </w:rPr>
          <w:t>(一)、质量目标与方针</w:t>
        </w:r>
        <w:r>
          <w:tab/>
        </w:r>
        <w:r>
          <w:fldChar w:fldCharType="begin"/>
        </w:r>
        <w:r>
          <w:instrText xml:space="preserve"> PAGEREF _Toc13209 \h </w:instrText>
        </w:r>
        <w:r>
          <w:fldChar w:fldCharType="separate"/>
        </w:r>
        <w:r>
          <w:t>53</w:t>
        </w:r>
        <w:r>
          <w:fldChar w:fldCharType="end"/>
        </w:r>
      </w:hyperlink>
    </w:p>
    <w:p>
      <w:pPr>
        <w:pStyle w:val="TOC2"/>
        <w:tabs>
          <w:tab w:val="right" w:leader="dot" w:pos="8306"/>
        </w:tabs>
      </w:pPr>
      <w:hyperlink w:anchor="_Toc2843" w:history="1">
        <w:r>
          <w:rPr>
            <w:rFonts w:ascii="仿宋" w:eastAsia="仿宋" w:hAnsi="仿宋" w:cs="仿宋" w:hint="eastAsia"/>
            <w:lang w:eastAsia="zh-CN"/>
          </w:rPr>
          <w:t>(二)、质量管理责任</w:t>
        </w:r>
        <w:r>
          <w:tab/>
        </w:r>
        <w:r>
          <w:fldChar w:fldCharType="begin"/>
        </w:r>
        <w:r>
          <w:instrText xml:space="preserve"> PAGEREF _Toc2843 \h </w:instrText>
        </w:r>
        <w:r>
          <w:fldChar w:fldCharType="separate"/>
        </w:r>
        <w:r>
          <w:t>54</w:t>
        </w:r>
        <w:r>
          <w:fldChar w:fldCharType="end"/>
        </w:r>
      </w:hyperlink>
    </w:p>
    <w:p>
      <w:pPr>
        <w:pStyle w:val="TOC2"/>
        <w:tabs>
          <w:tab w:val="right" w:leader="dot" w:pos="8306"/>
        </w:tabs>
      </w:pPr>
      <w:hyperlink w:anchor="_Toc9809" w:history="1">
        <w:r>
          <w:rPr>
            <w:rFonts w:ascii="仿宋" w:eastAsia="仿宋" w:hAnsi="仿宋" w:cs="仿宋" w:hint="eastAsia"/>
            <w:lang w:eastAsia="zh-CN"/>
          </w:rPr>
          <w:t>(三)、质量管理体系文件</w:t>
        </w:r>
        <w:r>
          <w:tab/>
        </w:r>
        <w:r>
          <w:fldChar w:fldCharType="begin"/>
        </w:r>
        <w:r>
          <w:instrText xml:space="preserve"> PAGEREF _Toc9809 \h </w:instrText>
        </w:r>
        <w:r>
          <w:fldChar w:fldCharType="separate"/>
        </w:r>
        <w:r>
          <w:t>56</w:t>
        </w:r>
        <w:r>
          <w:fldChar w:fldCharType="end"/>
        </w:r>
      </w:hyperlink>
    </w:p>
    <w:p>
      <w:pPr>
        <w:pStyle w:val="TOC2"/>
        <w:tabs>
          <w:tab w:val="right" w:leader="dot" w:pos="8306"/>
        </w:tabs>
      </w:pPr>
      <w:hyperlink w:anchor="_Toc12397" w:history="1">
        <w:r>
          <w:rPr>
            <w:rFonts w:ascii="仿宋" w:eastAsia="仿宋" w:hAnsi="仿宋" w:cs="仿宋" w:hint="eastAsia"/>
            <w:lang w:eastAsia="zh-CN"/>
          </w:rPr>
          <w:t>(四)、质量培训与教育</w:t>
        </w:r>
        <w:r>
          <w:tab/>
        </w:r>
        <w:r>
          <w:fldChar w:fldCharType="begin"/>
        </w:r>
        <w:r>
          <w:instrText xml:space="preserve"> PAGEREF _Toc12397 \h </w:instrText>
        </w:r>
        <w:r>
          <w:fldChar w:fldCharType="separate"/>
        </w:r>
        <w:r>
          <w:t>58</w:t>
        </w:r>
        <w:r>
          <w:fldChar w:fldCharType="end"/>
        </w:r>
      </w:hyperlink>
    </w:p>
    <w:p>
      <w:pPr>
        <w:pStyle w:val="TOC2"/>
        <w:tabs>
          <w:tab w:val="right" w:leader="dot" w:pos="8306"/>
        </w:tabs>
      </w:pPr>
      <w:hyperlink w:anchor="_Toc31760" w:history="1">
        <w:r>
          <w:rPr>
            <w:rFonts w:ascii="仿宋" w:eastAsia="仿宋" w:hAnsi="仿宋" w:cs="仿宋" w:hint="eastAsia"/>
            <w:lang w:eastAsia="zh-CN"/>
          </w:rPr>
          <w:t>(五)、质量审核与评价</w:t>
        </w:r>
        <w:r>
          <w:tab/>
        </w:r>
        <w:r>
          <w:fldChar w:fldCharType="begin"/>
        </w:r>
        <w:r>
          <w:instrText xml:space="preserve"> PAGEREF _Toc31760 \h </w:instrText>
        </w:r>
        <w:r>
          <w:fldChar w:fldCharType="separate"/>
        </w:r>
        <w:r>
          <w:t>59</w:t>
        </w:r>
        <w:r>
          <w:fldChar w:fldCharType="end"/>
        </w:r>
      </w:hyperlink>
    </w:p>
    <w:p>
      <w:pPr>
        <w:pStyle w:val="TOC2"/>
        <w:tabs>
          <w:tab w:val="right" w:leader="dot" w:pos="8306"/>
        </w:tabs>
      </w:pPr>
      <w:hyperlink w:anchor="_Toc9136" w:history="1">
        <w:r>
          <w:rPr>
            <w:rFonts w:ascii="仿宋" w:eastAsia="仿宋" w:hAnsi="仿宋" w:cs="仿宋" w:hint="eastAsia"/>
            <w:lang w:eastAsia="zh-CN"/>
          </w:rPr>
          <w:t>(六)、不符合与纠正措施</w:t>
        </w:r>
        <w:r>
          <w:tab/>
        </w:r>
        <w:r>
          <w:fldChar w:fldCharType="begin"/>
        </w:r>
        <w:r>
          <w:instrText xml:space="preserve"> PAGEREF _Toc9136 \h </w:instrText>
        </w:r>
        <w:r>
          <w:fldChar w:fldCharType="separate"/>
        </w:r>
        <w:r>
          <w:t>60</w:t>
        </w:r>
        <w:r>
          <w:fldChar w:fldCharType="end"/>
        </w:r>
      </w:hyperlink>
    </w:p>
    <w:p>
      <w:pPr>
        <w:pStyle w:val="TOC1"/>
        <w:tabs>
          <w:tab w:val="right" w:leader="dot" w:pos="8306"/>
        </w:tabs>
      </w:pPr>
      <w:hyperlink w:anchor="_Toc29667" w:history="1">
        <w:r>
          <w:rPr>
            <w:rFonts w:ascii="仿宋" w:eastAsia="仿宋" w:hAnsi="仿宋" w:cs="仿宋" w:hint="eastAsia"/>
            <w:lang w:eastAsia="zh-CN"/>
          </w:rPr>
          <w:t>十四、合成洗涤剂项目治理与监督</w:t>
        </w:r>
        <w:r>
          <w:tab/>
        </w:r>
        <w:r>
          <w:fldChar w:fldCharType="begin"/>
        </w:r>
        <w:r>
          <w:instrText xml:space="preserve"> PAGEREF _Toc29667 \h </w:instrText>
        </w:r>
        <w:r>
          <w:fldChar w:fldCharType="separate"/>
        </w:r>
        <w:r>
          <w:t>61</w:t>
        </w:r>
        <w:r>
          <w:fldChar w:fldCharType="end"/>
        </w:r>
      </w:hyperlink>
    </w:p>
    <w:p>
      <w:pPr>
        <w:pStyle w:val="TOC2"/>
        <w:tabs>
          <w:tab w:val="right" w:leader="dot" w:pos="8306"/>
        </w:tabs>
      </w:pPr>
      <w:hyperlink w:anchor="_Toc14852" w:history="1">
        <w:r>
          <w:rPr>
            <w:rFonts w:ascii="仿宋" w:eastAsia="仿宋" w:hAnsi="仿宋" w:cs="仿宋" w:hint="eastAsia"/>
            <w:lang w:eastAsia="zh-CN"/>
          </w:rPr>
          <w:t>(一)、合成洗涤剂项目治理结构</w:t>
        </w:r>
        <w:r>
          <w:tab/>
        </w:r>
        <w:r>
          <w:fldChar w:fldCharType="begin"/>
        </w:r>
        <w:r>
          <w:instrText xml:space="preserve"> PAGEREF _Toc14852 \h </w:instrText>
        </w:r>
        <w:r>
          <w:fldChar w:fldCharType="separate"/>
        </w:r>
        <w:r>
          <w:t>61</w:t>
        </w:r>
        <w:r>
          <w:fldChar w:fldCharType="end"/>
        </w:r>
      </w:hyperlink>
    </w:p>
    <w:p>
      <w:pPr>
        <w:pStyle w:val="TOC2"/>
        <w:tabs>
          <w:tab w:val="right" w:leader="dot" w:pos="8306"/>
        </w:tabs>
      </w:pPr>
      <w:hyperlink w:anchor="_Toc24486" w:history="1">
        <w:r>
          <w:rPr>
            <w:rFonts w:ascii="仿宋" w:eastAsia="仿宋" w:hAnsi="仿宋" w:cs="仿宋" w:hint="eastAsia"/>
            <w:lang w:eastAsia="zh-CN"/>
          </w:rPr>
          <w:t>(二)、监督与审计</w:t>
        </w:r>
        <w:r>
          <w:tab/>
        </w:r>
        <w:r>
          <w:fldChar w:fldCharType="begin"/>
        </w:r>
        <w:r>
          <w:instrText xml:space="preserve"> PAGEREF _Toc24486 \h </w:instrText>
        </w:r>
        <w:r>
          <w:fldChar w:fldCharType="separate"/>
        </w:r>
        <w:r>
          <w:t>63</w:t>
        </w:r>
        <w:r>
          <w:fldChar w:fldCharType="end"/>
        </w:r>
      </w:hyperlink>
    </w:p>
    <w:p>
      <w:pPr>
        <w:pStyle w:val="TOC1"/>
        <w:tabs>
          <w:tab w:val="right" w:leader="dot" w:pos="8306"/>
        </w:tabs>
      </w:pPr>
      <w:hyperlink w:anchor="_Toc29219" w:history="1">
        <w:r>
          <w:rPr>
            <w:rFonts w:ascii="仿宋" w:eastAsia="仿宋" w:hAnsi="仿宋" w:cs="仿宋" w:hint="eastAsia"/>
            <w:lang w:eastAsia="zh-CN"/>
          </w:rPr>
          <w:t>十五、供应链管理</w:t>
        </w:r>
        <w:r>
          <w:tab/>
        </w:r>
        <w:r>
          <w:fldChar w:fldCharType="begin"/>
        </w:r>
        <w:r>
          <w:instrText xml:space="preserve"> PAGEREF _Toc29219 \h </w:instrText>
        </w:r>
        <w:r>
          <w:fldChar w:fldCharType="separate"/>
        </w:r>
        <w:r>
          <w:t>64</w:t>
        </w:r>
        <w:r>
          <w:fldChar w:fldCharType="end"/>
        </w:r>
      </w:hyperlink>
    </w:p>
    <w:p>
      <w:pPr>
        <w:pStyle w:val="TOC2"/>
        <w:tabs>
          <w:tab w:val="right" w:leader="dot" w:pos="8306"/>
        </w:tabs>
      </w:pPr>
      <w:hyperlink w:anchor="_Toc11825" w:history="1">
        <w:r>
          <w:rPr>
            <w:rFonts w:ascii="仿宋" w:eastAsia="仿宋" w:hAnsi="仿宋" w:cs="仿宋" w:hint="eastAsia"/>
            <w:lang w:eastAsia="zh-CN"/>
          </w:rPr>
          <w:t>(一)、供应链战略规划</w:t>
        </w:r>
        <w:r>
          <w:tab/>
        </w:r>
        <w:r>
          <w:fldChar w:fldCharType="begin"/>
        </w:r>
        <w:r>
          <w:instrText xml:space="preserve"> PAGEREF _Toc11825 \h </w:instrText>
        </w:r>
        <w:r>
          <w:fldChar w:fldCharType="separate"/>
        </w:r>
        <w:r>
          <w:t>64</w:t>
        </w:r>
        <w:r>
          <w:fldChar w:fldCharType="end"/>
        </w:r>
      </w:hyperlink>
    </w:p>
    <w:p>
      <w:pPr>
        <w:pStyle w:val="TOC2"/>
        <w:tabs>
          <w:tab w:val="right" w:leader="dot" w:pos="8306"/>
        </w:tabs>
      </w:pPr>
      <w:hyperlink w:anchor="_Toc26214" w:history="1">
        <w:r>
          <w:rPr>
            <w:rFonts w:ascii="仿宋" w:eastAsia="仿宋" w:hAnsi="仿宋" w:cs="仿宋" w:hint="eastAsia"/>
            <w:lang w:eastAsia="zh-CN"/>
          </w:rPr>
          <w:t>(二)、供应商选择与合作</w:t>
        </w:r>
        <w:r>
          <w:tab/>
        </w:r>
        <w:r>
          <w:fldChar w:fldCharType="begin"/>
        </w:r>
        <w:r>
          <w:instrText xml:space="preserve"> PAGEREF _Toc26214 \h </w:instrText>
        </w:r>
        <w:r>
          <w:fldChar w:fldCharType="separate"/>
        </w:r>
        <w:r>
          <w:t>66</w:t>
        </w:r>
        <w:r>
          <w:fldChar w:fldCharType="end"/>
        </w:r>
      </w:hyperlink>
    </w:p>
    <w:p>
      <w:pPr>
        <w:pStyle w:val="TOC2"/>
        <w:tabs>
          <w:tab w:val="right" w:leader="dot" w:pos="8306"/>
        </w:tabs>
      </w:pPr>
      <w:hyperlink w:anchor="_Toc25556" w:history="1">
        <w:r>
          <w:rPr>
            <w:rFonts w:ascii="仿宋" w:eastAsia="仿宋" w:hAnsi="仿宋" w:cs="仿宋" w:hint="eastAsia"/>
            <w:lang w:eastAsia="zh-CN"/>
          </w:rPr>
          <w:t>(三)、物流与库存管理</w:t>
        </w:r>
        <w:r>
          <w:tab/>
        </w:r>
        <w:r>
          <w:fldChar w:fldCharType="begin"/>
        </w:r>
        <w:r>
          <w:instrText xml:space="preserve"> PAGEREF _Toc25556 \h </w:instrText>
        </w:r>
        <w:r>
          <w:fldChar w:fldCharType="separate"/>
        </w:r>
        <w:r>
          <w:t>67</w:t>
        </w:r>
        <w:r>
          <w:fldChar w:fldCharType="end"/>
        </w:r>
      </w:hyperlink>
    </w:p>
    <w:p>
      <w:pPr>
        <w:pStyle w:val="TOC1"/>
        <w:tabs>
          <w:tab w:val="right" w:leader="dot" w:pos="8306"/>
        </w:tabs>
      </w:pPr>
      <w:hyperlink w:anchor="_Toc30676" w:history="1">
        <w:r>
          <w:rPr>
            <w:rFonts w:ascii="仿宋" w:eastAsia="仿宋" w:hAnsi="仿宋" w:cs="仿宋" w:hint="eastAsia"/>
            <w:lang w:eastAsia="zh-CN"/>
          </w:rPr>
          <w:t>十六、合成洗涤剂项目实施保障措施</w:t>
        </w:r>
        <w:r>
          <w:tab/>
        </w:r>
        <w:r>
          <w:fldChar w:fldCharType="begin"/>
        </w:r>
        <w:r>
          <w:instrText xml:space="preserve"> PAGEREF _Toc30676 \h </w:instrText>
        </w:r>
        <w:r>
          <w:fldChar w:fldCharType="separate"/>
        </w:r>
        <w:r>
          <w:t>68</w:t>
        </w:r>
        <w:r>
          <w:fldChar w:fldCharType="end"/>
        </w:r>
      </w:hyperlink>
    </w:p>
    <w:p>
      <w:pPr>
        <w:pStyle w:val="TOC2"/>
        <w:tabs>
          <w:tab w:val="right" w:leader="dot" w:pos="8306"/>
        </w:tabs>
      </w:pPr>
      <w:hyperlink w:anchor="_Toc23464" w:history="1">
        <w:r>
          <w:rPr>
            <w:rFonts w:ascii="仿宋" w:eastAsia="仿宋" w:hAnsi="仿宋" w:cs="仿宋" w:hint="eastAsia"/>
            <w:lang w:eastAsia="zh-CN"/>
          </w:rPr>
          <w:t>(一)、合成洗涤剂项目实施保障机制</w:t>
        </w:r>
        <w:r>
          <w:tab/>
        </w:r>
        <w:r>
          <w:fldChar w:fldCharType="begin"/>
        </w:r>
        <w:r>
          <w:instrText xml:space="preserve"> PAGEREF _Toc23464 \h </w:instrText>
        </w:r>
        <w:r>
          <w:fldChar w:fldCharType="separate"/>
        </w:r>
        <w:r>
          <w:t>68</w:t>
        </w:r>
        <w:r>
          <w:fldChar w:fldCharType="end"/>
        </w:r>
      </w:hyperlink>
    </w:p>
    <w:p>
      <w:pPr>
        <w:pStyle w:val="TOC2"/>
        <w:tabs>
          <w:tab w:val="right" w:leader="dot" w:pos="8306"/>
        </w:tabs>
      </w:pPr>
      <w:hyperlink w:anchor="_Toc17058" w:history="1">
        <w:r>
          <w:rPr>
            <w:rFonts w:ascii="仿宋" w:eastAsia="仿宋" w:hAnsi="仿宋" w:cs="仿宋" w:hint="eastAsia"/>
            <w:lang w:eastAsia="zh-CN"/>
          </w:rPr>
          <w:t>(二)、合成洗涤剂项目法律合规要求</w:t>
        </w:r>
        <w:r>
          <w:tab/>
        </w:r>
        <w:r>
          <w:fldChar w:fldCharType="begin"/>
        </w:r>
        <w:r>
          <w:instrText xml:space="preserve"> PAGEREF _Toc17058 \h </w:instrText>
        </w:r>
        <w:r>
          <w:fldChar w:fldCharType="separate"/>
        </w:r>
        <w:r>
          <w:t>72</w:t>
        </w:r>
        <w:r>
          <w:fldChar w:fldCharType="end"/>
        </w:r>
      </w:hyperlink>
    </w:p>
    <w:p>
      <w:pPr>
        <w:pStyle w:val="TOC2"/>
        <w:tabs>
          <w:tab w:val="right" w:leader="dot" w:pos="8306"/>
        </w:tabs>
      </w:pPr>
      <w:hyperlink w:anchor="_Toc16518" w:history="1">
        <w:r>
          <w:rPr>
            <w:rFonts w:ascii="仿宋" w:eastAsia="仿宋" w:hAnsi="仿宋" w:cs="仿宋" w:hint="eastAsia"/>
            <w:lang w:eastAsia="zh-CN"/>
          </w:rPr>
          <w:t>(三)、合成洗涤剂项目合同管理与法律事务</w:t>
        </w:r>
        <w:r>
          <w:tab/>
        </w:r>
        <w:r>
          <w:fldChar w:fldCharType="begin"/>
        </w:r>
        <w:r>
          <w:instrText xml:space="preserve"> PAGEREF _Toc16518 \h </w:instrText>
        </w:r>
        <w:r>
          <w:fldChar w:fldCharType="separate"/>
        </w:r>
        <w:r>
          <w:t>76</w:t>
        </w:r>
        <w:r>
          <w:fldChar w:fldCharType="end"/>
        </w:r>
      </w:hyperlink>
    </w:p>
    <w:p>
      <w:pPr>
        <w:pStyle w:val="TOC2"/>
        <w:tabs>
          <w:tab w:val="right" w:leader="dot" w:pos="8306"/>
        </w:tabs>
      </w:pPr>
      <w:hyperlink w:anchor="_Toc12245" w:history="1">
        <w:r>
          <w:rPr>
            <w:rFonts w:ascii="仿宋" w:eastAsia="仿宋" w:hAnsi="仿宋" w:cs="仿宋" w:hint="eastAsia"/>
            <w:lang w:eastAsia="zh-CN"/>
          </w:rPr>
          <w:t>(四)、合成洗涤剂项目知识产权保护策略</w:t>
        </w:r>
        <w:r>
          <w:tab/>
        </w:r>
        <w:r>
          <w:fldChar w:fldCharType="begin"/>
        </w:r>
        <w:r>
          <w:instrText xml:space="preserve"> PAGEREF _Toc12245 \h </w:instrText>
        </w:r>
        <w:r>
          <w:fldChar w:fldCharType="separate"/>
        </w:r>
        <w:r>
          <w:t>82</w:t>
        </w:r>
        <w:r>
          <w:fldChar w:fldCharType="end"/>
        </w:r>
      </w:hyperlink>
    </w:p>
    <w:p>
      <w:pPr>
        <w:pStyle w:val="TOC1"/>
        <w:tabs>
          <w:tab w:val="right" w:leader="dot" w:pos="8306"/>
        </w:tabs>
      </w:pPr>
      <w:hyperlink w:anchor="_Toc25253" w:history="1">
        <w:r>
          <w:rPr>
            <w:rFonts w:ascii="仿宋" w:eastAsia="仿宋" w:hAnsi="仿宋" w:cs="仿宋" w:hint="eastAsia"/>
            <w:lang w:eastAsia="zh-CN"/>
          </w:rPr>
          <w:t>十七、利益相关者分析与沟通计划</w:t>
        </w:r>
        <w:r>
          <w:tab/>
        </w:r>
        <w:r>
          <w:fldChar w:fldCharType="begin"/>
        </w:r>
        <w:r>
          <w:instrText xml:space="preserve"> PAGEREF _Toc25253 \h </w:instrText>
        </w:r>
        <w:r>
          <w:fldChar w:fldCharType="separate"/>
        </w:r>
        <w:r>
          <w:t>85</w:t>
        </w:r>
        <w:r>
          <w:fldChar w:fldCharType="end"/>
        </w:r>
      </w:hyperlink>
    </w:p>
    <w:p>
      <w:pPr>
        <w:pStyle w:val="TOC2"/>
        <w:tabs>
          <w:tab w:val="right" w:leader="dot" w:pos="8306"/>
        </w:tabs>
      </w:pPr>
      <w:hyperlink w:anchor="_Toc21740" w:history="1">
        <w:r>
          <w:rPr>
            <w:rFonts w:ascii="仿宋" w:eastAsia="仿宋" w:hAnsi="仿宋" w:cs="仿宋" w:hint="eastAsia"/>
            <w:lang w:eastAsia="zh-CN"/>
          </w:rPr>
          <w:t>(一)、利益相关者分析</w:t>
        </w:r>
        <w:r>
          <w:tab/>
        </w:r>
        <w:r>
          <w:fldChar w:fldCharType="begin"/>
        </w:r>
        <w:r>
          <w:instrText xml:space="preserve"> PAGEREF _Toc21740 \h </w:instrText>
        </w:r>
        <w:r>
          <w:fldChar w:fldCharType="separate"/>
        </w:r>
        <w:r>
          <w:t>85</w:t>
        </w:r>
        <w:r>
          <w:fldChar w:fldCharType="end"/>
        </w:r>
      </w:hyperlink>
    </w:p>
    <w:p>
      <w:pPr>
        <w:pStyle w:val="TOC2"/>
        <w:tabs>
          <w:tab w:val="right" w:leader="dot" w:pos="8306"/>
        </w:tabs>
      </w:pPr>
      <w:hyperlink w:anchor="_Toc30505" w:history="1">
        <w:r>
          <w:rPr>
            <w:rFonts w:ascii="仿宋" w:eastAsia="仿宋" w:hAnsi="仿宋" w:cs="仿宋" w:hint="eastAsia"/>
            <w:lang w:eastAsia="zh-CN"/>
          </w:rPr>
          <w:t>(二)、沟通计划</w:t>
        </w:r>
        <w:r>
          <w:tab/>
        </w:r>
        <w:r>
          <w:fldChar w:fldCharType="begin"/>
        </w:r>
        <w:r>
          <w:instrText xml:space="preserve"> PAGEREF _Toc30505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0"/>
      <w:r>
        <w:rPr>
          <w:rFonts w:ascii="仿宋" w:eastAsia="仿宋" w:hAnsi="仿宋" w:cs="仿宋" w:hint="eastAsia"/>
          <w:sz w:val="28"/>
          <w:lang w:eastAsia="zh-CN"/>
        </w:rPr>
        <w:t>一、合成洗涤剂项目绩效评估</w:t>
      </w:r>
      <w:bookmarkEnd w:id="2"/>
    </w:p>
    <w:p>
      <w:pPr>
        <w:pStyle w:val="Heading2"/>
        <w:rPr>
          <w:rFonts w:ascii="仿宋" w:eastAsia="仿宋" w:hAnsi="仿宋" w:cs="仿宋" w:hint="eastAsia"/>
          <w:lang w:eastAsia="zh-CN"/>
        </w:rPr>
      </w:pPr>
      <w:bookmarkStart w:id="3" w:name="_Toc11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洗涤剂项目中，我们设计了一套全面的绩效评估指标，以确保合成洗涤剂项目的可控和成功交付。这些指标跨足合成洗涤剂项目目标、成本、进度和质量等多个维度，为我们提供了全面洞察合成洗涤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目标达成率是我们关注的首要指标。我们设定了明确的目标，并通过定期监测和评估，迅速发现并应对潜在的目标偏差。这为合成洗涤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成本绩效是另一个核心关注点。通过实际成本与预算成本的对比分析，我们深入了解成本差异的原因，及时调整资源分配，保持合成洗涤剂项目在经济效益方面的合理水平。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进度作为关键的绩效指标之一，得到了精心的关注。我们制定了详细的合成洗涤剂项目进度计划，并设立了进度符合度指标，确保实际进度与计划进度保持一致。这使我们能够快速发现和解决潜在的进度问题，保持合成洗涤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洗涤剂项目绩效的不可或缺的一环。我们引入了一系列的质量标准和客户满意度指标，以确保合成洗涤剂项目交付的成果在质量上达到或超越预期水平。通过持续监测这些指标，我们努力提升合成洗涤剂项目整体质量水平，为合成洗涤剂项目的成功交付提供有力保障。通过这些科学且全面的绩效评估，我们能够更好地引导合成洗涤剂项目的持续改进，确保合成洗涤剂项目目标的顺利达成。</w:t>
      </w:r>
    </w:p>
    <w:p>
      <w:pPr>
        <w:pStyle w:val="Heading2"/>
        <w:ind w:firstLine="560" w:firstLineChars="200"/>
        <w:rPr>
          <w:rFonts w:ascii="仿宋" w:eastAsia="仿宋" w:hAnsi="仿宋" w:cs="仿宋" w:hint="eastAsia"/>
          <w:sz w:val="28"/>
          <w:lang w:eastAsia="zh-CN"/>
        </w:rPr>
      </w:pPr>
      <w:bookmarkStart w:id="4" w:name="_Toc92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绩效评估是合成洗涤剂项目中的关键环节，为确保合成洗涤剂项目达到预期目标，我们采用了多层次、多维度的绩效评估方法。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洗涤剂项目的战略目标对齐，确保每个决策和行动都与合成洗涤剂项目整体目标保持一致。团队会定期召开战略对齐会议，审视当前工作与合成洗涤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合成洗涤剂项目进度、质量、成本和风险等方面。这些指标通过数据收集和分析，为合成洗涤剂项目管理团队提供了客观的评估依据。例如，我们通过合成洗涤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绩效评估不仅仅停留在合成洗涤剂项目内部，还考虑了合成洗涤剂项目对外部环境的影响。我们定期进行干系人满意度调查，以了解各利益相关方对合成洗涤剂项目的期望和满意度，并及时做出调整。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这种多层次、多角度的绩效评估方法，使得我们能够全面了解合成洗涤剂项目的运行状态，及时做出调整，确保合成洗涤剂项目在不断变化的环境中保持稳健前行。</w:t>
      </w:r>
    </w:p>
    <w:p>
      <w:pPr>
        <w:pStyle w:val="Heading2"/>
        <w:ind w:firstLine="560" w:firstLineChars="200"/>
        <w:rPr>
          <w:rFonts w:ascii="仿宋" w:eastAsia="仿宋" w:hAnsi="仿宋" w:cs="仿宋" w:hint="eastAsia"/>
          <w:sz w:val="28"/>
          <w:lang w:eastAsia="zh-CN"/>
        </w:rPr>
      </w:pPr>
      <w:bookmarkStart w:id="5" w:name="_Toc53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为了确保合成洗涤剂项目的有效管理和不断优化，我们采用了精心设计的绩效评估周期。这个周期旨在实现灵活、实时和全面的评估，以适应合成洗涤剂项目执行中的各种挑战。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成洗涤剂项目的不同需求，分为短期、中期和长期。短期评估关注每个迭代或工作周期，以及时发现和解决当前任务中的问题。中期评估涵盖几个迭代，深入了解整体合成洗涤剂项目的趋势和性能。长期评估则着眼于整个合成洗涤剂项目阶段，确保合成洗涤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洗涤剂项目管理工具和协作平台，团队成员能够随时更新和分享合成洗涤剂项目数据。这种实时性的反馈机制使我们能够及时察觉潜在问题，快速调整，保持合成洗涤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洗涤剂项目的决策制定密不可分。每个周期的合成洗涤剂项目回顾会议成为集体总结经验、识别问题深层次原因并找到创新解决方案的平台。这种定期的反思与调整机制使合成洗涤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815"/>
      <w:r>
        <w:rPr>
          <w:rFonts w:ascii="仿宋" w:eastAsia="仿宋" w:hAnsi="仿宋" w:cs="仿宋" w:hint="eastAsia"/>
          <w:sz w:val="28"/>
          <w:lang w:eastAsia="zh-CN"/>
        </w:rPr>
        <w:t>二、合成洗涤剂项目建设单位说明</w:t>
      </w:r>
      <w:bookmarkEnd w:id="6"/>
    </w:p>
    <w:p>
      <w:pPr>
        <w:pStyle w:val="Heading2"/>
        <w:rPr>
          <w:rFonts w:ascii="仿宋" w:eastAsia="仿宋" w:hAnsi="仿宋" w:cs="仿宋" w:hint="eastAsia"/>
          <w:lang w:eastAsia="zh-CN"/>
        </w:rPr>
      </w:pPr>
      <w:bookmarkStart w:id="7" w:name="_Toc12159"/>
      <w:r>
        <w:rPr>
          <w:rFonts w:ascii="仿宋" w:eastAsia="仿宋" w:hAnsi="仿宋" w:cs="仿宋" w:hint="eastAsia"/>
          <w:lang w:eastAsia="zh-CN"/>
        </w:rPr>
        <w:t>(一)、合成洗涤剂项目承办单位基本情况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028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洗涤剂项目承办单位的XXXX，我们着眼于实现可持续的经济效益。通过技术创新和解决方案的提供，公司预计在合成洗涤剂项目执行期间将获得可观的收入增长。这一收入来源主要包括合成洗涤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同时，我们注重成本控制和效率提升，以确保合成洗涤剂项目的可持续盈利。透过精细的管理和资源优化，公司期望实现合成洗涤剂项目利润最大化。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洗涤剂项目实施进行全面的投资评估，包括合成洗涤剂项目启动阶段的资金投入和后续运营成本。通过对合成洗涤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合成洗涤剂项目实施过程中具备足够的资金流动性，公司将进行详尽的现金流分析。这包括资金需求的合理预测、合成洗涤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73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51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技术管理特点体现在其创新导向。通过引入最先进的技术趋势和解决方案，合成洗涤剂项目致力于提升科技含量、提高质量和效率水平。这意味着我们将采用最新的工具和方法，确保合成洗涤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洗涤剂项目技术管理的显著特征。通过整合不同领域的技术资源，我们实现了跨学科的协同工作。这有助于优化技术架构，提高整体效能。此外，整合性策略还促进了不同技术团队之间的紧密沟通和高效合作，确保合成洗涤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洗涤剂项目所采用的技术。通过不断优化技术方案，合成洗涤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合成洗涤剂项目团队将在合成洗涤剂项目初期识别可能的技术风险，并采取相应的预防和应对措施。通过建立健全的风险评估机制，合成洗涤剂项目能够在实施过程中及时发现并解决潜在的技术问题，保障合成洗涤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成洗涤剂项目中，技术将成为合成洗涤剂项目成功的有力支持。这一深度剖析揭示了技术管理在合成洗涤剂项目实施中的关键作用，为合成洗涤剂项目的技术基础奠定了坚实的基础。</w:t>
      </w:r>
    </w:p>
    <w:p>
      <w:pPr>
        <w:pStyle w:val="Heading2"/>
        <w:ind w:firstLine="560" w:firstLineChars="200"/>
        <w:rPr>
          <w:rFonts w:ascii="仿宋" w:eastAsia="仿宋" w:hAnsi="仿宋" w:cs="仿宋" w:hint="eastAsia"/>
          <w:sz w:val="28"/>
          <w:lang w:eastAsia="zh-CN"/>
        </w:rPr>
      </w:pPr>
      <w:bookmarkStart w:id="11" w:name="_Toc16629"/>
      <w:r>
        <w:rPr>
          <w:rFonts w:ascii="仿宋" w:eastAsia="仿宋" w:hAnsi="仿宋" w:cs="仿宋" w:hint="eastAsia"/>
          <w:sz w:val="28"/>
          <w:lang w:eastAsia="zh-CN"/>
        </w:rPr>
        <w:t>(二)、合成洗涤剂项目工艺技术设计方案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成洗涤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成洗涤剂项目将严格按照相关行业规范要求进行组织。通过有效控制产品质量，合成洗涤剂项目将致力于为顾客提供优质的合成洗涤剂项目产品和良好的服务。这体现了合成洗涤剂项目对于生产活动合规性和质量标准的高度重视，为合成洗涤剂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合成洗涤剂项目注重生态效益和清洁生产原则。合成洗涤剂项目建设将紧密结合地方特色经济发展，与社会经济发展规划和区域环境保护规划方案相协调一致。通过与当地区域自然生态系统的结合，合成洗涤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成洗涤剂项目产品具有多样化的客户需求和个性化的特点。因此，合成洗涤剂项目产品规格品种多样，且单批生产数量较小。为满足这一特点，合成洗涤剂项目承办单位将建设先进的柔性制造生产线。通过广泛应用柔性制造技术，合成洗涤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成洗涤剂项目采用的技术具有较高的技术含量和自动化水平，处于国内先进水平。这一技术选用不仅体现了对生产效率、质量和环境友好性的高标准要求，同时为合成洗涤剂项目的可持续发展奠定了坚实的基础。</w:t>
      </w:r>
    </w:p>
    <w:p>
      <w:pPr>
        <w:pStyle w:val="Heading2"/>
        <w:ind w:firstLine="560" w:firstLineChars="200"/>
        <w:rPr>
          <w:rFonts w:ascii="仿宋" w:eastAsia="仿宋" w:hAnsi="仿宋" w:cs="仿宋" w:hint="eastAsia"/>
          <w:sz w:val="28"/>
          <w:lang w:eastAsia="zh-CN"/>
        </w:rPr>
      </w:pPr>
      <w:bookmarkStart w:id="12" w:name="_Toc2418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为确保合成洗涤剂项目的高效生产和技术实施，我们制定了一套精心设计的设备选型方案，以满足合成洗涤剂项目生产、质量和环保的要求。该方案的主要特点如下：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成洗涤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针对合成洗涤剂项目产品的多样性和小批量生产的特点，我们将建设柔性制造生产线。通过在设备选型中考虑柔性制造技术，可以灵活应对不同产品规格和生产需求，实现生产线的高度灵活性和适应性。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6431"/>
      <w:r>
        <w:rPr>
          <w:rFonts w:ascii="仿宋" w:eastAsia="仿宋" w:hAnsi="仿宋" w:cs="仿宋" w:hint="eastAsia"/>
          <w:sz w:val="28"/>
          <w:lang w:eastAsia="zh-CN"/>
        </w:rPr>
        <w:t>四、合成洗涤剂项目选址可行性分析</w:t>
      </w:r>
      <w:bookmarkEnd w:id="13"/>
    </w:p>
    <w:p>
      <w:pPr>
        <w:pStyle w:val="Heading2"/>
        <w:rPr>
          <w:rFonts w:ascii="仿宋" w:eastAsia="仿宋" w:hAnsi="仿宋" w:cs="仿宋" w:hint="eastAsia"/>
          <w:lang w:eastAsia="zh-CN"/>
        </w:rPr>
      </w:pPr>
      <w:bookmarkStart w:id="14" w:name="_Toc29723"/>
      <w:r>
        <w:rPr>
          <w:rFonts w:ascii="仿宋" w:eastAsia="仿宋" w:hAnsi="仿宋" w:cs="仿宋" w:hint="eastAsia"/>
          <w:lang w:eastAsia="zh-CN"/>
        </w:rPr>
        <w:t>(一)、合成洗涤剂项目选址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该合成洗涤剂项目选址位于XX省XX市XX区XXX街道</w:t>
      </w:r>
    </w:p>
    <w:p>
      <w:pPr>
        <w:pStyle w:val="Heading2"/>
        <w:ind w:firstLine="560" w:firstLineChars="200"/>
        <w:rPr>
          <w:rFonts w:ascii="仿宋" w:eastAsia="仿宋" w:hAnsi="仿宋" w:cs="仿宋" w:hint="eastAsia"/>
          <w:sz w:val="28"/>
          <w:lang w:eastAsia="zh-CN"/>
        </w:rPr>
      </w:pPr>
      <w:bookmarkStart w:id="15" w:name="_Toc1353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合成洗涤剂项目的征地面积将根据合成洗涤剂项目的实际规模和需求进行精确规划。具体面积XXX平方米，旨在确保合成洗涤剂项目不仅能够满足当前的发展需求，还能够预留空间以适应未来的扩展。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净用地面积是在征地面积基础上去除不可利用面积后的实际可开发用地。具体面积XXX平方米，考虑到环保、交通、安全等多方面因素，以确保合成洗涤剂项目在整体利用效率上达到最优。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合成洗涤剂项目计划建设的建筑总规模具体面积XXX平方米。这一规模的确定综合考虑了合成洗涤剂项目的性质、规模，以及城市规划的相关要求，确保建筑布局与周边环境协调一致。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绿地率是合成洗涤剂项目用地中被规划为绿地的比例。具体面积XXX平方米，旨在通过合理规划绿地，改善合成洗涤剂项目周边环境，提升居民生活质量，并符合城市整体绿化规划。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容积率是用地上可以建设的建筑总体积与用地面积之比。具体面积XXX，通过合理的容积率规划，确保合成洗涤剂项目建筑规模与周边环境和谐共生。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洗涤剂项目选址与当地城市规划相一致，具体面积XXX平方米。通过与城市规划部门深入沟通，确保合成洗涤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合成洗涤剂项目选址符合当地产业政策，具体面积XXX平方米。这包括合成洗涤剂项目对当地经济的促进作用，以及对相关产业的带动效应，确保合成洗涤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用地总体要求必须符合环保和可持续发展的原则，具体面积XXX平方米。通过采用绿色建筑设计、节能减排等措施，确保合成洗涤剂项目在建设和运营过程中对环境的影响最小化，达到可持续发展的要求。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确保合成洗涤剂项目选址具备必要的公共设施配套，具体面积XXX平方米。这包括交通便利性、教育、医疗等基础设施，以提高居民生活品质，使得合成洗涤剂项目选址更具吸引力。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考虑用地总体要求对当地社会稳定性的影响，具体面积XXX平方米。通过深入了解当地社区反馈，确保合成洗涤剂项目的选址和建设过程对当地社会和谐稳定产生积极作用。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洗涤剂项目选址不仅符合法规和规划，还在实际操作中具有可行性。这一全面规划将为合成洗涤剂项目的成功实施提供坚实的基础，确保合成洗涤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94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洗涤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洗涤剂项目的设备规划和空间设计中，我们将采取灵活设备布局的措施。设备布局将根据实际需求进行灵活设计，避免不必要的浪费。通过合理规划设备摆放位置，我们将提高设备的利用率，减少设备间距，以确保合成洗涤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洗涤剂项目内部引入共享设施的概念，例如共享会议室、办公区等。通过这种方式，我们可以减少对资源的重复建设，提高资源共享效率，从而减小合成洗涤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98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合成洗涤剂项目的总图布置中，我们将不同功能区域进行明确的规划，以最大程度满足合成洗涤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641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洗涤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合成洗涤剂项目对环境的影响是综合评价的重要因素之一。我们将详细考虑选址周边的自然环境、生态保护区、水源地等情况，确保合成洗涤剂项目的建设和运营对环境影响最小化，并符合当地的环保法规标准。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对选址的评价还需充分考虑当地政府的产业政策和法规。我们将详细了解合成洗涤剂项目所在地的相关政策，确保合成洗涤剂项目的规划和运营与当地法规相符，降低不必要的法律风险。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考虑到社会稳定性对企业运营的重要性，我们将评估选址地区的社会安全情况、劳工关系、社区反馈等方面，以确保合成洗涤剂项目的建设和运营不会受到社会稳定性的负面影响。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最后，我们将综合考虑用地成本，包括土地购置费用、土地开发成本等。通过对用地成本的详细评估，我们能够做出更为精确的经济效益分析，为合成洗涤剂项目的投资决策提供有力支持。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https://d.book118.com/875102123124011124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40D38"/>
    <w:rsid w:val="48C40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10212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2024-03-06T18:47:00Z</dcterms:created>
  <dcterms:modified xsi:type="dcterms:W3CDTF">2024-03-06T18:47:41Z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96AF1CB6FED94335B093DC194B36CA55_11</vt:lpwstr>
  </property>
  <property fmtid="{D5CDD505-2E9C-101B-9397-08002B2CF9AE}" pid="3" name="KSOProductBuildVer">
    <vt:lpwstr>2052-12.1.0.16388</vt:lpwstr>
  </property>
</Properties>
</file>