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脱模剂项目规划设计方案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6" w:history="1">
        <w:r>
          <w:rPr>
            <w:rFonts w:ascii="仿宋" w:eastAsia="仿宋" w:hAnsi="仿宋" w:cs="仿宋" w:hint="eastAsia"/>
            <w:lang w:eastAsia="zh-CN"/>
          </w:rPr>
          <w:t>序言</w:t>
        </w:r>
        <w:r>
          <w:tab/>
        </w:r>
        <w:r>
          <w:fldChar w:fldCharType="begin"/>
        </w:r>
        <w:r>
          <w:instrText xml:space="preserve"> PAGEREF _Toc17196 \h </w:instrText>
        </w:r>
        <w:r>
          <w:fldChar w:fldCharType="separate"/>
        </w:r>
        <w:r>
          <w:t>3</w:t>
        </w:r>
        <w:r>
          <w:fldChar w:fldCharType="end"/>
        </w:r>
      </w:hyperlink>
    </w:p>
    <w:p>
      <w:pPr>
        <w:pStyle w:val="TOC1"/>
        <w:tabs>
          <w:tab w:val="right" w:leader="dot" w:pos="8306"/>
        </w:tabs>
      </w:pPr>
      <w:hyperlink w:anchor="_Toc6246" w:history="1">
        <w:r>
          <w:rPr>
            <w:rFonts w:ascii="仿宋" w:eastAsia="仿宋" w:hAnsi="仿宋" w:cs="仿宋" w:hint="eastAsia"/>
            <w:lang w:eastAsia="zh-CN"/>
          </w:rPr>
          <w:t>一、脱模剂项目选址可行性分析</w:t>
        </w:r>
        <w:r>
          <w:tab/>
        </w:r>
        <w:r>
          <w:fldChar w:fldCharType="begin"/>
        </w:r>
        <w:r>
          <w:instrText xml:space="preserve"> PAGEREF _Toc6246 \h </w:instrText>
        </w:r>
        <w:r>
          <w:fldChar w:fldCharType="separate"/>
        </w:r>
        <w:r>
          <w:t>3</w:t>
        </w:r>
        <w:r>
          <w:fldChar w:fldCharType="end"/>
        </w:r>
      </w:hyperlink>
    </w:p>
    <w:p>
      <w:pPr>
        <w:pStyle w:val="TOC2"/>
        <w:tabs>
          <w:tab w:val="right" w:leader="dot" w:pos="8306"/>
        </w:tabs>
      </w:pPr>
      <w:hyperlink w:anchor="_Toc15782" w:history="1">
        <w:r>
          <w:rPr>
            <w:rFonts w:ascii="仿宋" w:eastAsia="仿宋" w:hAnsi="仿宋" w:cs="仿宋" w:hint="eastAsia"/>
            <w:lang w:eastAsia="zh-CN"/>
          </w:rPr>
          <w:t>(一)、脱模剂项目选址</w:t>
        </w:r>
        <w:r>
          <w:tab/>
        </w:r>
        <w:r>
          <w:fldChar w:fldCharType="begin"/>
        </w:r>
        <w:r>
          <w:instrText xml:space="preserve"> PAGEREF _Toc15782 \h </w:instrText>
        </w:r>
        <w:r>
          <w:fldChar w:fldCharType="separate"/>
        </w:r>
        <w:r>
          <w:t>3</w:t>
        </w:r>
        <w:r>
          <w:fldChar w:fldCharType="end"/>
        </w:r>
      </w:hyperlink>
    </w:p>
    <w:p>
      <w:pPr>
        <w:pStyle w:val="TOC2"/>
        <w:tabs>
          <w:tab w:val="right" w:leader="dot" w:pos="8306"/>
        </w:tabs>
      </w:pPr>
      <w:hyperlink w:anchor="_Toc21265" w:history="1">
        <w:r>
          <w:rPr>
            <w:rFonts w:ascii="仿宋" w:eastAsia="仿宋" w:hAnsi="仿宋" w:cs="仿宋" w:hint="eastAsia"/>
            <w:lang w:eastAsia="zh-CN"/>
          </w:rPr>
          <w:t>(二)、用地控制指标</w:t>
        </w:r>
        <w:r>
          <w:tab/>
        </w:r>
        <w:r>
          <w:fldChar w:fldCharType="begin"/>
        </w:r>
        <w:r>
          <w:instrText xml:space="preserve"> PAGEREF _Toc21265 \h </w:instrText>
        </w:r>
        <w:r>
          <w:fldChar w:fldCharType="separate"/>
        </w:r>
        <w:r>
          <w:t>3</w:t>
        </w:r>
        <w:r>
          <w:fldChar w:fldCharType="end"/>
        </w:r>
      </w:hyperlink>
    </w:p>
    <w:p>
      <w:pPr>
        <w:pStyle w:val="TOC2"/>
        <w:tabs>
          <w:tab w:val="right" w:leader="dot" w:pos="8306"/>
        </w:tabs>
      </w:pPr>
      <w:hyperlink w:anchor="_Toc26492" w:history="1">
        <w:r>
          <w:rPr>
            <w:rFonts w:ascii="仿宋" w:eastAsia="仿宋" w:hAnsi="仿宋" w:cs="仿宋" w:hint="eastAsia"/>
            <w:lang w:eastAsia="zh-CN"/>
          </w:rPr>
          <w:t>(三)、节约用地措施</w:t>
        </w:r>
        <w:r>
          <w:tab/>
        </w:r>
        <w:r>
          <w:fldChar w:fldCharType="begin"/>
        </w:r>
        <w:r>
          <w:instrText xml:space="preserve"> PAGEREF _Toc26492 \h </w:instrText>
        </w:r>
        <w:r>
          <w:fldChar w:fldCharType="separate"/>
        </w:r>
        <w:r>
          <w:t>5</w:t>
        </w:r>
        <w:r>
          <w:fldChar w:fldCharType="end"/>
        </w:r>
      </w:hyperlink>
    </w:p>
    <w:p>
      <w:pPr>
        <w:pStyle w:val="TOC2"/>
        <w:tabs>
          <w:tab w:val="right" w:leader="dot" w:pos="8306"/>
        </w:tabs>
      </w:pPr>
      <w:hyperlink w:anchor="_Toc16289" w:history="1">
        <w:r>
          <w:rPr>
            <w:rFonts w:ascii="仿宋" w:eastAsia="仿宋" w:hAnsi="仿宋" w:cs="仿宋" w:hint="eastAsia"/>
            <w:lang w:eastAsia="zh-CN"/>
          </w:rPr>
          <w:t>(四)、总图布置方案</w:t>
        </w:r>
        <w:r>
          <w:tab/>
        </w:r>
        <w:r>
          <w:fldChar w:fldCharType="begin"/>
        </w:r>
        <w:r>
          <w:instrText xml:space="preserve"> PAGEREF _Toc16289 \h </w:instrText>
        </w:r>
        <w:r>
          <w:fldChar w:fldCharType="separate"/>
        </w:r>
        <w:r>
          <w:t>6</w:t>
        </w:r>
        <w:r>
          <w:fldChar w:fldCharType="end"/>
        </w:r>
      </w:hyperlink>
    </w:p>
    <w:p>
      <w:pPr>
        <w:pStyle w:val="TOC2"/>
        <w:tabs>
          <w:tab w:val="right" w:leader="dot" w:pos="8306"/>
        </w:tabs>
      </w:pPr>
      <w:hyperlink w:anchor="_Toc31921" w:history="1">
        <w:r>
          <w:rPr>
            <w:rFonts w:ascii="仿宋" w:eastAsia="仿宋" w:hAnsi="仿宋" w:cs="仿宋" w:hint="eastAsia"/>
            <w:lang w:eastAsia="zh-CN"/>
          </w:rPr>
          <w:t>(五)、选址综合评价</w:t>
        </w:r>
        <w:r>
          <w:tab/>
        </w:r>
        <w:r>
          <w:fldChar w:fldCharType="begin"/>
        </w:r>
        <w:r>
          <w:instrText xml:space="preserve"> PAGEREF _Toc31921 \h </w:instrText>
        </w:r>
        <w:r>
          <w:fldChar w:fldCharType="separate"/>
        </w:r>
        <w:r>
          <w:t>7</w:t>
        </w:r>
        <w:r>
          <w:fldChar w:fldCharType="end"/>
        </w:r>
      </w:hyperlink>
    </w:p>
    <w:p>
      <w:pPr>
        <w:pStyle w:val="TOC1"/>
        <w:tabs>
          <w:tab w:val="right" w:leader="dot" w:pos="8306"/>
        </w:tabs>
      </w:pPr>
      <w:hyperlink w:anchor="_Toc9204" w:history="1">
        <w:r>
          <w:rPr>
            <w:rFonts w:ascii="仿宋" w:eastAsia="仿宋" w:hAnsi="仿宋" w:cs="仿宋" w:hint="eastAsia"/>
            <w:lang w:eastAsia="zh-CN"/>
          </w:rPr>
          <w:t>二、脱模剂项目建设背景及必要性分析</w:t>
        </w:r>
        <w:r>
          <w:tab/>
        </w:r>
        <w:r>
          <w:fldChar w:fldCharType="begin"/>
        </w:r>
        <w:r>
          <w:instrText xml:space="preserve"> PAGEREF _Toc9204 \h </w:instrText>
        </w:r>
        <w:r>
          <w:fldChar w:fldCharType="separate"/>
        </w:r>
        <w:r>
          <w:t>8</w:t>
        </w:r>
        <w:r>
          <w:fldChar w:fldCharType="end"/>
        </w:r>
      </w:hyperlink>
    </w:p>
    <w:p>
      <w:pPr>
        <w:pStyle w:val="TOC2"/>
        <w:tabs>
          <w:tab w:val="right" w:leader="dot" w:pos="8306"/>
        </w:tabs>
      </w:pPr>
      <w:hyperlink w:anchor="_Toc17922" w:history="1">
        <w:r>
          <w:rPr>
            <w:rFonts w:ascii="仿宋" w:eastAsia="仿宋" w:hAnsi="仿宋" w:cs="仿宋" w:hint="eastAsia"/>
            <w:lang w:eastAsia="zh-CN"/>
          </w:rPr>
          <w:t>(一)、脱模剂项目背景分析</w:t>
        </w:r>
        <w:r>
          <w:tab/>
        </w:r>
        <w:r>
          <w:fldChar w:fldCharType="begin"/>
        </w:r>
        <w:r>
          <w:instrText xml:space="preserve"> PAGEREF _Toc17922 \h </w:instrText>
        </w:r>
        <w:r>
          <w:fldChar w:fldCharType="separate"/>
        </w:r>
        <w:r>
          <w:t>8</w:t>
        </w:r>
        <w:r>
          <w:fldChar w:fldCharType="end"/>
        </w:r>
      </w:hyperlink>
    </w:p>
    <w:p>
      <w:pPr>
        <w:pStyle w:val="TOC2"/>
        <w:tabs>
          <w:tab w:val="right" w:leader="dot" w:pos="8306"/>
        </w:tabs>
      </w:pPr>
      <w:hyperlink w:anchor="_Toc16068" w:history="1">
        <w:r>
          <w:rPr>
            <w:rFonts w:ascii="仿宋" w:eastAsia="仿宋" w:hAnsi="仿宋" w:cs="仿宋" w:hint="eastAsia"/>
            <w:lang w:eastAsia="zh-CN"/>
          </w:rPr>
          <w:t>(二)、脱模剂项目建设必要性分析</w:t>
        </w:r>
        <w:r>
          <w:tab/>
        </w:r>
        <w:r>
          <w:fldChar w:fldCharType="begin"/>
        </w:r>
        <w:r>
          <w:instrText xml:space="preserve"> PAGEREF _Toc16068 \h </w:instrText>
        </w:r>
        <w:r>
          <w:fldChar w:fldCharType="separate"/>
        </w:r>
        <w:r>
          <w:t>10</w:t>
        </w:r>
        <w:r>
          <w:fldChar w:fldCharType="end"/>
        </w:r>
      </w:hyperlink>
    </w:p>
    <w:p>
      <w:pPr>
        <w:pStyle w:val="TOC1"/>
        <w:tabs>
          <w:tab w:val="right" w:leader="dot" w:pos="8306"/>
        </w:tabs>
      </w:pPr>
      <w:hyperlink w:anchor="_Toc1133" w:history="1">
        <w:r>
          <w:rPr>
            <w:rFonts w:ascii="仿宋" w:eastAsia="仿宋" w:hAnsi="仿宋" w:cs="仿宋" w:hint="eastAsia"/>
            <w:lang w:eastAsia="zh-CN"/>
          </w:rPr>
          <w:t>三、脱模剂项目绩效评估</w:t>
        </w:r>
        <w:r>
          <w:tab/>
        </w:r>
        <w:r>
          <w:fldChar w:fldCharType="begin"/>
        </w:r>
        <w:r>
          <w:instrText xml:space="preserve"> PAGEREF _Toc1133 \h </w:instrText>
        </w:r>
        <w:r>
          <w:fldChar w:fldCharType="separate"/>
        </w:r>
        <w:r>
          <w:t>11</w:t>
        </w:r>
        <w:r>
          <w:fldChar w:fldCharType="end"/>
        </w:r>
      </w:hyperlink>
    </w:p>
    <w:p>
      <w:pPr>
        <w:pStyle w:val="TOC2"/>
        <w:tabs>
          <w:tab w:val="right" w:leader="dot" w:pos="8306"/>
        </w:tabs>
      </w:pPr>
      <w:hyperlink w:anchor="_Toc32151" w:history="1">
        <w:r>
          <w:rPr>
            <w:rFonts w:ascii="仿宋" w:eastAsia="仿宋" w:hAnsi="仿宋" w:cs="仿宋" w:hint="eastAsia"/>
            <w:lang w:eastAsia="zh-CN"/>
          </w:rPr>
          <w:t>(一)、绩效评估指标</w:t>
        </w:r>
        <w:r>
          <w:tab/>
        </w:r>
        <w:r>
          <w:fldChar w:fldCharType="begin"/>
        </w:r>
        <w:r>
          <w:instrText xml:space="preserve"> PAGEREF _Toc32151 \h </w:instrText>
        </w:r>
        <w:r>
          <w:fldChar w:fldCharType="separate"/>
        </w:r>
        <w:r>
          <w:t>11</w:t>
        </w:r>
        <w:r>
          <w:fldChar w:fldCharType="end"/>
        </w:r>
      </w:hyperlink>
    </w:p>
    <w:p>
      <w:pPr>
        <w:pStyle w:val="TOC2"/>
        <w:tabs>
          <w:tab w:val="right" w:leader="dot" w:pos="8306"/>
        </w:tabs>
      </w:pPr>
      <w:hyperlink w:anchor="_Toc26071" w:history="1">
        <w:r>
          <w:rPr>
            <w:rFonts w:ascii="仿宋" w:eastAsia="仿宋" w:hAnsi="仿宋" w:cs="仿宋" w:hint="eastAsia"/>
            <w:lang w:eastAsia="zh-CN"/>
          </w:rPr>
          <w:t>(二)、绩效评估方法</w:t>
        </w:r>
        <w:r>
          <w:tab/>
        </w:r>
        <w:r>
          <w:fldChar w:fldCharType="begin"/>
        </w:r>
        <w:r>
          <w:instrText xml:space="preserve"> PAGEREF _Toc26071 \h </w:instrText>
        </w:r>
        <w:r>
          <w:fldChar w:fldCharType="separate"/>
        </w:r>
        <w:r>
          <w:t>12</w:t>
        </w:r>
        <w:r>
          <w:fldChar w:fldCharType="end"/>
        </w:r>
      </w:hyperlink>
    </w:p>
    <w:p>
      <w:pPr>
        <w:pStyle w:val="TOC2"/>
        <w:tabs>
          <w:tab w:val="right" w:leader="dot" w:pos="8306"/>
        </w:tabs>
      </w:pPr>
      <w:hyperlink w:anchor="_Toc23379" w:history="1">
        <w:r>
          <w:rPr>
            <w:rFonts w:ascii="仿宋" w:eastAsia="仿宋" w:hAnsi="仿宋" w:cs="仿宋" w:hint="eastAsia"/>
            <w:lang w:eastAsia="zh-CN"/>
          </w:rPr>
          <w:t>(三)、绩效评估周期</w:t>
        </w:r>
        <w:r>
          <w:tab/>
        </w:r>
        <w:r>
          <w:fldChar w:fldCharType="begin"/>
        </w:r>
        <w:r>
          <w:instrText xml:space="preserve"> PAGEREF _Toc23379 \h </w:instrText>
        </w:r>
        <w:r>
          <w:fldChar w:fldCharType="separate"/>
        </w:r>
        <w:r>
          <w:t>13</w:t>
        </w:r>
        <w:r>
          <w:fldChar w:fldCharType="end"/>
        </w:r>
      </w:hyperlink>
    </w:p>
    <w:p>
      <w:pPr>
        <w:pStyle w:val="TOC1"/>
        <w:tabs>
          <w:tab w:val="right" w:leader="dot" w:pos="8306"/>
        </w:tabs>
      </w:pPr>
      <w:hyperlink w:anchor="_Toc13270" w:history="1">
        <w:r>
          <w:rPr>
            <w:rFonts w:ascii="仿宋" w:eastAsia="仿宋" w:hAnsi="仿宋" w:cs="仿宋" w:hint="eastAsia"/>
            <w:lang w:eastAsia="zh-CN"/>
          </w:rPr>
          <w:t>四、脱模剂项目概论</w:t>
        </w:r>
        <w:r>
          <w:tab/>
        </w:r>
        <w:r>
          <w:fldChar w:fldCharType="begin"/>
        </w:r>
        <w:r>
          <w:instrText xml:space="preserve"> PAGEREF _Toc13270 \h </w:instrText>
        </w:r>
        <w:r>
          <w:fldChar w:fldCharType="separate"/>
        </w:r>
        <w:r>
          <w:t>14</w:t>
        </w:r>
        <w:r>
          <w:fldChar w:fldCharType="end"/>
        </w:r>
      </w:hyperlink>
    </w:p>
    <w:p>
      <w:pPr>
        <w:pStyle w:val="TOC2"/>
        <w:tabs>
          <w:tab w:val="right" w:leader="dot" w:pos="8306"/>
        </w:tabs>
      </w:pPr>
      <w:hyperlink w:anchor="_Toc29780" w:history="1">
        <w:r>
          <w:rPr>
            <w:rFonts w:ascii="仿宋" w:eastAsia="仿宋" w:hAnsi="仿宋" w:cs="仿宋" w:hint="eastAsia"/>
            <w:lang w:eastAsia="zh-CN"/>
          </w:rPr>
          <w:t>(一)、脱模剂项目概况</w:t>
        </w:r>
        <w:r>
          <w:tab/>
        </w:r>
        <w:r>
          <w:fldChar w:fldCharType="begin"/>
        </w:r>
        <w:r>
          <w:instrText xml:space="preserve"> PAGEREF _Toc29780 \h </w:instrText>
        </w:r>
        <w:r>
          <w:fldChar w:fldCharType="separate"/>
        </w:r>
        <w:r>
          <w:t>14</w:t>
        </w:r>
        <w:r>
          <w:fldChar w:fldCharType="end"/>
        </w:r>
      </w:hyperlink>
    </w:p>
    <w:p>
      <w:pPr>
        <w:pStyle w:val="TOC2"/>
        <w:tabs>
          <w:tab w:val="right" w:leader="dot" w:pos="8306"/>
        </w:tabs>
      </w:pPr>
      <w:hyperlink w:anchor="_Toc13815" w:history="1">
        <w:r>
          <w:rPr>
            <w:rFonts w:ascii="仿宋" w:eastAsia="仿宋" w:hAnsi="仿宋" w:cs="仿宋" w:hint="eastAsia"/>
            <w:lang w:eastAsia="zh-CN"/>
          </w:rPr>
          <w:t>(二)、脱模剂项目目标</w:t>
        </w:r>
        <w:r>
          <w:tab/>
        </w:r>
        <w:r>
          <w:fldChar w:fldCharType="begin"/>
        </w:r>
        <w:r>
          <w:instrText xml:space="preserve"> PAGEREF _Toc13815 \h </w:instrText>
        </w:r>
        <w:r>
          <w:fldChar w:fldCharType="separate"/>
        </w:r>
        <w:r>
          <w:t>16</w:t>
        </w:r>
        <w:r>
          <w:fldChar w:fldCharType="end"/>
        </w:r>
      </w:hyperlink>
    </w:p>
    <w:p>
      <w:pPr>
        <w:pStyle w:val="TOC2"/>
        <w:tabs>
          <w:tab w:val="right" w:leader="dot" w:pos="8306"/>
        </w:tabs>
      </w:pPr>
      <w:hyperlink w:anchor="_Toc1066" w:history="1">
        <w:r>
          <w:rPr>
            <w:rFonts w:ascii="仿宋" w:eastAsia="仿宋" w:hAnsi="仿宋" w:cs="仿宋" w:hint="eastAsia"/>
            <w:lang w:eastAsia="zh-CN"/>
          </w:rPr>
          <w:t>(三)、脱模剂项目提出的理由</w:t>
        </w:r>
        <w:r>
          <w:tab/>
        </w:r>
        <w:r>
          <w:fldChar w:fldCharType="begin"/>
        </w:r>
        <w:r>
          <w:instrText xml:space="preserve"> PAGEREF _Toc1066 \h </w:instrText>
        </w:r>
        <w:r>
          <w:fldChar w:fldCharType="separate"/>
        </w:r>
        <w:r>
          <w:t>17</w:t>
        </w:r>
        <w:r>
          <w:fldChar w:fldCharType="end"/>
        </w:r>
      </w:hyperlink>
    </w:p>
    <w:p>
      <w:pPr>
        <w:pStyle w:val="TOC2"/>
        <w:tabs>
          <w:tab w:val="right" w:leader="dot" w:pos="8306"/>
        </w:tabs>
      </w:pPr>
      <w:hyperlink w:anchor="_Toc19182" w:history="1">
        <w:r>
          <w:rPr>
            <w:rFonts w:ascii="仿宋" w:eastAsia="仿宋" w:hAnsi="仿宋" w:cs="仿宋" w:hint="eastAsia"/>
            <w:lang w:eastAsia="zh-CN"/>
          </w:rPr>
          <w:t>(四)、脱模剂项目意义</w:t>
        </w:r>
        <w:r>
          <w:tab/>
        </w:r>
        <w:r>
          <w:fldChar w:fldCharType="begin"/>
        </w:r>
        <w:r>
          <w:instrText xml:space="preserve"> PAGEREF _Toc19182 \h </w:instrText>
        </w:r>
        <w:r>
          <w:fldChar w:fldCharType="separate"/>
        </w:r>
        <w:r>
          <w:t>19</w:t>
        </w:r>
        <w:r>
          <w:fldChar w:fldCharType="end"/>
        </w:r>
      </w:hyperlink>
    </w:p>
    <w:p>
      <w:pPr>
        <w:pStyle w:val="TOC2"/>
        <w:tabs>
          <w:tab w:val="right" w:leader="dot" w:pos="8306"/>
        </w:tabs>
      </w:pPr>
      <w:hyperlink w:anchor="_Toc25206" w:history="1">
        <w:r>
          <w:rPr>
            <w:rFonts w:ascii="仿宋" w:eastAsia="仿宋" w:hAnsi="仿宋" w:cs="仿宋" w:hint="eastAsia"/>
            <w:lang w:eastAsia="zh-CN"/>
          </w:rPr>
          <w:t>(五)、脱模剂项目背景</w:t>
        </w:r>
        <w:r>
          <w:tab/>
        </w:r>
        <w:r>
          <w:fldChar w:fldCharType="begin"/>
        </w:r>
        <w:r>
          <w:instrText xml:space="preserve"> PAGEREF _Toc25206 \h </w:instrText>
        </w:r>
        <w:r>
          <w:fldChar w:fldCharType="separate"/>
        </w:r>
        <w:r>
          <w:t>20</w:t>
        </w:r>
        <w:r>
          <w:fldChar w:fldCharType="end"/>
        </w:r>
      </w:hyperlink>
    </w:p>
    <w:p>
      <w:pPr>
        <w:pStyle w:val="TOC1"/>
        <w:tabs>
          <w:tab w:val="right" w:leader="dot" w:pos="8306"/>
        </w:tabs>
      </w:pPr>
      <w:hyperlink w:anchor="_Toc6294" w:history="1">
        <w:r>
          <w:rPr>
            <w:rFonts w:ascii="仿宋" w:eastAsia="仿宋" w:hAnsi="仿宋" w:cs="仿宋" w:hint="eastAsia"/>
            <w:lang w:eastAsia="zh-CN"/>
          </w:rPr>
          <w:t>五、市场分析、调研</w:t>
        </w:r>
        <w:r>
          <w:tab/>
        </w:r>
        <w:r>
          <w:fldChar w:fldCharType="begin"/>
        </w:r>
        <w:r>
          <w:instrText xml:space="preserve"> PAGEREF _Toc6294 \h </w:instrText>
        </w:r>
        <w:r>
          <w:fldChar w:fldCharType="separate"/>
        </w:r>
        <w:r>
          <w:t>20</w:t>
        </w:r>
        <w:r>
          <w:fldChar w:fldCharType="end"/>
        </w:r>
      </w:hyperlink>
    </w:p>
    <w:p>
      <w:pPr>
        <w:pStyle w:val="TOC2"/>
        <w:tabs>
          <w:tab w:val="right" w:leader="dot" w:pos="8306"/>
        </w:tabs>
      </w:pPr>
      <w:hyperlink w:anchor="_Toc32634" w:history="1">
        <w:r>
          <w:rPr>
            <w:rFonts w:ascii="仿宋" w:eastAsia="仿宋" w:hAnsi="仿宋" w:cs="仿宋" w:hint="eastAsia"/>
            <w:lang w:eastAsia="zh-CN"/>
          </w:rPr>
          <w:t>(一)、脱模剂行业分析</w:t>
        </w:r>
        <w:r>
          <w:tab/>
        </w:r>
        <w:r>
          <w:fldChar w:fldCharType="begin"/>
        </w:r>
        <w:r>
          <w:instrText xml:space="preserve"> PAGEREF _Toc32634 \h </w:instrText>
        </w:r>
        <w:r>
          <w:fldChar w:fldCharType="separate"/>
        </w:r>
        <w:r>
          <w:t>20</w:t>
        </w:r>
        <w:r>
          <w:fldChar w:fldCharType="end"/>
        </w:r>
      </w:hyperlink>
    </w:p>
    <w:p>
      <w:pPr>
        <w:pStyle w:val="TOC2"/>
        <w:tabs>
          <w:tab w:val="right" w:leader="dot" w:pos="8306"/>
        </w:tabs>
      </w:pPr>
      <w:hyperlink w:anchor="_Toc28849" w:history="1">
        <w:r>
          <w:rPr>
            <w:rFonts w:ascii="仿宋" w:eastAsia="仿宋" w:hAnsi="仿宋" w:cs="仿宋" w:hint="eastAsia"/>
            <w:lang w:eastAsia="zh-CN"/>
          </w:rPr>
          <w:t>(二)、脱模剂市场分析预测</w:t>
        </w:r>
        <w:r>
          <w:tab/>
        </w:r>
        <w:r>
          <w:fldChar w:fldCharType="begin"/>
        </w:r>
        <w:r>
          <w:instrText xml:space="preserve"> PAGEREF _Toc28849 \h </w:instrText>
        </w:r>
        <w:r>
          <w:fldChar w:fldCharType="separate"/>
        </w:r>
        <w:r>
          <w:t>21</w:t>
        </w:r>
        <w:r>
          <w:fldChar w:fldCharType="end"/>
        </w:r>
      </w:hyperlink>
    </w:p>
    <w:p>
      <w:pPr>
        <w:pStyle w:val="TOC1"/>
        <w:tabs>
          <w:tab w:val="right" w:leader="dot" w:pos="8306"/>
        </w:tabs>
      </w:pPr>
      <w:hyperlink w:anchor="_Toc9815" w:history="1">
        <w:r>
          <w:rPr>
            <w:rFonts w:ascii="仿宋" w:eastAsia="仿宋" w:hAnsi="仿宋" w:cs="仿宋" w:hint="eastAsia"/>
            <w:lang w:eastAsia="zh-CN"/>
          </w:rPr>
          <w:t>六、脱模剂项目可持续发展</w:t>
        </w:r>
        <w:r>
          <w:tab/>
        </w:r>
        <w:r>
          <w:fldChar w:fldCharType="begin"/>
        </w:r>
        <w:r>
          <w:instrText xml:space="preserve"> PAGEREF _Toc9815 \h </w:instrText>
        </w:r>
        <w:r>
          <w:fldChar w:fldCharType="separate"/>
        </w:r>
        <w:r>
          <w:t>22</w:t>
        </w:r>
        <w:r>
          <w:fldChar w:fldCharType="end"/>
        </w:r>
      </w:hyperlink>
    </w:p>
    <w:p>
      <w:pPr>
        <w:pStyle w:val="TOC2"/>
        <w:tabs>
          <w:tab w:val="right" w:leader="dot" w:pos="8306"/>
        </w:tabs>
      </w:pPr>
      <w:hyperlink w:anchor="_Toc14520" w:history="1">
        <w:r>
          <w:rPr>
            <w:rFonts w:ascii="仿宋" w:eastAsia="仿宋" w:hAnsi="仿宋" w:cs="仿宋" w:hint="eastAsia"/>
            <w:lang w:eastAsia="zh-CN"/>
          </w:rPr>
          <w:t>(一)、可持续战略与实践</w:t>
        </w:r>
        <w:r>
          <w:tab/>
        </w:r>
        <w:r>
          <w:fldChar w:fldCharType="begin"/>
        </w:r>
        <w:r>
          <w:instrText xml:space="preserve"> PAGEREF _Toc14520 \h </w:instrText>
        </w:r>
        <w:r>
          <w:fldChar w:fldCharType="separate"/>
        </w:r>
        <w:r>
          <w:t>22</w:t>
        </w:r>
        <w:r>
          <w:fldChar w:fldCharType="end"/>
        </w:r>
      </w:hyperlink>
    </w:p>
    <w:p>
      <w:pPr>
        <w:pStyle w:val="TOC2"/>
        <w:tabs>
          <w:tab w:val="right" w:leader="dot" w:pos="8306"/>
        </w:tabs>
      </w:pPr>
      <w:hyperlink w:anchor="_Toc14863" w:history="1">
        <w:r>
          <w:rPr>
            <w:rFonts w:ascii="仿宋" w:eastAsia="仿宋" w:hAnsi="仿宋" w:cs="仿宋" w:hint="eastAsia"/>
            <w:lang w:eastAsia="zh-CN"/>
          </w:rPr>
          <w:t>(二)、环保与社会责任</w:t>
        </w:r>
        <w:r>
          <w:tab/>
        </w:r>
        <w:r>
          <w:fldChar w:fldCharType="begin"/>
        </w:r>
        <w:r>
          <w:instrText xml:space="preserve"> PAGEREF _Toc14863 \h </w:instrText>
        </w:r>
        <w:r>
          <w:fldChar w:fldCharType="separate"/>
        </w:r>
        <w:r>
          <w:t>23</w:t>
        </w:r>
        <w:r>
          <w:fldChar w:fldCharType="end"/>
        </w:r>
      </w:hyperlink>
    </w:p>
    <w:p>
      <w:pPr>
        <w:pStyle w:val="TOC1"/>
        <w:tabs>
          <w:tab w:val="right" w:leader="dot" w:pos="8306"/>
        </w:tabs>
      </w:pPr>
      <w:hyperlink w:anchor="_Toc21834" w:history="1">
        <w:r>
          <w:rPr>
            <w:rFonts w:ascii="仿宋" w:eastAsia="仿宋" w:hAnsi="仿宋" w:cs="仿宋" w:hint="eastAsia"/>
            <w:lang w:eastAsia="zh-CN"/>
          </w:rPr>
          <w:t>七、脱模剂项目财务管理</w:t>
        </w:r>
        <w:r>
          <w:tab/>
        </w:r>
        <w:r>
          <w:fldChar w:fldCharType="begin"/>
        </w:r>
        <w:r>
          <w:instrText xml:space="preserve"> PAGEREF _Toc21834 \h </w:instrText>
        </w:r>
        <w:r>
          <w:fldChar w:fldCharType="separate"/>
        </w:r>
        <w:r>
          <w:t>24</w:t>
        </w:r>
        <w:r>
          <w:fldChar w:fldCharType="end"/>
        </w:r>
      </w:hyperlink>
    </w:p>
    <w:p>
      <w:pPr>
        <w:pStyle w:val="TOC2"/>
        <w:tabs>
          <w:tab w:val="right" w:leader="dot" w:pos="8306"/>
        </w:tabs>
      </w:pPr>
      <w:hyperlink w:anchor="_Toc3013" w:history="1">
        <w:r>
          <w:rPr>
            <w:rFonts w:ascii="仿宋" w:eastAsia="仿宋" w:hAnsi="仿宋" w:cs="仿宋" w:hint="eastAsia"/>
            <w:lang w:eastAsia="zh-CN"/>
          </w:rPr>
          <w:t>(一)、资金需求大</w:t>
        </w:r>
        <w:r>
          <w:tab/>
        </w:r>
        <w:r>
          <w:fldChar w:fldCharType="begin"/>
        </w:r>
        <w:r>
          <w:instrText xml:space="preserve"> PAGEREF _Toc3013 \h </w:instrText>
        </w:r>
        <w:r>
          <w:fldChar w:fldCharType="separate"/>
        </w:r>
        <w:r>
          <w:t>24</w:t>
        </w:r>
        <w:r>
          <w:fldChar w:fldCharType="end"/>
        </w:r>
      </w:hyperlink>
    </w:p>
    <w:p>
      <w:pPr>
        <w:pStyle w:val="TOC2"/>
        <w:tabs>
          <w:tab w:val="right" w:leader="dot" w:pos="8306"/>
        </w:tabs>
      </w:pPr>
      <w:hyperlink w:anchor="_Toc24060" w:history="1">
        <w:r>
          <w:rPr>
            <w:rFonts w:ascii="仿宋" w:eastAsia="仿宋" w:hAnsi="仿宋" w:cs="仿宋" w:hint="eastAsia"/>
            <w:lang w:eastAsia="zh-CN"/>
          </w:rPr>
          <w:t>(二)、研发周期长</w:t>
        </w:r>
        <w:r>
          <w:tab/>
        </w:r>
        <w:r>
          <w:fldChar w:fldCharType="begin"/>
        </w:r>
        <w:r>
          <w:instrText xml:space="preserve"> PAGEREF _Toc24060 \h </w:instrText>
        </w:r>
        <w:r>
          <w:fldChar w:fldCharType="separate"/>
        </w:r>
        <w:r>
          <w:t>25</w:t>
        </w:r>
        <w:r>
          <w:fldChar w:fldCharType="end"/>
        </w:r>
      </w:hyperlink>
    </w:p>
    <w:p>
      <w:pPr>
        <w:pStyle w:val="TOC2"/>
        <w:tabs>
          <w:tab w:val="right" w:leader="dot" w:pos="8306"/>
        </w:tabs>
      </w:pPr>
      <w:hyperlink w:anchor="_Toc7124" w:history="1">
        <w:r>
          <w:rPr>
            <w:rFonts w:ascii="仿宋" w:eastAsia="仿宋" w:hAnsi="仿宋" w:cs="仿宋" w:hint="eastAsia"/>
            <w:lang w:eastAsia="zh-CN"/>
          </w:rPr>
          <w:t>(三)、市场风险大</w:t>
        </w:r>
        <w:r>
          <w:tab/>
        </w:r>
        <w:r>
          <w:fldChar w:fldCharType="begin"/>
        </w:r>
        <w:r>
          <w:instrText xml:space="preserve"> PAGEREF _Toc7124 \h </w:instrText>
        </w:r>
        <w:r>
          <w:fldChar w:fldCharType="separate"/>
        </w:r>
        <w:r>
          <w:t>26</w:t>
        </w:r>
        <w:r>
          <w:fldChar w:fldCharType="end"/>
        </w:r>
      </w:hyperlink>
    </w:p>
    <w:p>
      <w:pPr>
        <w:pStyle w:val="TOC2"/>
        <w:tabs>
          <w:tab w:val="right" w:leader="dot" w:pos="8306"/>
        </w:tabs>
      </w:pPr>
      <w:hyperlink w:anchor="_Toc17543" w:history="1">
        <w:r>
          <w:rPr>
            <w:rFonts w:ascii="仿宋" w:eastAsia="仿宋" w:hAnsi="仿宋" w:cs="仿宋" w:hint="eastAsia"/>
            <w:lang w:eastAsia="zh-CN"/>
          </w:rPr>
          <w:t>(四)、利润率高</w:t>
        </w:r>
        <w:r>
          <w:tab/>
        </w:r>
        <w:r>
          <w:fldChar w:fldCharType="begin"/>
        </w:r>
        <w:r>
          <w:instrText xml:space="preserve"> PAGEREF _Toc17543 \h </w:instrText>
        </w:r>
        <w:r>
          <w:fldChar w:fldCharType="separate"/>
        </w:r>
        <w:r>
          <w:t>29</w:t>
        </w:r>
        <w:r>
          <w:fldChar w:fldCharType="end"/>
        </w:r>
      </w:hyperlink>
    </w:p>
    <w:p>
      <w:pPr>
        <w:pStyle w:val="TOC1"/>
        <w:tabs>
          <w:tab w:val="right" w:leader="dot" w:pos="8306"/>
        </w:tabs>
      </w:pPr>
      <w:hyperlink w:anchor="_Toc25770" w:history="1">
        <w:r>
          <w:rPr>
            <w:rFonts w:ascii="仿宋" w:eastAsia="仿宋" w:hAnsi="仿宋" w:cs="仿宋" w:hint="eastAsia"/>
            <w:lang w:eastAsia="zh-CN"/>
          </w:rPr>
          <w:t>八、脱模剂项目技术管理</w:t>
        </w:r>
        <w:r>
          <w:tab/>
        </w:r>
        <w:r>
          <w:fldChar w:fldCharType="begin"/>
        </w:r>
        <w:r>
          <w:instrText xml:space="preserve"> PAGEREF _Toc25770 \h </w:instrText>
        </w:r>
        <w:r>
          <w:fldChar w:fldCharType="separate"/>
        </w:r>
        <w:r>
          <w:t>31</w:t>
        </w:r>
        <w:r>
          <w:fldChar w:fldCharType="end"/>
        </w:r>
      </w:hyperlink>
    </w:p>
    <w:p>
      <w:pPr>
        <w:pStyle w:val="TOC2"/>
        <w:tabs>
          <w:tab w:val="right" w:leader="dot" w:pos="8306"/>
        </w:tabs>
      </w:pPr>
      <w:hyperlink w:anchor="_Toc12984" w:history="1">
        <w:r>
          <w:rPr>
            <w:rFonts w:ascii="仿宋" w:eastAsia="仿宋" w:hAnsi="仿宋" w:cs="仿宋" w:hint="eastAsia"/>
            <w:lang w:eastAsia="zh-CN"/>
          </w:rPr>
          <w:t>(一)、技术方案选用方向</w:t>
        </w:r>
        <w:r>
          <w:tab/>
        </w:r>
        <w:r>
          <w:fldChar w:fldCharType="begin"/>
        </w:r>
        <w:r>
          <w:instrText xml:space="preserve"> PAGEREF _Toc12984 \h </w:instrText>
        </w:r>
        <w:r>
          <w:fldChar w:fldCharType="separate"/>
        </w:r>
        <w:r>
          <w:t>31</w:t>
        </w:r>
        <w:r>
          <w:fldChar w:fldCharType="end"/>
        </w:r>
      </w:hyperlink>
    </w:p>
    <w:p>
      <w:pPr>
        <w:pStyle w:val="TOC2"/>
        <w:tabs>
          <w:tab w:val="right" w:leader="dot" w:pos="8306"/>
        </w:tabs>
      </w:pPr>
      <w:hyperlink w:anchor="_Toc1432" w:history="1">
        <w:r>
          <w:rPr>
            <w:rFonts w:ascii="仿宋" w:eastAsia="仿宋" w:hAnsi="仿宋" w:cs="仿宋" w:hint="eastAsia"/>
            <w:lang w:eastAsia="zh-CN"/>
          </w:rPr>
          <w:t>(二)、工艺技术方案选用原则</w:t>
        </w:r>
        <w:r>
          <w:tab/>
        </w:r>
        <w:r>
          <w:fldChar w:fldCharType="begin"/>
        </w:r>
        <w:r>
          <w:instrText xml:space="preserve"> PAGEREF _Toc1432 \h </w:instrText>
        </w:r>
        <w:r>
          <w:fldChar w:fldCharType="separate"/>
        </w:r>
        <w:r>
          <w:t>32</w:t>
        </w:r>
        <w:r>
          <w:fldChar w:fldCharType="end"/>
        </w:r>
      </w:hyperlink>
    </w:p>
    <w:p>
      <w:pPr>
        <w:pStyle w:val="TOC2"/>
        <w:tabs>
          <w:tab w:val="right" w:leader="dot" w:pos="8306"/>
        </w:tabs>
      </w:pPr>
      <w:hyperlink w:anchor="_Toc15499" w:history="1">
        <w:r>
          <w:rPr>
            <w:rFonts w:ascii="仿宋" w:eastAsia="仿宋" w:hAnsi="仿宋" w:cs="仿宋" w:hint="eastAsia"/>
            <w:lang w:eastAsia="zh-CN"/>
          </w:rPr>
          <w:t>(三)、工艺技术方案要求</w:t>
        </w:r>
        <w:r>
          <w:tab/>
        </w:r>
        <w:r>
          <w:fldChar w:fldCharType="begin"/>
        </w:r>
        <w:r>
          <w:instrText xml:space="preserve"> PAGEREF _Toc15499 \h </w:instrText>
        </w:r>
        <w:r>
          <w:fldChar w:fldCharType="separate"/>
        </w:r>
        <w:r>
          <w:t>34</w:t>
        </w:r>
        <w:r>
          <w:fldChar w:fldCharType="end"/>
        </w:r>
      </w:hyperlink>
    </w:p>
    <w:p>
      <w:pPr>
        <w:pStyle w:val="TOC1"/>
        <w:tabs>
          <w:tab w:val="right" w:leader="dot" w:pos="8306"/>
        </w:tabs>
      </w:pPr>
      <w:hyperlink w:anchor="_Toc5356" w:history="1">
        <w:r>
          <w:rPr>
            <w:rFonts w:ascii="仿宋" w:eastAsia="仿宋" w:hAnsi="仿宋" w:cs="仿宋" w:hint="eastAsia"/>
            <w:lang w:eastAsia="zh-CN"/>
          </w:rPr>
          <w:t>九、脱模剂项目环境影响分析</w:t>
        </w:r>
        <w:r>
          <w:tab/>
        </w:r>
        <w:r>
          <w:fldChar w:fldCharType="begin"/>
        </w:r>
        <w:r>
          <w:instrText xml:space="preserve"> PAGEREF _Toc5356 \h </w:instrText>
        </w:r>
        <w:r>
          <w:fldChar w:fldCharType="separate"/>
        </w:r>
        <w:r>
          <w:t>37</w:t>
        </w:r>
        <w:r>
          <w:fldChar w:fldCharType="end"/>
        </w:r>
      </w:hyperlink>
    </w:p>
    <w:p>
      <w:pPr>
        <w:pStyle w:val="TOC2"/>
        <w:tabs>
          <w:tab w:val="right" w:leader="dot" w:pos="8306"/>
        </w:tabs>
      </w:pPr>
      <w:hyperlink w:anchor="_Toc12363" w:history="1">
        <w:r>
          <w:rPr>
            <w:rFonts w:ascii="仿宋" w:eastAsia="仿宋" w:hAnsi="仿宋" w:cs="仿宋" w:hint="eastAsia"/>
            <w:lang w:eastAsia="zh-CN"/>
          </w:rPr>
          <w:t>(一)、建设区域环境质量现状</w:t>
        </w:r>
        <w:r>
          <w:tab/>
        </w:r>
        <w:r>
          <w:fldChar w:fldCharType="begin"/>
        </w:r>
        <w:r>
          <w:instrText xml:space="preserve"> PAGEREF _Toc12363 \h </w:instrText>
        </w:r>
        <w:r>
          <w:fldChar w:fldCharType="separate"/>
        </w:r>
        <w:r>
          <w:t>37</w:t>
        </w:r>
        <w:r>
          <w:fldChar w:fldCharType="end"/>
        </w:r>
      </w:hyperlink>
    </w:p>
    <w:p>
      <w:pPr>
        <w:pStyle w:val="TOC2"/>
        <w:tabs>
          <w:tab w:val="right" w:leader="dot" w:pos="8306"/>
        </w:tabs>
      </w:pPr>
      <w:hyperlink w:anchor="_Toc23570" w:history="1">
        <w:r>
          <w:rPr>
            <w:rFonts w:ascii="仿宋" w:eastAsia="仿宋" w:hAnsi="仿宋" w:cs="仿宋" w:hint="eastAsia"/>
            <w:lang w:eastAsia="zh-CN"/>
          </w:rPr>
          <w:t>(二)、建设期环境保护</w:t>
        </w:r>
        <w:r>
          <w:tab/>
        </w:r>
        <w:r>
          <w:fldChar w:fldCharType="begin"/>
        </w:r>
        <w:r>
          <w:instrText xml:space="preserve"> PAGEREF _Toc23570 \h </w:instrText>
        </w:r>
        <w:r>
          <w:fldChar w:fldCharType="separate"/>
        </w:r>
        <w:r>
          <w:t>38</w:t>
        </w:r>
        <w:r>
          <w:fldChar w:fldCharType="end"/>
        </w:r>
      </w:hyperlink>
    </w:p>
    <w:p>
      <w:pPr>
        <w:pStyle w:val="TOC2"/>
        <w:tabs>
          <w:tab w:val="right" w:leader="dot" w:pos="8306"/>
        </w:tabs>
      </w:pPr>
      <w:hyperlink w:anchor="_Toc23747" w:history="1">
        <w:r>
          <w:rPr>
            <w:rFonts w:ascii="仿宋" w:eastAsia="仿宋" w:hAnsi="仿宋" w:cs="仿宋" w:hint="eastAsia"/>
            <w:lang w:eastAsia="zh-CN"/>
          </w:rPr>
          <w:t>(三)、运营期环境保护</w:t>
        </w:r>
        <w:r>
          <w:tab/>
        </w:r>
        <w:r>
          <w:fldChar w:fldCharType="begin"/>
        </w:r>
        <w:r>
          <w:instrText xml:space="preserve"> PAGEREF _Toc23747 \h </w:instrText>
        </w:r>
        <w:r>
          <w:fldChar w:fldCharType="separate"/>
        </w:r>
        <w:r>
          <w:t>39</w:t>
        </w:r>
        <w:r>
          <w:fldChar w:fldCharType="end"/>
        </w:r>
      </w:hyperlink>
    </w:p>
    <w:p>
      <w:pPr>
        <w:pStyle w:val="TOC2"/>
        <w:tabs>
          <w:tab w:val="right" w:leader="dot" w:pos="8306"/>
        </w:tabs>
      </w:pPr>
      <w:hyperlink w:anchor="_Toc5523" w:history="1">
        <w:r>
          <w:rPr>
            <w:rFonts w:ascii="仿宋" w:eastAsia="仿宋" w:hAnsi="仿宋" w:cs="仿宋" w:hint="eastAsia"/>
            <w:lang w:eastAsia="zh-CN"/>
          </w:rPr>
          <w:t>(四)、脱模剂项目建设对区域经济的影响</w:t>
        </w:r>
        <w:r>
          <w:tab/>
        </w:r>
        <w:r>
          <w:fldChar w:fldCharType="begin"/>
        </w:r>
        <w:r>
          <w:instrText xml:space="preserve"> PAGEREF _Toc5523 \h </w:instrText>
        </w:r>
        <w:r>
          <w:fldChar w:fldCharType="separate"/>
        </w:r>
        <w:r>
          <w:t>41</w:t>
        </w:r>
        <w:r>
          <w:fldChar w:fldCharType="end"/>
        </w:r>
      </w:hyperlink>
    </w:p>
    <w:p>
      <w:pPr>
        <w:pStyle w:val="TOC2"/>
        <w:tabs>
          <w:tab w:val="right" w:leader="dot" w:pos="8306"/>
        </w:tabs>
      </w:pPr>
      <w:hyperlink w:anchor="_Toc9647" w:history="1">
        <w:r>
          <w:rPr>
            <w:rFonts w:ascii="仿宋" w:eastAsia="仿宋" w:hAnsi="仿宋" w:cs="仿宋" w:hint="eastAsia"/>
            <w:lang w:eastAsia="zh-CN"/>
          </w:rPr>
          <w:t>(五)、废弃物处理</w:t>
        </w:r>
        <w:r>
          <w:tab/>
        </w:r>
        <w:r>
          <w:fldChar w:fldCharType="begin"/>
        </w:r>
        <w:r>
          <w:instrText xml:space="preserve"> PAGEREF _Toc9647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43" w:history="1">
        <w:r>
          <w:rPr>
            <w:rFonts w:ascii="仿宋" w:eastAsia="仿宋" w:hAnsi="仿宋" w:cs="仿宋" w:hint="eastAsia"/>
            <w:lang w:eastAsia="zh-CN"/>
          </w:rPr>
          <w:t>(六)、特殊环境影响分析</w:t>
        </w:r>
        <w:r>
          <w:tab/>
        </w:r>
        <w:r>
          <w:fldChar w:fldCharType="begin"/>
        </w:r>
        <w:r>
          <w:instrText xml:space="preserve"> PAGEREF _Toc17443 \h </w:instrText>
        </w:r>
        <w:r>
          <w:fldChar w:fldCharType="separate"/>
        </w:r>
        <w:r>
          <w:t>44</w:t>
        </w:r>
        <w:r>
          <w:fldChar w:fldCharType="end"/>
        </w:r>
      </w:hyperlink>
    </w:p>
    <w:p>
      <w:pPr>
        <w:pStyle w:val="TOC2"/>
        <w:tabs>
          <w:tab w:val="right" w:leader="dot" w:pos="8306"/>
        </w:tabs>
      </w:pPr>
      <w:hyperlink w:anchor="_Toc16667" w:history="1">
        <w:r>
          <w:rPr>
            <w:rFonts w:ascii="仿宋" w:eastAsia="仿宋" w:hAnsi="仿宋" w:cs="仿宋" w:hint="eastAsia"/>
            <w:lang w:eastAsia="zh-CN"/>
          </w:rPr>
          <w:t>(七)、清洁生产</w:t>
        </w:r>
        <w:r>
          <w:tab/>
        </w:r>
        <w:r>
          <w:fldChar w:fldCharType="begin"/>
        </w:r>
        <w:r>
          <w:instrText xml:space="preserve"> PAGEREF _Toc16667 \h </w:instrText>
        </w:r>
        <w:r>
          <w:fldChar w:fldCharType="separate"/>
        </w:r>
        <w:r>
          <w:t>45</w:t>
        </w:r>
        <w:r>
          <w:fldChar w:fldCharType="end"/>
        </w:r>
      </w:hyperlink>
    </w:p>
    <w:p>
      <w:pPr>
        <w:pStyle w:val="TOC2"/>
        <w:tabs>
          <w:tab w:val="right" w:leader="dot" w:pos="8306"/>
        </w:tabs>
      </w:pPr>
      <w:hyperlink w:anchor="_Toc13098" w:history="1">
        <w:r>
          <w:rPr>
            <w:rFonts w:ascii="仿宋" w:eastAsia="仿宋" w:hAnsi="仿宋" w:cs="仿宋" w:hint="eastAsia"/>
            <w:lang w:eastAsia="zh-CN"/>
          </w:rPr>
          <w:t>(八)、环境保护综合评价</w:t>
        </w:r>
        <w:r>
          <w:tab/>
        </w:r>
        <w:r>
          <w:fldChar w:fldCharType="begin"/>
        </w:r>
        <w:r>
          <w:instrText xml:space="preserve"> PAGEREF _Toc13098 \h </w:instrText>
        </w:r>
        <w:r>
          <w:fldChar w:fldCharType="separate"/>
        </w:r>
        <w:r>
          <w:t>46</w:t>
        </w:r>
        <w:r>
          <w:fldChar w:fldCharType="end"/>
        </w:r>
      </w:hyperlink>
    </w:p>
    <w:p>
      <w:pPr>
        <w:pStyle w:val="TOC1"/>
        <w:tabs>
          <w:tab w:val="right" w:leader="dot" w:pos="8306"/>
        </w:tabs>
      </w:pPr>
      <w:hyperlink w:anchor="_Toc3150" w:history="1">
        <w:r>
          <w:rPr>
            <w:rFonts w:ascii="仿宋" w:eastAsia="仿宋" w:hAnsi="仿宋" w:cs="仿宋" w:hint="eastAsia"/>
            <w:lang w:eastAsia="zh-CN"/>
          </w:rPr>
          <w:t>十、脱模剂项目创新与研发</w:t>
        </w:r>
        <w:r>
          <w:tab/>
        </w:r>
        <w:r>
          <w:fldChar w:fldCharType="begin"/>
        </w:r>
        <w:r>
          <w:instrText xml:space="preserve"> PAGEREF _Toc3150 \h </w:instrText>
        </w:r>
        <w:r>
          <w:fldChar w:fldCharType="separate"/>
        </w:r>
        <w:r>
          <w:t>47</w:t>
        </w:r>
        <w:r>
          <w:fldChar w:fldCharType="end"/>
        </w:r>
      </w:hyperlink>
    </w:p>
    <w:p>
      <w:pPr>
        <w:pStyle w:val="TOC2"/>
        <w:tabs>
          <w:tab w:val="right" w:leader="dot" w:pos="8306"/>
        </w:tabs>
      </w:pPr>
      <w:hyperlink w:anchor="_Toc29788" w:history="1">
        <w:r>
          <w:rPr>
            <w:rFonts w:ascii="仿宋" w:eastAsia="仿宋" w:hAnsi="仿宋" w:cs="仿宋" w:hint="eastAsia"/>
            <w:lang w:eastAsia="zh-CN"/>
          </w:rPr>
          <w:t>(一)、创新策略与方向</w:t>
        </w:r>
        <w:r>
          <w:tab/>
        </w:r>
        <w:r>
          <w:fldChar w:fldCharType="begin"/>
        </w:r>
        <w:r>
          <w:instrText xml:space="preserve"> PAGEREF _Toc29788 \h </w:instrText>
        </w:r>
        <w:r>
          <w:fldChar w:fldCharType="separate"/>
        </w:r>
        <w:r>
          <w:t>47</w:t>
        </w:r>
        <w:r>
          <w:fldChar w:fldCharType="end"/>
        </w:r>
      </w:hyperlink>
    </w:p>
    <w:p>
      <w:pPr>
        <w:pStyle w:val="TOC2"/>
        <w:tabs>
          <w:tab w:val="right" w:leader="dot" w:pos="8306"/>
        </w:tabs>
      </w:pPr>
      <w:hyperlink w:anchor="_Toc7537" w:history="1">
        <w:r>
          <w:rPr>
            <w:rFonts w:ascii="仿宋" w:eastAsia="仿宋" w:hAnsi="仿宋" w:cs="仿宋" w:hint="eastAsia"/>
            <w:lang w:eastAsia="zh-CN"/>
          </w:rPr>
          <w:t>(二)、研发规划与投入</w:t>
        </w:r>
        <w:r>
          <w:tab/>
        </w:r>
        <w:r>
          <w:fldChar w:fldCharType="begin"/>
        </w:r>
        <w:r>
          <w:instrText xml:space="preserve"> PAGEREF _Toc7537 \h </w:instrText>
        </w:r>
        <w:r>
          <w:fldChar w:fldCharType="separate"/>
        </w:r>
        <w:r>
          <w:t>49</w:t>
        </w:r>
        <w:r>
          <w:fldChar w:fldCharType="end"/>
        </w:r>
      </w:hyperlink>
    </w:p>
    <w:p>
      <w:pPr>
        <w:pStyle w:val="TOC1"/>
        <w:tabs>
          <w:tab w:val="right" w:leader="dot" w:pos="8306"/>
        </w:tabs>
      </w:pPr>
      <w:hyperlink w:anchor="_Toc2919" w:history="1">
        <w:r>
          <w:rPr>
            <w:rFonts w:ascii="仿宋" w:eastAsia="仿宋" w:hAnsi="仿宋" w:cs="仿宋" w:hint="eastAsia"/>
            <w:lang w:eastAsia="zh-CN"/>
          </w:rPr>
          <w:t>十一、生产安全保护</w:t>
        </w:r>
        <w:r>
          <w:tab/>
        </w:r>
        <w:r>
          <w:fldChar w:fldCharType="begin"/>
        </w:r>
        <w:r>
          <w:instrText xml:space="preserve"> PAGEREF _Toc2919 \h </w:instrText>
        </w:r>
        <w:r>
          <w:fldChar w:fldCharType="separate"/>
        </w:r>
        <w:r>
          <w:t>50</w:t>
        </w:r>
        <w:r>
          <w:fldChar w:fldCharType="end"/>
        </w:r>
      </w:hyperlink>
    </w:p>
    <w:p>
      <w:pPr>
        <w:pStyle w:val="TOC2"/>
        <w:tabs>
          <w:tab w:val="right" w:leader="dot" w:pos="8306"/>
        </w:tabs>
      </w:pPr>
      <w:hyperlink w:anchor="_Toc7959" w:history="1">
        <w:r>
          <w:rPr>
            <w:rFonts w:ascii="仿宋" w:eastAsia="仿宋" w:hAnsi="仿宋" w:cs="仿宋" w:hint="eastAsia"/>
            <w:lang w:eastAsia="zh-CN"/>
          </w:rPr>
          <w:t>(一)、消防安全</w:t>
        </w:r>
        <w:r>
          <w:tab/>
        </w:r>
        <w:r>
          <w:fldChar w:fldCharType="begin"/>
        </w:r>
        <w:r>
          <w:instrText xml:space="preserve"> PAGEREF _Toc7959 \h </w:instrText>
        </w:r>
        <w:r>
          <w:fldChar w:fldCharType="separate"/>
        </w:r>
        <w:r>
          <w:t>50</w:t>
        </w:r>
        <w:r>
          <w:fldChar w:fldCharType="end"/>
        </w:r>
      </w:hyperlink>
    </w:p>
    <w:p>
      <w:pPr>
        <w:pStyle w:val="TOC2"/>
        <w:tabs>
          <w:tab w:val="right" w:leader="dot" w:pos="8306"/>
        </w:tabs>
      </w:pPr>
      <w:hyperlink w:anchor="_Toc16320" w:history="1">
        <w:r>
          <w:rPr>
            <w:rFonts w:ascii="仿宋" w:eastAsia="仿宋" w:hAnsi="仿宋" w:cs="仿宋" w:hint="eastAsia"/>
            <w:lang w:eastAsia="zh-CN"/>
          </w:rPr>
          <w:t>(二)、防火防爆总图布置措施</w:t>
        </w:r>
        <w:r>
          <w:tab/>
        </w:r>
        <w:r>
          <w:fldChar w:fldCharType="begin"/>
        </w:r>
        <w:r>
          <w:instrText xml:space="preserve"> PAGEREF _Toc16320 \h </w:instrText>
        </w:r>
        <w:r>
          <w:fldChar w:fldCharType="separate"/>
        </w:r>
        <w:r>
          <w:t>52</w:t>
        </w:r>
        <w:r>
          <w:fldChar w:fldCharType="end"/>
        </w:r>
      </w:hyperlink>
    </w:p>
    <w:p>
      <w:pPr>
        <w:pStyle w:val="TOC2"/>
        <w:tabs>
          <w:tab w:val="right" w:leader="dot" w:pos="8306"/>
        </w:tabs>
      </w:pPr>
      <w:hyperlink w:anchor="_Toc11593" w:history="1">
        <w:r>
          <w:rPr>
            <w:rFonts w:ascii="仿宋" w:eastAsia="仿宋" w:hAnsi="仿宋" w:cs="仿宋" w:hint="eastAsia"/>
            <w:lang w:eastAsia="zh-CN"/>
          </w:rPr>
          <w:t>(三)、自然灾害防范措施</w:t>
        </w:r>
        <w:r>
          <w:tab/>
        </w:r>
        <w:r>
          <w:fldChar w:fldCharType="begin"/>
        </w:r>
        <w:r>
          <w:instrText xml:space="preserve"> PAGEREF _Toc11593 \h </w:instrText>
        </w:r>
        <w:r>
          <w:fldChar w:fldCharType="separate"/>
        </w:r>
        <w:r>
          <w:t>52</w:t>
        </w:r>
        <w:r>
          <w:fldChar w:fldCharType="end"/>
        </w:r>
      </w:hyperlink>
    </w:p>
    <w:p>
      <w:pPr>
        <w:pStyle w:val="TOC2"/>
        <w:tabs>
          <w:tab w:val="right" w:leader="dot" w:pos="8306"/>
        </w:tabs>
      </w:pPr>
      <w:hyperlink w:anchor="_Toc3598" w:history="1">
        <w:r>
          <w:rPr>
            <w:rFonts w:ascii="仿宋" w:eastAsia="仿宋" w:hAnsi="仿宋" w:cs="仿宋" w:hint="eastAsia"/>
            <w:lang w:eastAsia="zh-CN"/>
          </w:rPr>
          <w:t>(四)、安全色及安全标志使用要求</w:t>
        </w:r>
        <w:r>
          <w:tab/>
        </w:r>
        <w:r>
          <w:fldChar w:fldCharType="begin"/>
        </w:r>
        <w:r>
          <w:instrText xml:space="preserve"> PAGEREF _Toc3598 \h </w:instrText>
        </w:r>
        <w:r>
          <w:fldChar w:fldCharType="separate"/>
        </w:r>
        <w:r>
          <w:t>53</w:t>
        </w:r>
        <w:r>
          <w:fldChar w:fldCharType="end"/>
        </w:r>
      </w:hyperlink>
    </w:p>
    <w:p>
      <w:pPr>
        <w:pStyle w:val="TOC2"/>
        <w:tabs>
          <w:tab w:val="right" w:leader="dot" w:pos="8306"/>
        </w:tabs>
      </w:pPr>
      <w:hyperlink w:anchor="_Toc26576" w:history="1">
        <w:r>
          <w:rPr>
            <w:rFonts w:ascii="仿宋" w:eastAsia="仿宋" w:hAnsi="仿宋" w:cs="仿宋" w:hint="eastAsia"/>
            <w:lang w:eastAsia="zh-CN"/>
          </w:rPr>
          <w:t>(五)、防尘防毒措施</w:t>
        </w:r>
        <w:r>
          <w:tab/>
        </w:r>
        <w:r>
          <w:fldChar w:fldCharType="begin"/>
        </w:r>
        <w:r>
          <w:instrText xml:space="preserve"> PAGEREF _Toc26576 \h </w:instrText>
        </w:r>
        <w:r>
          <w:fldChar w:fldCharType="separate"/>
        </w:r>
        <w:r>
          <w:t>54</w:t>
        </w:r>
        <w:r>
          <w:fldChar w:fldCharType="end"/>
        </w:r>
      </w:hyperlink>
    </w:p>
    <w:p>
      <w:pPr>
        <w:pStyle w:val="TOC2"/>
        <w:tabs>
          <w:tab w:val="right" w:leader="dot" w:pos="8306"/>
        </w:tabs>
      </w:pPr>
      <w:hyperlink w:anchor="_Toc15819" w:history="1">
        <w:r>
          <w:rPr>
            <w:rFonts w:ascii="仿宋" w:eastAsia="仿宋" w:hAnsi="仿宋" w:cs="仿宋" w:hint="eastAsia"/>
            <w:lang w:eastAsia="zh-CN"/>
          </w:rPr>
          <w:t>(六)、防静电、触电防护及防雷措施</w:t>
        </w:r>
        <w:r>
          <w:tab/>
        </w:r>
        <w:r>
          <w:fldChar w:fldCharType="begin"/>
        </w:r>
        <w:r>
          <w:instrText xml:space="preserve"> PAGEREF _Toc15819 \h </w:instrText>
        </w:r>
        <w:r>
          <w:fldChar w:fldCharType="separate"/>
        </w:r>
        <w:r>
          <w:t>55</w:t>
        </w:r>
        <w:r>
          <w:fldChar w:fldCharType="end"/>
        </w:r>
      </w:hyperlink>
    </w:p>
    <w:p>
      <w:pPr>
        <w:pStyle w:val="TOC2"/>
        <w:tabs>
          <w:tab w:val="right" w:leader="dot" w:pos="8306"/>
        </w:tabs>
      </w:pPr>
      <w:hyperlink w:anchor="_Toc19395" w:history="1">
        <w:r>
          <w:rPr>
            <w:rFonts w:ascii="仿宋" w:eastAsia="仿宋" w:hAnsi="仿宋" w:cs="仿宋" w:hint="eastAsia"/>
            <w:lang w:eastAsia="zh-CN"/>
          </w:rPr>
          <w:t>(七)、机械设备安全保障措施</w:t>
        </w:r>
        <w:r>
          <w:tab/>
        </w:r>
        <w:r>
          <w:fldChar w:fldCharType="begin"/>
        </w:r>
        <w:r>
          <w:instrText xml:space="preserve"> PAGEREF _Toc19395 \h </w:instrText>
        </w:r>
        <w:r>
          <w:fldChar w:fldCharType="separate"/>
        </w:r>
        <w:r>
          <w:t>57</w:t>
        </w:r>
        <w:r>
          <w:fldChar w:fldCharType="end"/>
        </w:r>
      </w:hyperlink>
    </w:p>
    <w:p>
      <w:pPr>
        <w:pStyle w:val="TOC1"/>
        <w:tabs>
          <w:tab w:val="right" w:leader="dot" w:pos="8306"/>
        </w:tabs>
      </w:pPr>
      <w:hyperlink w:anchor="_Toc1298" w:history="1">
        <w:r>
          <w:rPr>
            <w:rFonts w:ascii="仿宋" w:eastAsia="仿宋" w:hAnsi="仿宋" w:cs="仿宋" w:hint="eastAsia"/>
            <w:lang w:eastAsia="zh-CN"/>
          </w:rPr>
          <w:t>十二、脱模剂项目投资规划</w:t>
        </w:r>
        <w:r>
          <w:tab/>
        </w:r>
        <w:r>
          <w:fldChar w:fldCharType="begin"/>
        </w:r>
        <w:r>
          <w:instrText xml:space="preserve"> PAGEREF _Toc1298 \h </w:instrText>
        </w:r>
        <w:r>
          <w:fldChar w:fldCharType="separate"/>
        </w:r>
        <w:r>
          <w:t>58</w:t>
        </w:r>
        <w:r>
          <w:fldChar w:fldCharType="end"/>
        </w:r>
      </w:hyperlink>
    </w:p>
    <w:p>
      <w:pPr>
        <w:pStyle w:val="TOC2"/>
        <w:tabs>
          <w:tab w:val="right" w:leader="dot" w:pos="8306"/>
        </w:tabs>
      </w:pPr>
      <w:hyperlink w:anchor="_Toc13998" w:history="1">
        <w:r>
          <w:rPr>
            <w:rFonts w:ascii="仿宋" w:eastAsia="仿宋" w:hAnsi="仿宋" w:cs="仿宋" w:hint="eastAsia"/>
            <w:lang w:eastAsia="zh-CN"/>
          </w:rPr>
          <w:t>(一)、脱模剂项目总投资估算</w:t>
        </w:r>
        <w:r>
          <w:tab/>
        </w:r>
        <w:r>
          <w:fldChar w:fldCharType="begin"/>
        </w:r>
        <w:r>
          <w:instrText xml:space="preserve"> PAGEREF _Toc13998 \h </w:instrText>
        </w:r>
        <w:r>
          <w:fldChar w:fldCharType="separate"/>
        </w:r>
        <w:r>
          <w:t>58</w:t>
        </w:r>
        <w:r>
          <w:fldChar w:fldCharType="end"/>
        </w:r>
      </w:hyperlink>
    </w:p>
    <w:p>
      <w:pPr>
        <w:pStyle w:val="TOC2"/>
        <w:tabs>
          <w:tab w:val="right" w:leader="dot" w:pos="8306"/>
        </w:tabs>
      </w:pPr>
      <w:hyperlink w:anchor="_Toc13235" w:history="1">
        <w:r>
          <w:rPr>
            <w:rFonts w:ascii="仿宋" w:eastAsia="仿宋" w:hAnsi="仿宋" w:cs="仿宋" w:hint="eastAsia"/>
            <w:lang w:eastAsia="zh-CN"/>
          </w:rPr>
          <w:t>(二)、资金筹措</w:t>
        </w:r>
        <w:r>
          <w:tab/>
        </w:r>
        <w:r>
          <w:fldChar w:fldCharType="begin"/>
        </w:r>
        <w:r>
          <w:instrText xml:space="preserve"> PAGEREF _Toc13235 \h </w:instrText>
        </w:r>
        <w:r>
          <w:fldChar w:fldCharType="separate"/>
        </w:r>
        <w:r>
          <w:t>59</w:t>
        </w:r>
        <w:r>
          <w:fldChar w:fldCharType="end"/>
        </w:r>
      </w:hyperlink>
    </w:p>
    <w:p>
      <w:pPr>
        <w:pStyle w:val="TOC1"/>
        <w:tabs>
          <w:tab w:val="right" w:leader="dot" w:pos="8306"/>
        </w:tabs>
      </w:pPr>
      <w:hyperlink w:anchor="_Toc18379" w:history="1">
        <w:r>
          <w:rPr>
            <w:rFonts w:ascii="仿宋" w:eastAsia="仿宋" w:hAnsi="仿宋" w:cs="仿宋" w:hint="eastAsia"/>
            <w:lang w:eastAsia="zh-CN"/>
          </w:rPr>
          <w:t>十三、质量管理体系</w:t>
        </w:r>
        <w:r>
          <w:tab/>
        </w:r>
        <w:r>
          <w:fldChar w:fldCharType="begin"/>
        </w:r>
        <w:r>
          <w:instrText xml:space="preserve"> PAGEREF _Toc18379 \h </w:instrText>
        </w:r>
        <w:r>
          <w:fldChar w:fldCharType="separate"/>
        </w:r>
        <w:r>
          <w:t>60</w:t>
        </w:r>
        <w:r>
          <w:fldChar w:fldCharType="end"/>
        </w:r>
      </w:hyperlink>
    </w:p>
    <w:p>
      <w:pPr>
        <w:pStyle w:val="TOC2"/>
        <w:tabs>
          <w:tab w:val="right" w:leader="dot" w:pos="8306"/>
        </w:tabs>
      </w:pPr>
      <w:hyperlink w:anchor="_Toc26621" w:history="1">
        <w:r>
          <w:rPr>
            <w:rFonts w:ascii="仿宋" w:eastAsia="仿宋" w:hAnsi="仿宋" w:cs="仿宋" w:hint="eastAsia"/>
            <w:lang w:eastAsia="zh-CN"/>
          </w:rPr>
          <w:t>(一)、质量目标与方针</w:t>
        </w:r>
        <w:r>
          <w:tab/>
        </w:r>
        <w:r>
          <w:fldChar w:fldCharType="begin"/>
        </w:r>
        <w:r>
          <w:instrText xml:space="preserve"> PAGEREF _Toc26621 \h </w:instrText>
        </w:r>
        <w:r>
          <w:fldChar w:fldCharType="separate"/>
        </w:r>
        <w:r>
          <w:t>60</w:t>
        </w:r>
        <w:r>
          <w:fldChar w:fldCharType="end"/>
        </w:r>
      </w:hyperlink>
    </w:p>
    <w:p>
      <w:pPr>
        <w:pStyle w:val="TOC2"/>
        <w:tabs>
          <w:tab w:val="right" w:leader="dot" w:pos="8306"/>
        </w:tabs>
      </w:pPr>
      <w:hyperlink w:anchor="_Toc14371" w:history="1">
        <w:r>
          <w:rPr>
            <w:rFonts w:ascii="仿宋" w:eastAsia="仿宋" w:hAnsi="仿宋" w:cs="仿宋" w:hint="eastAsia"/>
            <w:lang w:eastAsia="zh-CN"/>
          </w:rPr>
          <w:t>(二)、质量管理责任</w:t>
        </w:r>
        <w:r>
          <w:tab/>
        </w:r>
        <w:r>
          <w:fldChar w:fldCharType="begin"/>
        </w:r>
        <w:r>
          <w:instrText xml:space="preserve"> PAGEREF _Toc14371 \h </w:instrText>
        </w:r>
        <w:r>
          <w:fldChar w:fldCharType="separate"/>
        </w:r>
        <w:r>
          <w:t>61</w:t>
        </w:r>
        <w:r>
          <w:fldChar w:fldCharType="end"/>
        </w:r>
      </w:hyperlink>
    </w:p>
    <w:p>
      <w:pPr>
        <w:pStyle w:val="TOC2"/>
        <w:tabs>
          <w:tab w:val="right" w:leader="dot" w:pos="8306"/>
        </w:tabs>
      </w:pPr>
      <w:hyperlink w:anchor="_Toc8941" w:history="1">
        <w:r>
          <w:rPr>
            <w:rFonts w:ascii="仿宋" w:eastAsia="仿宋" w:hAnsi="仿宋" w:cs="仿宋" w:hint="eastAsia"/>
            <w:lang w:eastAsia="zh-CN"/>
          </w:rPr>
          <w:t>(三)、质量管理体系文件</w:t>
        </w:r>
        <w:r>
          <w:tab/>
        </w:r>
        <w:r>
          <w:fldChar w:fldCharType="begin"/>
        </w:r>
        <w:r>
          <w:instrText xml:space="preserve"> PAGEREF _Toc8941 \h </w:instrText>
        </w:r>
        <w:r>
          <w:fldChar w:fldCharType="separate"/>
        </w:r>
        <w:r>
          <w:t>62</w:t>
        </w:r>
        <w:r>
          <w:fldChar w:fldCharType="end"/>
        </w:r>
      </w:hyperlink>
    </w:p>
    <w:p>
      <w:pPr>
        <w:pStyle w:val="TOC2"/>
        <w:tabs>
          <w:tab w:val="right" w:leader="dot" w:pos="8306"/>
        </w:tabs>
      </w:pPr>
      <w:hyperlink w:anchor="_Toc18576" w:history="1">
        <w:r>
          <w:rPr>
            <w:rFonts w:ascii="仿宋" w:eastAsia="仿宋" w:hAnsi="仿宋" w:cs="仿宋" w:hint="eastAsia"/>
            <w:lang w:eastAsia="zh-CN"/>
          </w:rPr>
          <w:t>(四)、质量培训与教育</w:t>
        </w:r>
        <w:r>
          <w:tab/>
        </w:r>
        <w:r>
          <w:fldChar w:fldCharType="begin"/>
        </w:r>
        <w:r>
          <w:instrText xml:space="preserve"> PAGEREF _Toc18576 \h </w:instrText>
        </w:r>
        <w:r>
          <w:fldChar w:fldCharType="separate"/>
        </w:r>
        <w:r>
          <w:t>64</w:t>
        </w:r>
        <w:r>
          <w:fldChar w:fldCharType="end"/>
        </w:r>
      </w:hyperlink>
    </w:p>
    <w:p>
      <w:pPr>
        <w:pStyle w:val="TOC2"/>
        <w:tabs>
          <w:tab w:val="right" w:leader="dot" w:pos="8306"/>
        </w:tabs>
      </w:pPr>
      <w:hyperlink w:anchor="_Toc32403" w:history="1">
        <w:r>
          <w:rPr>
            <w:rFonts w:ascii="仿宋" w:eastAsia="仿宋" w:hAnsi="仿宋" w:cs="仿宋" w:hint="eastAsia"/>
            <w:lang w:eastAsia="zh-CN"/>
          </w:rPr>
          <w:t>(五)、质量审核与评价</w:t>
        </w:r>
        <w:r>
          <w:tab/>
        </w:r>
        <w:r>
          <w:fldChar w:fldCharType="begin"/>
        </w:r>
        <w:r>
          <w:instrText xml:space="preserve"> PAGEREF _Toc32403 \h </w:instrText>
        </w:r>
        <w:r>
          <w:fldChar w:fldCharType="separate"/>
        </w:r>
        <w:r>
          <w:t>66</w:t>
        </w:r>
        <w:r>
          <w:fldChar w:fldCharType="end"/>
        </w:r>
      </w:hyperlink>
    </w:p>
    <w:p>
      <w:pPr>
        <w:pStyle w:val="TOC2"/>
        <w:tabs>
          <w:tab w:val="right" w:leader="dot" w:pos="8306"/>
        </w:tabs>
      </w:pPr>
      <w:hyperlink w:anchor="_Toc7415" w:history="1">
        <w:r>
          <w:rPr>
            <w:rFonts w:ascii="仿宋" w:eastAsia="仿宋" w:hAnsi="仿宋" w:cs="仿宋" w:hint="eastAsia"/>
            <w:lang w:eastAsia="zh-CN"/>
          </w:rPr>
          <w:t>(六)、不符合与纠正措施</w:t>
        </w:r>
        <w:r>
          <w:tab/>
        </w:r>
        <w:r>
          <w:fldChar w:fldCharType="begin"/>
        </w:r>
        <w:r>
          <w:instrText xml:space="preserve"> PAGEREF _Toc7415 \h </w:instrText>
        </w:r>
        <w:r>
          <w:fldChar w:fldCharType="separate"/>
        </w:r>
        <w:r>
          <w:t>67</w:t>
        </w:r>
        <w:r>
          <w:fldChar w:fldCharType="end"/>
        </w:r>
      </w:hyperlink>
    </w:p>
    <w:p>
      <w:pPr>
        <w:pStyle w:val="TOC1"/>
        <w:tabs>
          <w:tab w:val="right" w:leader="dot" w:pos="8306"/>
        </w:tabs>
      </w:pPr>
      <w:hyperlink w:anchor="_Toc8435" w:history="1">
        <w:r>
          <w:rPr>
            <w:rFonts w:ascii="仿宋" w:eastAsia="仿宋" w:hAnsi="仿宋" w:cs="仿宋" w:hint="eastAsia"/>
            <w:lang w:eastAsia="zh-CN"/>
          </w:rPr>
          <w:t>十四、脱模剂项目工程方案分析</w:t>
        </w:r>
        <w:r>
          <w:tab/>
        </w:r>
        <w:r>
          <w:fldChar w:fldCharType="begin"/>
        </w:r>
        <w:r>
          <w:instrText xml:space="preserve"> PAGEREF _Toc8435 \h </w:instrText>
        </w:r>
        <w:r>
          <w:fldChar w:fldCharType="separate"/>
        </w:r>
        <w:r>
          <w:t>68</w:t>
        </w:r>
        <w:r>
          <w:fldChar w:fldCharType="end"/>
        </w:r>
      </w:hyperlink>
    </w:p>
    <w:p>
      <w:pPr>
        <w:pStyle w:val="TOC2"/>
        <w:tabs>
          <w:tab w:val="right" w:leader="dot" w:pos="8306"/>
        </w:tabs>
      </w:pPr>
      <w:hyperlink w:anchor="_Toc22071" w:history="1">
        <w:r>
          <w:rPr>
            <w:rFonts w:ascii="仿宋" w:eastAsia="仿宋" w:hAnsi="仿宋" w:cs="仿宋" w:hint="eastAsia"/>
            <w:lang w:eastAsia="zh-CN"/>
          </w:rPr>
          <w:t>(一)、建筑工程设计原则</w:t>
        </w:r>
        <w:r>
          <w:tab/>
        </w:r>
        <w:r>
          <w:fldChar w:fldCharType="begin"/>
        </w:r>
        <w:r>
          <w:instrText xml:space="preserve"> PAGEREF _Toc22071 \h </w:instrText>
        </w:r>
        <w:r>
          <w:fldChar w:fldCharType="separate"/>
        </w:r>
        <w:r>
          <w:t>68</w:t>
        </w:r>
        <w:r>
          <w:fldChar w:fldCharType="end"/>
        </w:r>
      </w:hyperlink>
    </w:p>
    <w:p>
      <w:pPr>
        <w:pStyle w:val="TOC2"/>
        <w:tabs>
          <w:tab w:val="right" w:leader="dot" w:pos="8306"/>
        </w:tabs>
      </w:pPr>
      <w:hyperlink w:anchor="_Toc5810" w:history="1">
        <w:r>
          <w:rPr>
            <w:rFonts w:ascii="仿宋" w:eastAsia="仿宋" w:hAnsi="仿宋" w:cs="仿宋" w:hint="eastAsia"/>
            <w:lang w:eastAsia="zh-CN"/>
          </w:rPr>
          <w:t>(二)、土建工程建设指标</w:t>
        </w:r>
        <w:r>
          <w:tab/>
        </w:r>
        <w:r>
          <w:fldChar w:fldCharType="begin"/>
        </w:r>
        <w:r>
          <w:instrText xml:space="preserve"> PAGEREF _Toc5810 \h </w:instrText>
        </w:r>
        <w:r>
          <w:fldChar w:fldCharType="separate"/>
        </w:r>
        <w:r>
          <w:t>71</w:t>
        </w:r>
        <w:r>
          <w:fldChar w:fldCharType="end"/>
        </w:r>
      </w:hyperlink>
    </w:p>
    <w:p>
      <w:pPr>
        <w:pStyle w:val="TOC1"/>
        <w:tabs>
          <w:tab w:val="right" w:leader="dot" w:pos="8306"/>
        </w:tabs>
      </w:pPr>
      <w:hyperlink w:anchor="_Toc2202" w:history="1">
        <w:r>
          <w:rPr>
            <w:rFonts w:ascii="仿宋" w:eastAsia="仿宋" w:hAnsi="仿宋" w:cs="仿宋" w:hint="eastAsia"/>
            <w:lang w:eastAsia="zh-CN"/>
          </w:rPr>
          <w:t>十五、供应链管理</w:t>
        </w:r>
        <w:r>
          <w:tab/>
        </w:r>
        <w:r>
          <w:fldChar w:fldCharType="begin"/>
        </w:r>
        <w:r>
          <w:instrText xml:space="preserve"> PAGEREF _Toc2202 \h </w:instrText>
        </w:r>
        <w:r>
          <w:fldChar w:fldCharType="separate"/>
        </w:r>
        <w:r>
          <w:t>73</w:t>
        </w:r>
        <w:r>
          <w:fldChar w:fldCharType="end"/>
        </w:r>
      </w:hyperlink>
    </w:p>
    <w:p>
      <w:pPr>
        <w:pStyle w:val="TOC2"/>
        <w:tabs>
          <w:tab w:val="right" w:leader="dot" w:pos="8306"/>
        </w:tabs>
      </w:pPr>
      <w:hyperlink w:anchor="_Toc23621" w:history="1">
        <w:r>
          <w:rPr>
            <w:rFonts w:ascii="仿宋" w:eastAsia="仿宋" w:hAnsi="仿宋" w:cs="仿宋" w:hint="eastAsia"/>
            <w:lang w:eastAsia="zh-CN"/>
          </w:rPr>
          <w:t>(一)、供应链战略规划</w:t>
        </w:r>
        <w:r>
          <w:tab/>
        </w:r>
        <w:r>
          <w:fldChar w:fldCharType="begin"/>
        </w:r>
        <w:r>
          <w:instrText xml:space="preserve"> PAGEREF _Toc23621 \h </w:instrText>
        </w:r>
        <w:r>
          <w:fldChar w:fldCharType="separate"/>
        </w:r>
        <w:r>
          <w:t>73</w:t>
        </w:r>
        <w:r>
          <w:fldChar w:fldCharType="end"/>
        </w:r>
      </w:hyperlink>
    </w:p>
    <w:p>
      <w:pPr>
        <w:pStyle w:val="TOC2"/>
        <w:tabs>
          <w:tab w:val="right" w:leader="dot" w:pos="8306"/>
        </w:tabs>
      </w:pPr>
      <w:hyperlink w:anchor="_Toc23248" w:history="1">
        <w:r>
          <w:rPr>
            <w:rFonts w:ascii="仿宋" w:eastAsia="仿宋" w:hAnsi="仿宋" w:cs="仿宋" w:hint="eastAsia"/>
            <w:lang w:eastAsia="zh-CN"/>
          </w:rPr>
          <w:t>(二)、供应商选择与合作</w:t>
        </w:r>
        <w:r>
          <w:tab/>
        </w:r>
        <w:r>
          <w:fldChar w:fldCharType="begin"/>
        </w:r>
        <w:r>
          <w:instrText xml:space="preserve"> PAGEREF _Toc23248 \h </w:instrText>
        </w:r>
        <w:r>
          <w:fldChar w:fldCharType="separate"/>
        </w:r>
        <w:r>
          <w:t>74</w:t>
        </w:r>
        <w:r>
          <w:fldChar w:fldCharType="end"/>
        </w:r>
      </w:hyperlink>
    </w:p>
    <w:p>
      <w:pPr>
        <w:pStyle w:val="TOC2"/>
        <w:tabs>
          <w:tab w:val="right" w:leader="dot" w:pos="8306"/>
        </w:tabs>
      </w:pPr>
      <w:hyperlink w:anchor="_Toc20861" w:history="1">
        <w:r>
          <w:rPr>
            <w:rFonts w:ascii="仿宋" w:eastAsia="仿宋" w:hAnsi="仿宋" w:cs="仿宋" w:hint="eastAsia"/>
            <w:lang w:eastAsia="zh-CN"/>
          </w:rPr>
          <w:t>(三)、物流与库存管理</w:t>
        </w:r>
        <w:r>
          <w:tab/>
        </w:r>
        <w:r>
          <w:fldChar w:fldCharType="begin"/>
        </w:r>
        <w:r>
          <w:instrText xml:space="preserve"> PAGEREF _Toc20861 \h </w:instrText>
        </w:r>
        <w:r>
          <w:fldChar w:fldCharType="separate"/>
        </w:r>
        <w:r>
          <w:t>75</w:t>
        </w:r>
        <w:r>
          <w:fldChar w:fldCharType="end"/>
        </w:r>
      </w:hyperlink>
    </w:p>
    <w:p>
      <w:pPr>
        <w:pStyle w:val="TOC1"/>
        <w:tabs>
          <w:tab w:val="right" w:leader="dot" w:pos="8306"/>
        </w:tabs>
      </w:pPr>
      <w:hyperlink w:anchor="_Toc14777" w:history="1">
        <w:r>
          <w:rPr>
            <w:rFonts w:ascii="仿宋" w:eastAsia="仿宋" w:hAnsi="仿宋" w:cs="仿宋" w:hint="eastAsia"/>
            <w:lang w:eastAsia="zh-CN"/>
          </w:rPr>
          <w:t>十六、脱模剂项目实施时间节点</w:t>
        </w:r>
        <w:r>
          <w:tab/>
        </w:r>
        <w:r>
          <w:fldChar w:fldCharType="begin"/>
        </w:r>
        <w:r>
          <w:instrText xml:space="preserve"> PAGEREF _Toc14777 \h </w:instrText>
        </w:r>
        <w:r>
          <w:fldChar w:fldCharType="separate"/>
        </w:r>
        <w:r>
          <w:t>77</w:t>
        </w:r>
        <w:r>
          <w:fldChar w:fldCharType="end"/>
        </w:r>
      </w:hyperlink>
    </w:p>
    <w:p>
      <w:pPr>
        <w:pStyle w:val="TOC2"/>
        <w:tabs>
          <w:tab w:val="right" w:leader="dot" w:pos="8306"/>
        </w:tabs>
      </w:pPr>
      <w:hyperlink w:anchor="_Toc29357" w:history="1">
        <w:r>
          <w:rPr>
            <w:rFonts w:ascii="仿宋" w:eastAsia="仿宋" w:hAnsi="仿宋" w:cs="仿宋" w:hint="eastAsia"/>
            <w:lang w:eastAsia="zh-CN"/>
          </w:rPr>
          <w:t>(一)、脱模剂项目启动阶段时间节点</w:t>
        </w:r>
        <w:r>
          <w:tab/>
        </w:r>
        <w:r>
          <w:fldChar w:fldCharType="begin"/>
        </w:r>
        <w:r>
          <w:instrText xml:space="preserve"> PAGEREF _Toc29357 \h </w:instrText>
        </w:r>
        <w:r>
          <w:fldChar w:fldCharType="separate"/>
        </w:r>
        <w:r>
          <w:t>77</w:t>
        </w:r>
        <w:r>
          <w:fldChar w:fldCharType="end"/>
        </w:r>
      </w:hyperlink>
    </w:p>
    <w:p>
      <w:pPr>
        <w:pStyle w:val="TOC2"/>
        <w:tabs>
          <w:tab w:val="right" w:leader="dot" w:pos="8306"/>
        </w:tabs>
      </w:pPr>
      <w:hyperlink w:anchor="_Toc12169" w:history="1">
        <w:r>
          <w:rPr>
            <w:rFonts w:ascii="仿宋" w:eastAsia="仿宋" w:hAnsi="仿宋" w:cs="仿宋" w:hint="eastAsia"/>
            <w:lang w:eastAsia="zh-CN"/>
          </w:rPr>
          <w:t>(二)、脱模剂项目执行阶段时间节点</w:t>
        </w:r>
        <w:r>
          <w:tab/>
        </w:r>
        <w:r>
          <w:fldChar w:fldCharType="begin"/>
        </w:r>
        <w:r>
          <w:instrText xml:space="preserve"> PAGEREF _Toc12169 \h </w:instrText>
        </w:r>
        <w:r>
          <w:fldChar w:fldCharType="separate"/>
        </w:r>
        <w:r>
          <w:t>78</w:t>
        </w:r>
        <w:r>
          <w:fldChar w:fldCharType="end"/>
        </w:r>
      </w:hyperlink>
    </w:p>
    <w:p>
      <w:pPr>
        <w:pStyle w:val="TOC2"/>
        <w:tabs>
          <w:tab w:val="right" w:leader="dot" w:pos="8306"/>
        </w:tabs>
      </w:pPr>
      <w:hyperlink w:anchor="_Toc19386" w:history="1">
        <w:r>
          <w:rPr>
            <w:rFonts w:ascii="仿宋" w:eastAsia="仿宋" w:hAnsi="仿宋" w:cs="仿宋" w:hint="eastAsia"/>
            <w:lang w:eastAsia="zh-CN"/>
          </w:rPr>
          <w:t>(三)、脱模剂项目完成阶段时间节点</w:t>
        </w:r>
        <w:r>
          <w:tab/>
        </w:r>
        <w:r>
          <w:fldChar w:fldCharType="begin"/>
        </w:r>
        <w:r>
          <w:instrText xml:space="preserve"> PAGEREF _Toc19386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246"/>
      <w:r>
        <w:rPr>
          <w:rFonts w:ascii="仿宋" w:eastAsia="仿宋" w:hAnsi="仿宋" w:cs="仿宋" w:hint="eastAsia"/>
          <w:sz w:val="28"/>
          <w:lang w:eastAsia="zh-CN"/>
        </w:rPr>
        <w:t>一、脱模剂项目选址可行性分析</w:t>
      </w:r>
      <w:bookmarkEnd w:id="2"/>
    </w:p>
    <w:p>
      <w:pPr>
        <w:pStyle w:val="Heading2"/>
        <w:rPr>
          <w:rFonts w:ascii="仿宋" w:eastAsia="仿宋" w:hAnsi="仿宋" w:cs="仿宋" w:hint="eastAsia"/>
          <w:lang w:eastAsia="zh-CN"/>
        </w:rPr>
      </w:pPr>
      <w:bookmarkStart w:id="3" w:name="_Toc15782"/>
      <w:r>
        <w:rPr>
          <w:rFonts w:ascii="仿宋" w:eastAsia="仿宋" w:hAnsi="仿宋" w:cs="仿宋" w:hint="eastAsia"/>
          <w:lang w:eastAsia="zh-CN"/>
        </w:rPr>
        <w:t>(一)、脱模剂项目选址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该脱模剂项目选址位于XX省XX市XX区XXX街道</w:t>
      </w:r>
    </w:p>
    <w:p>
      <w:pPr>
        <w:pStyle w:val="Heading2"/>
        <w:ind w:firstLine="560" w:firstLineChars="200"/>
        <w:rPr>
          <w:rFonts w:ascii="仿宋" w:eastAsia="仿宋" w:hAnsi="仿宋" w:cs="仿宋" w:hint="eastAsia"/>
          <w:sz w:val="28"/>
          <w:lang w:eastAsia="zh-CN"/>
        </w:rPr>
      </w:pPr>
      <w:bookmarkStart w:id="4" w:name="_Toc212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脱模剂项目的征地面积将根据脱模剂项目的实际规模和需求进行精确规划。具体面积XXX平方米，旨在确保脱模剂项目不仅能够满足当前的发展需求，还能够预留空间以适应未来的扩展。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净用地面积是在征地面积基础上去除不可利用面积后的实际可开发用地。具体面积XXX平方米，考虑到环保、交通、安全等多方面因素，以确保脱模剂项目在整体利用效率上达到最优。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脱模剂项目计划建设的建筑总规模具体面积XXX平方米。这一规模的确定综合考虑了脱模剂项目的性质、规模，以及城市规划的相关要求，确保建筑布局与周边环境协调一致。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绿地率是脱模剂项目用地中被规划为绿地的比例。具体面积XXX平方米，旨在通过合理规划绿地，改善脱模剂项目周边环境，提升居民生活质量，并符合城市整体绿化规划。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容积率是用地上可以建设的建筑总体积与用地面积之比。具体面积XXX，通过合理的容积率规划，确保脱模剂项目建筑规模与周边环境和谐共生。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确保脱模剂项目选址与当地城市规划相一致，具体面积XXX平方米。通过与城市规划部门深入沟通，确保脱模剂项目不仅符合城市的整体发展方向，还能够融入城市的发展布局，为城市的长远发展贡献力量。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充分了解并确保脱模剂项目选址符合当地产业政策，具体面积XXX平方米。这包括脱模剂项目对当地经济的促进作用，以及对相关产业的带动效应，确保脱模剂项目与地方政府的产业政策保持一致，促进共赢合作。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用地总体要求必须符合环保和可持续发展的原则，具体面积XXX平方米。通过采用绿色建筑设计、节能减排等措施，确保脱模剂项目在建设和运营过程中对环境的影响最小化，达到可持续发展的要求。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确保脱模剂项目选址具备必要的公共设施配套，具体面积XXX平方米。这包括交通便利性、教育、医疗等基础设施，以提高居民生活品质，使得脱模剂项目选址更具吸引力。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考虑用地总体要求对当地社会稳定性的影响，具体面积XXX平方米。通过深入了解当地社区反馈，确保脱模剂项目的选址和建设过程对当地社会和谐稳定产生积极作用。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脱模剂项目选址不仅符合法规和规划，还在实际操作中具有可行性。这一全面规划将为脱模剂项目的成功实施提供坚实的基础，确保脱模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4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模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脱模剂项目的设备规划和空间设计中，我们将采取灵活设备布局的措施。设备布局将根据实际需求进行灵活设计，避免不必要的浪费。通过合理规划设备摆放位置，我们将提高设备的利用率，减少设备间距，以确保脱模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脱模剂项目内部引入共享设施的概念，例如共享会议室、办公区等。通过这种方式，我们可以减少对资源的重复建设，提高资源共享效率，从而减小脱模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2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脱模剂项目的总图布置中，我们将不同功能区域进行明确的规划，以最大程度满足脱模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我们首先关注市场因素，包括潜在客户分布、竞争对手位置、市场需求等。通过深入的市场调研，我们能够更准确地评估选址对于市场开拓和产品销售的影响，确保脱模剂项目能够在有利的市场环境中蓬勃发展。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脱模剂项目对环境的影响是综合评价的重要因素之一。我们将详细考虑选址周边的自然环境、生态保护区、水源地等情况，确保脱模剂项目的建设和运营对环境影响最小化，并符合当地的环保法规标准。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对选址的评价还需充分考虑当地政府的产业政策和法规。我们将详细了解脱模剂项目所在地的相关政策，确保脱模剂项目的规划和运营与当地法规相符，降低不必要的法律风险。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考虑到社会稳定性对企业运营的重要性，我们将评估选址地区的社会安全情况、劳工关系、社区反馈等方面，以确保脱模剂项目的建设和运营不会受到社会稳定性的负面影响。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最后，我们将综合考虑用地成本，包括土地购置费用、土地开发成本等。通过对用地成本的详细评估，我们能够做出更为精确的经济效益分析，为脱模剂项目的投资决策提供有力支持。</w:t>
      </w:r>
    </w:p>
    <w:p>
      <w:pPr>
        <w:pStyle w:val="Heading1"/>
        <w:ind w:firstLine="560" w:firstLineChars="200"/>
        <w:rPr>
          <w:rFonts w:ascii="仿宋" w:eastAsia="仿宋" w:hAnsi="仿宋" w:cs="仿宋" w:hint="eastAsia"/>
          <w:sz w:val="28"/>
          <w:lang w:eastAsia="zh-CN"/>
        </w:rPr>
      </w:pPr>
      <w:bookmarkStart w:id="8" w:name="_Toc9204"/>
      <w:r>
        <w:rPr>
          <w:rFonts w:ascii="仿宋" w:eastAsia="仿宋" w:hAnsi="仿宋" w:cs="仿宋" w:hint="eastAsia"/>
          <w:sz w:val="28"/>
          <w:lang w:eastAsia="zh-CN"/>
        </w:rPr>
        <w:t>二、脱模剂项目建设背景及必要性分析</w:t>
      </w:r>
      <w:bookmarkEnd w:id="8"/>
    </w:p>
    <w:p>
      <w:pPr>
        <w:pStyle w:val="Heading2"/>
        <w:rPr>
          <w:rFonts w:ascii="仿宋" w:eastAsia="仿宋" w:hAnsi="仿宋" w:cs="仿宋" w:hint="eastAsia"/>
          <w:lang w:eastAsia="zh-CN"/>
        </w:rPr>
      </w:pPr>
      <w:bookmarkStart w:id="9" w:name="_Toc17922"/>
      <w:r>
        <w:rPr>
          <w:rFonts w:ascii="仿宋" w:eastAsia="仿宋" w:hAnsi="仿宋" w:cs="仿宋" w:hint="eastAsia"/>
          <w:lang w:eastAsia="zh-CN"/>
        </w:rPr>
        <w:t>(一)、脱模剂项目背景分析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模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我们的背景分析将深入挖掘当前行业的发展趋势，通过对竞争态势的全面审视，找到脱模剂项目在这个潮流中的定位。同时，我们将关注行业内涌现的新兴机遇，以便脱模剂项目更好地融入行业发展的潮流中。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模剂项目提供了强大的发展动力。我们将聚焦于行业内最新的技术发展趋势，包括但不限于人工智能、大数据分析、物联网等领域。通过深度的技术研究，我们将确保脱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模剂项目发展的源泉。我们将投入更多的精力对市场需求进行深入剖析，超越表面的需求，深入挖掘潜在的市场痛点和机遇。通过对市场需求的细致了解，脱模剂项目将更有针对性地设计解决方案，满足市场的多样化需求，从而更好地促进脱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模剂项目战略至关重要。我们将对竞争态势进行更为深入的分析，包括但不限于市场份额、产品特点、客户满意度等多个维度。通过深度的竞争分析，脱模剂项目将能够更准确地把握市场脉搏，制定具有竞争力的脱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模剂项目的发展具有直接的影响。我们将进行更为全面的法规和政策分析，了解行业发展中的潜在法律风险和合规挑战。通过充分了解和遵守相关法规，脱模剂项目将确保在法律框架内合法合规运营，为脱模剂项目的稳健发展提供有力支持。</w:t>
      </w:r>
    </w:p>
    <w:p>
      <w:pPr>
        <w:pStyle w:val="Heading2"/>
        <w:ind w:firstLine="560" w:firstLineChars="200"/>
        <w:rPr>
          <w:rFonts w:ascii="仿宋" w:eastAsia="仿宋" w:hAnsi="仿宋" w:cs="仿宋" w:hint="eastAsia"/>
          <w:sz w:val="28"/>
          <w:lang w:eastAsia="zh-CN"/>
        </w:rPr>
      </w:pPr>
      <w:bookmarkStart w:id="10" w:name="_Toc16068"/>
      <w:r>
        <w:rPr>
          <w:rFonts w:ascii="仿宋" w:eastAsia="仿宋" w:hAnsi="仿宋" w:cs="仿宋" w:hint="eastAsia"/>
          <w:sz w:val="28"/>
          <w:lang w:eastAsia="zh-CN"/>
        </w:rPr>
        <w:t>(二)、脱模剂项目建设必要性分析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建设的迫切性源于对行业发展趋势的深刻洞察。我们正处于一个行业变革的时代，科技创新、数字化转型成为企业发展的关键动力。脱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建设不仅仅是为了跟上潮流，更是为了通过技术创新推动企业的持续发展。通过引入先进的技术和解决方案，脱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模剂项目的建设成为必然选择，通过提高产品质量、拓展服务领域，从而在竞争中获得更多的机会。脱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模剂项目建设的必要性体现在对客户需求更精准的满足。通过脱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建设的背后是对企业持续创新的追求。只有通过不断创新，企业才能在竞争中立于不败之地。脱模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33"/>
      <w:r>
        <w:rPr>
          <w:rFonts w:ascii="仿宋" w:eastAsia="仿宋" w:hAnsi="仿宋" w:cs="仿宋" w:hint="eastAsia"/>
          <w:sz w:val="28"/>
          <w:lang w:eastAsia="zh-CN"/>
        </w:rPr>
        <w:t>三、脱模剂项目绩效评估</w:t>
      </w:r>
      <w:bookmarkEnd w:id="11"/>
    </w:p>
    <w:p>
      <w:pPr>
        <w:pStyle w:val="Heading2"/>
        <w:rPr>
          <w:rFonts w:ascii="仿宋" w:eastAsia="仿宋" w:hAnsi="仿宋" w:cs="仿宋" w:hint="eastAsia"/>
          <w:lang w:eastAsia="zh-CN"/>
        </w:rPr>
      </w:pPr>
      <w:bookmarkStart w:id="12" w:name="_Toc3215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在脱模剂项目中，我们设计了一套全面的绩效评估指标，以确保脱模剂项目的可控和成功交付。这些指标跨足脱模剂项目目标、成本、进度和质量等多个维度，为我们提供了全面洞察脱模剂项目的健康状况。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目标达成率是我们关注的首要指标。我们设定了明确的目标，并通过定期监测和评估，迅速发现并应对潜在的目标偏差。这为脱模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成本绩效是另一个核心关注点。通过实际成本与预算成本的对比分析，我们深入了解成本差异的原因，及时调整资源分配，保持脱模剂项目在经济效益方面的合理水平。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进度作为关键的绩效指标之一，得到了精心的关注。我们制定了详细的脱模剂项目进度计划，并设立了进度符合度指标，确保实际进度与计划进度保持一致。这使我们能够快速发现和解决潜在的进度问题，保持脱模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模剂项目绩效的不可或缺的一环。我们引入了一系列的质量标准和客户满意度指标，以确保脱模剂项目交付的成果在质量上达到或超越预期水平。通过持续监测这些指标，我们努力提升脱模剂项目整体质量水平，为脱模剂项目的成功交付提供有力保障。通过这些科学且全面的绩效评估，我们能够更好地引导脱模剂项目的持续改进，确保脱模剂项目目标的顺利达成。</w:t>
      </w:r>
    </w:p>
    <w:p>
      <w:pPr>
        <w:pStyle w:val="Heading2"/>
        <w:ind w:firstLine="560" w:firstLineChars="200"/>
        <w:rPr>
          <w:rFonts w:ascii="仿宋" w:eastAsia="仿宋" w:hAnsi="仿宋" w:cs="仿宋" w:hint="eastAsia"/>
          <w:sz w:val="28"/>
          <w:lang w:eastAsia="zh-CN"/>
        </w:rPr>
      </w:pPr>
      <w:bookmarkStart w:id="13" w:name="_Toc2607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绩效评估是脱模剂项目中的关键环节，为确保脱模剂项目达到预期目标，我们采用了多层次、多维度的绩效评估方法。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模剂项目的战略目标对齐，确保每个决策和行动都与脱模剂项目整体目标保持一致。团队会定期召开战略对齐会议，审视当前工作与脱模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模剂项目进度、质量、成本和风险等方面。这些指标通过数据收集和分析，为脱模剂项目管理团队提供了客观的评估依据。例如，我们通过脱模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绩效评估不仅仅停留在脱模剂项目内部，还考虑了脱模剂项目对外部环境的影响。我们定期进行干系人满意度调查，以了解各利益相关方对脱模剂项目的期望和满意度，并及时做出调整。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这种多层次、多角度的绩效评估方法，使得我们能够全面了解脱模剂项目的运行状态，及时做出调整，确保脱模剂项目在不断变化的环境中保持稳健前行。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337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为了确保脱模剂项目的有效管理和不断优化，我们采用了精心设计的绩效评估周期。这个周期旨在实现灵活、实时和全面的评估，以适应脱模剂项目执行中的各种挑战。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脱模剂项目的不同需求，分为短期、中期和长期。短期评估关注每个迭代或工作周期，以及时发现和解决当前任务中的问题。中期评估涵盖几个迭代，深入了解整体脱模剂项目的趋势和性能。长期评估则着眼于整个脱模剂项目阶段，确保脱模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模剂项目管理工具和协作平台，团队成员能够随时更新和分享脱模剂项目数据。这种实时性的反馈机制使我们能够及时察觉潜在问题，快速调整，保持脱模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模剂项目的决策制定密不可分。每个周期的脱模剂项目回顾会议成为集体总结经验、识别问题深层次原因并找到创新解决方案的平台。这种定期的反思与调整机制使脱模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270"/>
      <w:r>
        <w:rPr>
          <w:rFonts w:ascii="仿宋" w:eastAsia="仿宋" w:hAnsi="仿宋" w:cs="仿宋" w:hint="eastAsia"/>
          <w:sz w:val="28"/>
          <w:lang w:eastAsia="zh-CN"/>
        </w:rPr>
        <w:t>四、脱模剂项目概论</w:t>
      </w:r>
      <w:bookmarkEnd w:id="15"/>
    </w:p>
    <w:p>
      <w:pPr>
        <w:pStyle w:val="Heading2"/>
        <w:rPr>
          <w:rFonts w:ascii="仿宋" w:eastAsia="仿宋" w:hAnsi="仿宋" w:cs="仿宋" w:hint="eastAsia"/>
          <w:lang w:eastAsia="zh-CN"/>
        </w:rPr>
      </w:pPr>
      <w:bookmarkStart w:id="16" w:name="_Toc29780"/>
      <w:r>
        <w:rPr>
          <w:rFonts w:ascii="仿宋" w:eastAsia="仿宋" w:hAnsi="仿宋" w:cs="仿宋" w:hint="eastAsia"/>
          <w:lang w:eastAsia="zh-CN"/>
        </w:rPr>
        <w:t>(一)、脱模剂项目概况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起源追溯至对市场的深入洞察。市场的不断演变与变革为脱模剂项目提供了难得的机遇。当前市场存在的需求缺口和变革的大环境共同构成了脱模剂项目的背景。这个脱模剂项目旨在充分利用市场机遇，填补行业中尚未满足的需求，为客户提供全新的解决方案。市场的变革和需求的增长使得这个脱模剂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脱模剂项目名称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正式命名为脱模剂。这个名称不仅仅是一个标识，更代表了脱模剂项目的核心理念和愿景。它蕴含着脱模剂项目所要解决问题的关键字，具有强烈的表达和辨识度，为脱模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脱模剂项目目标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核心目标是提供一种全新、高效的解决方案，满足客户日益增长的需求。脱模剂项目追求的不仅仅是满足市场需求，更是在市场中获得卓越的竞争优势。通过不断提升产品或服务的质量和创新水平，脱模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脱模剂项目范围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全面涵盖了产品研发、制造、市场推广和售后服务，确保从产品设计到最终用户体验的全方位关注。这一全面的脱模剂项目范围是为了确保脱模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脱模剂项目时间表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脱模剂项目计划在未来18个月内完成，包括研发、测试、市场试点和正式推出等不同阶段。这个时间表的合理设计是为了确保脱模剂项目各个阶段的顺利推进，以便按时交付高质量的成果。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脱模剂项目预算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脱模剂项目总预算估算为XX百万美元，主要分配在研发、市场推广、人员培训和运营等方面。这一充足的预算为脱模剂项目提供了充足的资源，确保脱模剂项目在各个方面都能取得优异的表现。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脱模剂项目风险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脱模剂项目可能面临的风险包括市场接受度低、技术难题、竞争激烈等。脱模剂项目团队已经制定了相应的风险应对计划，通过前瞻性的风险管理，确保脱模剂项目在面对不确定性时能够迅速做出应对。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脱模剂项目团队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脱模剂项目汇聚了一支经验丰富、多领域专业素养的核心团队，确保脱模剂项目在各个方面都能拥有高水平的执行力。团队的协同作战是脱模剂项目成功的关键因素之一。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脱模剂项目背景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脱模剂项目的背景根植于市场对更高效、创新产品的渴望，同时也受到科技发展对行业格局的深刻改变的影响。这为脱模剂项目提供了广阔的发展空间和市场需求。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脱模剂项目现状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截至目前，脱模剂项目已完成市场调研和技术验证，取得了初步的成功。这为脱模剂项目在未来的发展奠定了坚实的基础，为更远大的目标打下了坚实的基石。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3815"/>
      <w:r>
        <w:rPr>
          <w:rFonts w:ascii="仿宋" w:eastAsia="仿宋" w:hAnsi="仿宋" w:cs="仿宋" w:hint="eastAsia"/>
          <w:sz w:val="28"/>
          <w:lang w:eastAsia="zh-CN"/>
        </w:rPr>
        <w:t>(二)、脱模剂项目目标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keyword》脱模剂项目首要业务目标是在市场中占据有利地位，实现产品/服务的成功推广和销售。通过不断提升产品质量、创新性，脱模剂项目追求成为行业中的领导者，赢得更多客户的青睐。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https://d.book118.com/875142124312011040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脱模剂项目规划设计方案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F7AB5"/>
    <w:rsid w:val="7F5F7A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1421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2024-01-08T14:05:00Z</dcterms:created>
  <dcterms:modified xsi:type="dcterms:W3CDTF">2024-01-08T14:05:51Z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626D186973C54AD4BA7324827F6120C7_11</vt:lpwstr>
  </property>
  <property fmtid="{D5CDD505-2E9C-101B-9397-08002B2CF9AE}" pid="3" name="KSOProductBuildVer">
    <vt:lpwstr>2052-12.1.0.16120</vt:lpwstr>
  </property>
</Properties>
</file>