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钴氧化物项目规划设计方案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30" w:history="1">
        <w:r>
          <w:rPr>
            <w:rFonts w:ascii="仿宋" w:eastAsia="仿宋" w:hAnsi="仿宋" w:cs="仿宋" w:hint="eastAsia"/>
            <w:lang w:eastAsia="zh-CN"/>
          </w:rPr>
          <w:t>前言</w:t>
        </w:r>
        <w:r>
          <w:tab/>
        </w:r>
        <w:r>
          <w:fldChar w:fldCharType="begin"/>
        </w:r>
        <w:r>
          <w:instrText xml:space="preserve"> PAGEREF _Toc1130 \h </w:instrText>
        </w:r>
        <w:r>
          <w:fldChar w:fldCharType="separate"/>
        </w:r>
        <w:r>
          <w:t>3</w:t>
        </w:r>
        <w:r>
          <w:fldChar w:fldCharType="end"/>
        </w:r>
      </w:hyperlink>
    </w:p>
    <w:p>
      <w:pPr>
        <w:pStyle w:val="TOC1"/>
        <w:tabs>
          <w:tab w:val="right" w:leader="dot" w:pos="8306"/>
        </w:tabs>
      </w:pPr>
      <w:hyperlink w:anchor="_Toc8089" w:history="1">
        <w:r>
          <w:rPr>
            <w:rFonts w:ascii="仿宋" w:eastAsia="仿宋" w:hAnsi="仿宋" w:cs="仿宋" w:hint="eastAsia"/>
            <w:lang w:eastAsia="zh-CN"/>
          </w:rPr>
          <w:t>一、钴氧化物项目危机管理</w:t>
        </w:r>
        <w:r>
          <w:tab/>
        </w:r>
        <w:r>
          <w:fldChar w:fldCharType="begin"/>
        </w:r>
        <w:r>
          <w:instrText xml:space="preserve"> PAGEREF _Toc8089 \h </w:instrText>
        </w:r>
        <w:r>
          <w:fldChar w:fldCharType="separate"/>
        </w:r>
        <w:r>
          <w:t>3</w:t>
        </w:r>
        <w:r>
          <w:fldChar w:fldCharType="end"/>
        </w:r>
      </w:hyperlink>
    </w:p>
    <w:p>
      <w:pPr>
        <w:pStyle w:val="TOC2"/>
        <w:tabs>
          <w:tab w:val="right" w:leader="dot" w:pos="8306"/>
        </w:tabs>
      </w:pPr>
      <w:hyperlink w:anchor="_Toc22492" w:history="1">
        <w:r>
          <w:rPr>
            <w:rFonts w:ascii="仿宋" w:eastAsia="仿宋" w:hAnsi="仿宋" w:cs="仿宋" w:hint="eastAsia"/>
            <w:lang w:eastAsia="zh-CN"/>
          </w:rPr>
          <w:t>(一)、危机预警与识别</w:t>
        </w:r>
        <w:r>
          <w:tab/>
        </w:r>
        <w:r>
          <w:fldChar w:fldCharType="begin"/>
        </w:r>
        <w:r>
          <w:instrText xml:space="preserve"> PAGEREF _Toc22492 \h </w:instrText>
        </w:r>
        <w:r>
          <w:fldChar w:fldCharType="separate"/>
        </w:r>
        <w:r>
          <w:t>3</w:t>
        </w:r>
        <w:r>
          <w:fldChar w:fldCharType="end"/>
        </w:r>
      </w:hyperlink>
    </w:p>
    <w:p>
      <w:pPr>
        <w:pStyle w:val="TOC2"/>
        <w:tabs>
          <w:tab w:val="right" w:leader="dot" w:pos="8306"/>
        </w:tabs>
      </w:pPr>
      <w:hyperlink w:anchor="_Toc847" w:history="1">
        <w:r>
          <w:rPr>
            <w:rFonts w:ascii="仿宋" w:eastAsia="仿宋" w:hAnsi="仿宋" w:cs="仿宋" w:hint="eastAsia"/>
            <w:lang w:eastAsia="zh-CN"/>
          </w:rPr>
          <w:t>(二)、危机应对与恢复</w:t>
        </w:r>
        <w:r>
          <w:tab/>
        </w:r>
        <w:r>
          <w:fldChar w:fldCharType="begin"/>
        </w:r>
        <w:r>
          <w:instrText xml:space="preserve"> PAGEREF _Toc847 \h </w:instrText>
        </w:r>
        <w:r>
          <w:fldChar w:fldCharType="separate"/>
        </w:r>
        <w:r>
          <w:t>4</w:t>
        </w:r>
        <w:r>
          <w:fldChar w:fldCharType="end"/>
        </w:r>
      </w:hyperlink>
    </w:p>
    <w:p>
      <w:pPr>
        <w:pStyle w:val="TOC1"/>
        <w:tabs>
          <w:tab w:val="right" w:leader="dot" w:pos="8306"/>
        </w:tabs>
      </w:pPr>
      <w:hyperlink w:anchor="_Toc28460" w:history="1">
        <w:r>
          <w:rPr>
            <w:rFonts w:ascii="仿宋" w:eastAsia="仿宋" w:hAnsi="仿宋" w:cs="仿宋" w:hint="eastAsia"/>
            <w:lang w:eastAsia="zh-CN"/>
          </w:rPr>
          <w:t>二、钴氧化物项目土建工程</w:t>
        </w:r>
        <w:r>
          <w:tab/>
        </w:r>
        <w:r>
          <w:fldChar w:fldCharType="begin"/>
        </w:r>
        <w:r>
          <w:instrText xml:space="preserve"> PAGEREF _Toc28460 \h </w:instrText>
        </w:r>
        <w:r>
          <w:fldChar w:fldCharType="separate"/>
        </w:r>
        <w:r>
          <w:t>5</w:t>
        </w:r>
        <w:r>
          <w:fldChar w:fldCharType="end"/>
        </w:r>
      </w:hyperlink>
    </w:p>
    <w:p>
      <w:pPr>
        <w:pStyle w:val="TOC2"/>
        <w:tabs>
          <w:tab w:val="right" w:leader="dot" w:pos="8306"/>
        </w:tabs>
      </w:pPr>
      <w:hyperlink w:anchor="_Toc24612" w:history="1">
        <w:r>
          <w:rPr>
            <w:rFonts w:ascii="仿宋" w:eastAsia="仿宋" w:hAnsi="仿宋" w:cs="仿宋" w:hint="eastAsia"/>
            <w:lang w:eastAsia="zh-CN"/>
          </w:rPr>
          <w:t>(一)、建筑工程设计原则</w:t>
        </w:r>
        <w:r>
          <w:tab/>
        </w:r>
        <w:r>
          <w:fldChar w:fldCharType="begin"/>
        </w:r>
        <w:r>
          <w:instrText xml:space="preserve"> PAGEREF _Toc24612 \h </w:instrText>
        </w:r>
        <w:r>
          <w:fldChar w:fldCharType="separate"/>
        </w:r>
        <w:r>
          <w:t>5</w:t>
        </w:r>
        <w:r>
          <w:fldChar w:fldCharType="end"/>
        </w:r>
      </w:hyperlink>
    </w:p>
    <w:p>
      <w:pPr>
        <w:pStyle w:val="TOC2"/>
        <w:tabs>
          <w:tab w:val="right" w:leader="dot" w:pos="8306"/>
        </w:tabs>
      </w:pPr>
      <w:hyperlink w:anchor="_Toc12803" w:history="1">
        <w:r>
          <w:rPr>
            <w:rFonts w:ascii="仿宋" w:eastAsia="仿宋" w:hAnsi="仿宋" w:cs="仿宋" w:hint="eastAsia"/>
            <w:lang w:eastAsia="zh-CN"/>
          </w:rPr>
          <w:t>(二)、土建工程设计年限及安全等级</w:t>
        </w:r>
        <w:r>
          <w:tab/>
        </w:r>
        <w:r>
          <w:fldChar w:fldCharType="begin"/>
        </w:r>
        <w:r>
          <w:instrText xml:space="preserve"> PAGEREF _Toc12803 \h </w:instrText>
        </w:r>
        <w:r>
          <w:fldChar w:fldCharType="separate"/>
        </w:r>
        <w:r>
          <w:t>7</w:t>
        </w:r>
        <w:r>
          <w:fldChar w:fldCharType="end"/>
        </w:r>
      </w:hyperlink>
    </w:p>
    <w:p>
      <w:pPr>
        <w:pStyle w:val="TOC2"/>
        <w:tabs>
          <w:tab w:val="right" w:leader="dot" w:pos="8306"/>
        </w:tabs>
      </w:pPr>
      <w:hyperlink w:anchor="_Toc18114" w:history="1">
        <w:r>
          <w:rPr>
            <w:rFonts w:ascii="仿宋" w:eastAsia="仿宋" w:hAnsi="仿宋" w:cs="仿宋" w:hint="eastAsia"/>
            <w:lang w:eastAsia="zh-CN"/>
          </w:rPr>
          <w:t>(三)、建筑工程设计总体要求</w:t>
        </w:r>
        <w:r>
          <w:tab/>
        </w:r>
        <w:r>
          <w:fldChar w:fldCharType="begin"/>
        </w:r>
        <w:r>
          <w:instrText xml:space="preserve"> PAGEREF _Toc18114 \h </w:instrText>
        </w:r>
        <w:r>
          <w:fldChar w:fldCharType="separate"/>
        </w:r>
        <w:r>
          <w:t>8</w:t>
        </w:r>
        <w:r>
          <w:fldChar w:fldCharType="end"/>
        </w:r>
      </w:hyperlink>
    </w:p>
    <w:p>
      <w:pPr>
        <w:pStyle w:val="TOC2"/>
        <w:tabs>
          <w:tab w:val="right" w:leader="dot" w:pos="8306"/>
        </w:tabs>
      </w:pPr>
      <w:hyperlink w:anchor="_Toc16222" w:history="1">
        <w:r>
          <w:rPr>
            <w:rFonts w:ascii="仿宋" w:eastAsia="仿宋" w:hAnsi="仿宋" w:cs="仿宋" w:hint="eastAsia"/>
            <w:lang w:eastAsia="zh-CN"/>
          </w:rPr>
          <w:t>(四)、土建工程建设指标</w:t>
        </w:r>
        <w:r>
          <w:tab/>
        </w:r>
        <w:r>
          <w:fldChar w:fldCharType="begin"/>
        </w:r>
        <w:r>
          <w:instrText xml:space="preserve"> PAGEREF _Toc16222 \h </w:instrText>
        </w:r>
        <w:r>
          <w:fldChar w:fldCharType="separate"/>
        </w:r>
        <w:r>
          <w:t>8</w:t>
        </w:r>
        <w:r>
          <w:fldChar w:fldCharType="end"/>
        </w:r>
      </w:hyperlink>
    </w:p>
    <w:p>
      <w:pPr>
        <w:pStyle w:val="TOC1"/>
        <w:tabs>
          <w:tab w:val="right" w:leader="dot" w:pos="8306"/>
        </w:tabs>
      </w:pPr>
      <w:hyperlink w:anchor="_Toc28462" w:history="1">
        <w:r>
          <w:rPr>
            <w:rFonts w:ascii="仿宋" w:eastAsia="仿宋" w:hAnsi="仿宋" w:cs="仿宋" w:hint="eastAsia"/>
            <w:lang w:eastAsia="zh-CN"/>
          </w:rPr>
          <w:t>三、钴氧化物项目文档管理</w:t>
        </w:r>
        <w:r>
          <w:tab/>
        </w:r>
        <w:r>
          <w:fldChar w:fldCharType="begin"/>
        </w:r>
        <w:r>
          <w:instrText xml:space="preserve"> PAGEREF _Toc28462 \h </w:instrText>
        </w:r>
        <w:r>
          <w:fldChar w:fldCharType="separate"/>
        </w:r>
        <w:r>
          <w:t>9</w:t>
        </w:r>
        <w:r>
          <w:fldChar w:fldCharType="end"/>
        </w:r>
      </w:hyperlink>
    </w:p>
    <w:p>
      <w:pPr>
        <w:pStyle w:val="TOC2"/>
        <w:tabs>
          <w:tab w:val="right" w:leader="dot" w:pos="8306"/>
        </w:tabs>
      </w:pPr>
      <w:hyperlink w:anchor="_Toc6213" w:history="1">
        <w:r>
          <w:rPr>
            <w:rFonts w:ascii="仿宋" w:eastAsia="仿宋" w:hAnsi="仿宋" w:cs="仿宋" w:hint="eastAsia"/>
            <w:lang w:eastAsia="zh-CN"/>
          </w:rPr>
          <w:t>(一)、文档编制与审查</w:t>
        </w:r>
        <w:r>
          <w:tab/>
        </w:r>
        <w:r>
          <w:fldChar w:fldCharType="begin"/>
        </w:r>
        <w:r>
          <w:instrText xml:space="preserve"> PAGEREF _Toc6213 \h </w:instrText>
        </w:r>
        <w:r>
          <w:fldChar w:fldCharType="separate"/>
        </w:r>
        <w:r>
          <w:t>9</w:t>
        </w:r>
        <w:r>
          <w:fldChar w:fldCharType="end"/>
        </w:r>
      </w:hyperlink>
    </w:p>
    <w:p>
      <w:pPr>
        <w:pStyle w:val="TOC2"/>
        <w:tabs>
          <w:tab w:val="right" w:leader="dot" w:pos="8306"/>
        </w:tabs>
      </w:pPr>
      <w:hyperlink w:anchor="_Toc8983" w:history="1">
        <w:r>
          <w:rPr>
            <w:rFonts w:ascii="仿宋" w:eastAsia="仿宋" w:hAnsi="仿宋" w:cs="仿宋" w:hint="eastAsia"/>
            <w:lang w:eastAsia="zh-CN"/>
          </w:rPr>
          <w:t>(二)、文档发布与分发</w:t>
        </w:r>
        <w:r>
          <w:tab/>
        </w:r>
        <w:r>
          <w:fldChar w:fldCharType="begin"/>
        </w:r>
        <w:r>
          <w:instrText xml:space="preserve"> PAGEREF _Toc8983 \h </w:instrText>
        </w:r>
        <w:r>
          <w:fldChar w:fldCharType="separate"/>
        </w:r>
        <w:r>
          <w:t>10</w:t>
        </w:r>
        <w:r>
          <w:fldChar w:fldCharType="end"/>
        </w:r>
      </w:hyperlink>
    </w:p>
    <w:p>
      <w:pPr>
        <w:pStyle w:val="TOC2"/>
        <w:tabs>
          <w:tab w:val="right" w:leader="dot" w:pos="8306"/>
        </w:tabs>
      </w:pPr>
      <w:hyperlink w:anchor="_Toc8524" w:history="1">
        <w:r>
          <w:rPr>
            <w:rFonts w:ascii="仿宋" w:eastAsia="仿宋" w:hAnsi="仿宋" w:cs="仿宋" w:hint="eastAsia"/>
            <w:lang w:eastAsia="zh-CN"/>
          </w:rPr>
          <w:t>(三)、文档存档与归档</w:t>
        </w:r>
        <w:r>
          <w:tab/>
        </w:r>
        <w:r>
          <w:fldChar w:fldCharType="begin"/>
        </w:r>
        <w:r>
          <w:instrText xml:space="preserve"> PAGEREF _Toc8524 \h </w:instrText>
        </w:r>
        <w:r>
          <w:fldChar w:fldCharType="separate"/>
        </w:r>
        <w:r>
          <w:t>11</w:t>
        </w:r>
        <w:r>
          <w:fldChar w:fldCharType="end"/>
        </w:r>
      </w:hyperlink>
    </w:p>
    <w:p>
      <w:pPr>
        <w:pStyle w:val="TOC1"/>
        <w:tabs>
          <w:tab w:val="right" w:leader="dot" w:pos="8306"/>
        </w:tabs>
      </w:pPr>
      <w:hyperlink w:anchor="_Toc30689" w:history="1">
        <w:r>
          <w:rPr>
            <w:rFonts w:ascii="仿宋" w:eastAsia="仿宋" w:hAnsi="仿宋" w:cs="仿宋" w:hint="eastAsia"/>
            <w:lang w:eastAsia="zh-CN"/>
          </w:rPr>
          <w:t>四、钴氧化物项目绩效评估</w:t>
        </w:r>
        <w:r>
          <w:tab/>
        </w:r>
        <w:r>
          <w:fldChar w:fldCharType="begin"/>
        </w:r>
        <w:r>
          <w:instrText xml:space="preserve"> PAGEREF _Toc30689 \h </w:instrText>
        </w:r>
        <w:r>
          <w:fldChar w:fldCharType="separate"/>
        </w:r>
        <w:r>
          <w:t>12</w:t>
        </w:r>
        <w:r>
          <w:fldChar w:fldCharType="end"/>
        </w:r>
      </w:hyperlink>
    </w:p>
    <w:p>
      <w:pPr>
        <w:pStyle w:val="TOC2"/>
        <w:tabs>
          <w:tab w:val="right" w:leader="dot" w:pos="8306"/>
        </w:tabs>
      </w:pPr>
      <w:hyperlink w:anchor="_Toc14583" w:history="1">
        <w:r>
          <w:rPr>
            <w:rFonts w:ascii="仿宋" w:eastAsia="仿宋" w:hAnsi="仿宋" w:cs="仿宋" w:hint="eastAsia"/>
            <w:lang w:eastAsia="zh-CN"/>
          </w:rPr>
          <w:t>(一)、绩效评估指标</w:t>
        </w:r>
        <w:r>
          <w:tab/>
        </w:r>
        <w:r>
          <w:fldChar w:fldCharType="begin"/>
        </w:r>
        <w:r>
          <w:instrText xml:space="preserve"> PAGEREF _Toc14583 \h </w:instrText>
        </w:r>
        <w:r>
          <w:fldChar w:fldCharType="separate"/>
        </w:r>
        <w:r>
          <w:t>12</w:t>
        </w:r>
        <w:r>
          <w:fldChar w:fldCharType="end"/>
        </w:r>
      </w:hyperlink>
    </w:p>
    <w:p>
      <w:pPr>
        <w:pStyle w:val="TOC2"/>
        <w:tabs>
          <w:tab w:val="right" w:leader="dot" w:pos="8306"/>
        </w:tabs>
      </w:pPr>
      <w:hyperlink w:anchor="_Toc15845" w:history="1">
        <w:r>
          <w:rPr>
            <w:rFonts w:ascii="仿宋" w:eastAsia="仿宋" w:hAnsi="仿宋" w:cs="仿宋" w:hint="eastAsia"/>
            <w:lang w:eastAsia="zh-CN"/>
          </w:rPr>
          <w:t>(二)、绩效评估方法</w:t>
        </w:r>
        <w:r>
          <w:tab/>
        </w:r>
        <w:r>
          <w:fldChar w:fldCharType="begin"/>
        </w:r>
        <w:r>
          <w:instrText xml:space="preserve"> PAGEREF _Toc15845 \h </w:instrText>
        </w:r>
        <w:r>
          <w:fldChar w:fldCharType="separate"/>
        </w:r>
        <w:r>
          <w:t>13</w:t>
        </w:r>
        <w:r>
          <w:fldChar w:fldCharType="end"/>
        </w:r>
      </w:hyperlink>
    </w:p>
    <w:p>
      <w:pPr>
        <w:pStyle w:val="TOC2"/>
        <w:tabs>
          <w:tab w:val="right" w:leader="dot" w:pos="8306"/>
        </w:tabs>
      </w:pPr>
      <w:hyperlink w:anchor="_Toc21120" w:history="1">
        <w:r>
          <w:rPr>
            <w:rFonts w:ascii="仿宋" w:eastAsia="仿宋" w:hAnsi="仿宋" w:cs="仿宋" w:hint="eastAsia"/>
            <w:lang w:eastAsia="zh-CN"/>
          </w:rPr>
          <w:t>(三)、绩效评估周期</w:t>
        </w:r>
        <w:r>
          <w:tab/>
        </w:r>
        <w:r>
          <w:fldChar w:fldCharType="begin"/>
        </w:r>
        <w:r>
          <w:instrText xml:space="preserve"> PAGEREF _Toc21120 \h </w:instrText>
        </w:r>
        <w:r>
          <w:fldChar w:fldCharType="separate"/>
        </w:r>
        <w:r>
          <w:t>14</w:t>
        </w:r>
        <w:r>
          <w:fldChar w:fldCharType="end"/>
        </w:r>
      </w:hyperlink>
    </w:p>
    <w:p>
      <w:pPr>
        <w:pStyle w:val="TOC1"/>
        <w:tabs>
          <w:tab w:val="right" w:leader="dot" w:pos="8306"/>
        </w:tabs>
      </w:pPr>
      <w:hyperlink w:anchor="_Toc30383" w:history="1">
        <w:r>
          <w:rPr>
            <w:rFonts w:ascii="仿宋" w:eastAsia="仿宋" w:hAnsi="仿宋" w:cs="仿宋" w:hint="eastAsia"/>
            <w:lang w:eastAsia="zh-CN"/>
          </w:rPr>
          <w:t>五、钴氧化物项目建设背景及必要性分析</w:t>
        </w:r>
        <w:r>
          <w:tab/>
        </w:r>
        <w:r>
          <w:fldChar w:fldCharType="begin"/>
        </w:r>
        <w:r>
          <w:instrText xml:space="preserve"> PAGEREF _Toc30383 \h </w:instrText>
        </w:r>
        <w:r>
          <w:fldChar w:fldCharType="separate"/>
        </w:r>
        <w:r>
          <w:t>15</w:t>
        </w:r>
        <w:r>
          <w:fldChar w:fldCharType="end"/>
        </w:r>
      </w:hyperlink>
    </w:p>
    <w:p>
      <w:pPr>
        <w:pStyle w:val="TOC2"/>
        <w:tabs>
          <w:tab w:val="right" w:leader="dot" w:pos="8306"/>
        </w:tabs>
      </w:pPr>
      <w:hyperlink w:anchor="_Toc16273" w:history="1">
        <w:r>
          <w:rPr>
            <w:rFonts w:ascii="仿宋" w:eastAsia="仿宋" w:hAnsi="仿宋" w:cs="仿宋" w:hint="eastAsia"/>
            <w:lang w:eastAsia="zh-CN"/>
          </w:rPr>
          <w:t>(一)、钴氧化物项目背景分析</w:t>
        </w:r>
        <w:r>
          <w:tab/>
        </w:r>
        <w:r>
          <w:fldChar w:fldCharType="begin"/>
        </w:r>
        <w:r>
          <w:instrText xml:space="preserve"> PAGEREF _Toc16273 \h </w:instrText>
        </w:r>
        <w:r>
          <w:fldChar w:fldCharType="separate"/>
        </w:r>
        <w:r>
          <w:t>15</w:t>
        </w:r>
        <w:r>
          <w:fldChar w:fldCharType="end"/>
        </w:r>
      </w:hyperlink>
    </w:p>
    <w:p>
      <w:pPr>
        <w:pStyle w:val="TOC2"/>
        <w:tabs>
          <w:tab w:val="right" w:leader="dot" w:pos="8306"/>
        </w:tabs>
      </w:pPr>
      <w:hyperlink w:anchor="_Toc29261" w:history="1">
        <w:r>
          <w:rPr>
            <w:rFonts w:ascii="仿宋" w:eastAsia="仿宋" w:hAnsi="仿宋" w:cs="仿宋" w:hint="eastAsia"/>
            <w:lang w:eastAsia="zh-CN"/>
          </w:rPr>
          <w:t>(二)、钴氧化物项目建设必要性分析</w:t>
        </w:r>
        <w:r>
          <w:tab/>
        </w:r>
        <w:r>
          <w:fldChar w:fldCharType="begin"/>
        </w:r>
        <w:r>
          <w:instrText xml:space="preserve"> PAGEREF _Toc29261 \h </w:instrText>
        </w:r>
        <w:r>
          <w:fldChar w:fldCharType="separate"/>
        </w:r>
        <w:r>
          <w:t>17</w:t>
        </w:r>
        <w:r>
          <w:fldChar w:fldCharType="end"/>
        </w:r>
      </w:hyperlink>
    </w:p>
    <w:p>
      <w:pPr>
        <w:pStyle w:val="TOC1"/>
        <w:tabs>
          <w:tab w:val="right" w:leader="dot" w:pos="8306"/>
        </w:tabs>
      </w:pPr>
      <w:hyperlink w:anchor="_Toc26853" w:history="1">
        <w:r>
          <w:rPr>
            <w:rFonts w:ascii="仿宋" w:eastAsia="仿宋" w:hAnsi="仿宋" w:cs="仿宋" w:hint="eastAsia"/>
            <w:lang w:eastAsia="zh-CN"/>
          </w:rPr>
          <w:t>六、钴氧化物项目选址可行性分析</w:t>
        </w:r>
        <w:r>
          <w:tab/>
        </w:r>
        <w:r>
          <w:fldChar w:fldCharType="begin"/>
        </w:r>
        <w:r>
          <w:instrText xml:space="preserve"> PAGEREF _Toc26853 \h </w:instrText>
        </w:r>
        <w:r>
          <w:fldChar w:fldCharType="separate"/>
        </w:r>
        <w:r>
          <w:t>18</w:t>
        </w:r>
        <w:r>
          <w:fldChar w:fldCharType="end"/>
        </w:r>
      </w:hyperlink>
    </w:p>
    <w:p>
      <w:pPr>
        <w:pStyle w:val="TOC2"/>
        <w:tabs>
          <w:tab w:val="right" w:leader="dot" w:pos="8306"/>
        </w:tabs>
      </w:pPr>
      <w:hyperlink w:anchor="_Toc29670" w:history="1">
        <w:r>
          <w:rPr>
            <w:rFonts w:ascii="仿宋" w:eastAsia="仿宋" w:hAnsi="仿宋" w:cs="仿宋" w:hint="eastAsia"/>
            <w:lang w:eastAsia="zh-CN"/>
          </w:rPr>
          <w:t>(一)、钴氧化物项目选址</w:t>
        </w:r>
        <w:r>
          <w:tab/>
        </w:r>
        <w:r>
          <w:fldChar w:fldCharType="begin"/>
        </w:r>
        <w:r>
          <w:instrText xml:space="preserve"> PAGEREF _Toc29670 \h </w:instrText>
        </w:r>
        <w:r>
          <w:fldChar w:fldCharType="separate"/>
        </w:r>
        <w:r>
          <w:t>18</w:t>
        </w:r>
        <w:r>
          <w:fldChar w:fldCharType="end"/>
        </w:r>
      </w:hyperlink>
    </w:p>
    <w:p>
      <w:pPr>
        <w:pStyle w:val="TOC2"/>
        <w:tabs>
          <w:tab w:val="right" w:leader="dot" w:pos="8306"/>
        </w:tabs>
      </w:pPr>
      <w:hyperlink w:anchor="_Toc29945" w:history="1">
        <w:r>
          <w:rPr>
            <w:rFonts w:ascii="仿宋" w:eastAsia="仿宋" w:hAnsi="仿宋" w:cs="仿宋" w:hint="eastAsia"/>
            <w:lang w:eastAsia="zh-CN"/>
          </w:rPr>
          <w:t>(二)、用地控制指标</w:t>
        </w:r>
        <w:r>
          <w:tab/>
        </w:r>
        <w:r>
          <w:fldChar w:fldCharType="begin"/>
        </w:r>
        <w:r>
          <w:instrText xml:space="preserve"> PAGEREF _Toc29945 \h </w:instrText>
        </w:r>
        <w:r>
          <w:fldChar w:fldCharType="separate"/>
        </w:r>
        <w:r>
          <w:t>18</w:t>
        </w:r>
        <w:r>
          <w:fldChar w:fldCharType="end"/>
        </w:r>
      </w:hyperlink>
    </w:p>
    <w:p>
      <w:pPr>
        <w:pStyle w:val="TOC2"/>
        <w:tabs>
          <w:tab w:val="right" w:leader="dot" w:pos="8306"/>
        </w:tabs>
      </w:pPr>
      <w:hyperlink w:anchor="_Toc47" w:history="1">
        <w:r>
          <w:rPr>
            <w:rFonts w:ascii="仿宋" w:eastAsia="仿宋" w:hAnsi="仿宋" w:cs="仿宋" w:hint="eastAsia"/>
            <w:lang w:eastAsia="zh-CN"/>
          </w:rPr>
          <w:t>(三)、节约用地措施</w:t>
        </w:r>
        <w:r>
          <w:tab/>
        </w:r>
        <w:r>
          <w:fldChar w:fldCharType="begin"/>
        </w:r>
        <w:r>
          <w:instrText xml:space="preserve"> PAGEREF _Toc47 \h </w:instrText>
        </w:r>
        <w:r>
          <w:fldChar w:fldCharType="separate"/>
        </w:r>
        <w:r>
          <w:t>20</w:t>
        </w:r>
        <w:r>
          <w:fldChar w:fldCharType="end"/>
        </w:r>
      </w:hyperlink>
    </w:p>
    <w:p>
      <w:pPr>
        <w:pStyle w:val="TOC2"/>
        <w:tabs>
          <w:tab w:val="right" w:leader="dot" w:pos="8306"/>
        </w:tabs>
      </w:pPr>
      <w:hyperlink w:anchor="_Toc5420" w:history="1">
        <w:r>
          <w:rPr>
            <w:rFonts w:ascii="仿宋" w:eastAsia="仿宋" w:hAnsi="仿宋" w:cs="仿宋" w:hint="eastAsia"/>
            <w:lang w:eastAsia="zh-CN"/>
          </w:rPr>
          <w:t>(四)、总图布置方案</w:t>
        </w:r>
        <w:r>
          <w:tab/>
        </w:r>
        <w:r>
          <w:fldChar w:fldCharType="begin"/>
        </w:r>
        <w:r>
          <w:instrText xml:space="preserve"> PAGEREF _Toc5420 \h </w:instrText>
        </w:r>
        <w:r>
          <w:fldChar w:fldCharType="separate"/>
        </w:r>
        <w:r>
          <w:t>21</w:t>
        </w:r>
        <w:r>
          <w:fldChar w:fldCharType="end"/>
        </w:r>
      </w:hyperlink>
    </w:p>
    <w:p>
      <w:pPr>
        <w:pStyle w:val="TOC2"/>
        <w:tabs>
          <w:tab w:val="right" w:leader="dot" w:pos="8306"/>
        </w:tabs>
      </w:pPr>
      <w:hyperlink w:anchor="_Toc19588" w:history="1">
        <w:r>
          <w:rPr>
            <w:rFonts w:ascii="仿宋" w:eastAsia="仿宋" w:hAnsi="仿宋" w:cs="仿宋" w:hint="eastAsia"/>
            <w:lang w:eastAsia="zh-CN"/>
          </w:rPr>
          <w:t>(五)、选址综合评价</w:t>
        </w:r>
        <w:r>
          <w:tab/>
        </w:r>
        <w:r>
          <w:fldChar w:fldCharType="begin"/>
        </w:r>
        <w:r>
          <w:instrText xml:space="preserve"> PAGEREF _Toc19588 \h </w:instrText>
        </w:r>
        <w:r>
          <w:fldChar w:fldCharType="separate"/>
        </w:r>
        <w:r>
          <w:t>22</w:t>
        </w:r>
        <w:r>
          <w:fldChar w:fldCharType="end"/>
        </w:r>
      </w:hyperlink>
    </w:p>
    <w:p>
      <w:pPr>
        <w:pStyle w:val="TOC1"/>
        <w:tabs>
          <w:tab w:val="right" w:leader="dot" w:pos="8306"/>
        </w:tabs>
      </w:pPr>
      <w:hyperlink w:anchor="_Toc13572" w:history="1">
        <w:r>
          <w:rPr>
            <w:rFonts w:ascii="仿宋" w:eastAsia="仿宋" w:hAnsi="仿宋" w:cs="仿宋" w:hint="eastAsia"/>
            <w:lang w:eastAsia="zh-CN"/>
          </w:rPr>
          <w:t>七、钴氧化物项目投资规划</w:t>
        </w:r>
        <w:r>
          <w:tab/>
        </w:r>
        <w:r>
          <w:fldChar w:fldCharType="begin"/>
        </w:r>
        <w:r>
          <w:instrText xml:space="preserve"> PAGEREF _Toc13572 \h </w:instrText>
        </w:r>
        <w:r>
          <w:fldChar w:fldCharType="separate"/>
        </w:r>
        <w:r>
          <w:t>23</w:t>
        </w:r>
        <w:r>
          <w:fldChar w:fldCharType="end"/>
        </w:r>
      </w:hyperlink>
    </w:p>
    <w:p>
      <w:pPr>
        <w:pStyle w:val="TOC2"/>
        <w:tabs>
          <w:tab w:val="right" w:leader="dot" w:pos="8306"/>
        </w:tabs>
      </w:pPr>
      <w:hyperlink w:anchor="_Toc15262" w:history="1">
        <w:r>
          <w:rPr>
            <w:rFonts w:ascii="仿宋" w:eastAsia="仿宋" w:hAnsi="仿宋" w:cs="仿宋" w:hint="eastAsia"/>
            <w:lang w:eastAsia="zh-CN"/>
          </w:rPr>
          <w:t>(一)、钴氧化物项目总投资估算</w:t>
        </w:r>
        <w:r>
          <w:tab/>
        </w:r>
        <w:r>
          <w:fldChar w:fldCharType="begin"/>
        </w:r>
        <w:r>
          <w:instrText xml:space="preserve"> PAGEREF _Toc15262 \h </w:instrText>
        </w:r>
        <w:r>
          <w:fldChar w:fldCharType="separate"/>
        </w:r>
        <w:r>
          <w:t>23</w:t>
        </w:r>
        <w:r>
          <w:fldChar w:fldCharType="end"/>
        </w:r>
      </w:hyperlink>
    </w:p>
    <w:p>
      <w:pPr>
        <w:pStyle w:val="TOC2"/>
        <w:tabs>
          <w:tab w:val="right" w:leader="dot" w:pos="8306"/>
        </w:tabs>
      </w:pPr>
      <w:hyperlink w:anchor="_Toc25711" w:history="1">
        <w:r>
          <w:rPr>
            <w:rFonts w:ascii="仿宋" w:eastAsia="仿宋" w:hAnsi="仿宋" w:cs="仿宋" w:hint="eastAsia"/>
            <w:lang w:eastAsia="zh-CN"/>
          </w:rPr>
          <w:t>(二)、资金筹措</w:t>
        </w:r>
        <w:r>
          <w:tab/>
        </w:r>
        <w:r>
          <w:fldChar w:fldCharType="begin"/>
        </w:r>
        <w:r>
          <w:instrText xml:space="preserve"> PAGEREF _Toc25711 \h </w:instrText>
        </w:r>
        <w:r>
          <w:fldChar w:fldCharType="separate"/>
        </w:r>
        <w:r>
          <w:t>25</w:t>
        </w:r>
        <w:r>
          <w:fldChar w:fldCharType="end"/>
        </w:r>
      </w:hyperlink>
    </w:p>
    <w:p>
      <w:pPr>
        <w:pStyle w:val="TOC1"/>
        <w:tabs>
          <w:tab w:val="right" w:leader="dot" w:pos="8306"/>
        </w:tabs>
      </w:pPr>
      <w:hyperlink w:anchor="_Toc32076" w:history="1">
        <w:r>
          <w:rPr>
            <w:rFonts w:ascii="仿宋" w:eastAsia="仿宋" w:hAnsi="仿宋" w:cs="仿宋" w:hint="eastAsia"/>
            <w:lang w:eastAsia="zh-CN"/>
          </w:rPr>
          <w:t>八、钴氧化物项目风险管理</w:t>
        </w:r>
        <w:r>
          <w:tab/>
        </w:r>
        <w:r>
          <w:fldChar w:fldCharType="begin"/>
        </w:r>
        <w:r>
          <w:instrText xml:space="preserve"> PAGEREF _Toc32076 \h </w:instrText>
        </w:r>
        <w:r>
          <w:fldChar w:fldCharType="separate"/>
        </w:r>
        <w:r>
          <w:t>25</w:t>
        </w:r>
        <w:r>
          <w:fldChar w:fldCharType="end"/>
        </w:r>
      </w:hyperlink>
    </w:p>
    <w:p>
      <w:pPr>
        <w:pStyle w:val="TOC2"/>
        <w:tabs>
          <w:tab w:val="right" w:leader="dot" w:pos="8306"/>
        </w:tabs>
      </w:pPr>
      <w:hyperlink w:anchor="_Toc23866" w:history="1">
        <w:r>
          <w:rPr>
            <w:rFonts w:ascii="仿宋" w:eastAsia="仿宋" w:hAnsi="仿宋" w:cs="仿宋" w:hint="eastAsia"/>
            <w:lang w:eastAsia="zh-CN"/>
          </w:rPr>
          <w:t>(一)、风险识别与评估</w:t>
        </w:r>
        <w:r>
          <w:tab/>
        </w:r>
        <w:r>
          <w:fldChar w:fldCharType="begin"/>
        </w:r>
        <w:r>
          <w:instrText xml:space="preserve"> PAGEREF _Toc23866 \h </w:instrText>
        </w:r>
        <w:r>
          <w:fldChar w:fldCharType="separate"/>
        </w:r>
        <w:r>
          <w:t>25</w:t>
        </w:r>
        <w:r>
          <w:fldChar w:fldCharType="end"/>
        </w:r>
      </w:hyperlink>
    </w:p>
    <w:p>
      <w:pPr>
        <w:pStyle w:val="TOC2"/>
        <w:tabs>
          <w:tab w:val="right" w:leader="dot" w:pos="8306"/>
        </w:tabs>
      </w:pPr>
      <w:hyperlink w:anchor="_Toc20626" w:history="1">
        <w:r>
          <w:rPr>
            <w:rFonts w:ascii="仿宋" w:eastAsia="仿宋" w:hAnsi="仿宋" w:cs="仿宋" w:hint="eastAsia"/>
            <w:lang w:eastAsia="zh-CN"/>
          </w:rPr>
          <w:t>(二)、风险应对策略</w:t>
        </w:r>
        <w:r>
          <w:tab/>
        </w:r>
        <w:r>
          <w:fldChar w:fldCharType="begin"/>
        </w:r>
        <w:r>
          <w:instrText xml:space="preserve"> PAGEREF _Toc20626 \h </w:instrText>
        </w:r>
        <w:r>
          <w:fldChar w:fldCharType="separate"/>
        </w:r>
        <w:r>
          <w:t>26</w:t>
        </w:r>
        <w:r>
          <w:fldChar w:fldCharType="end"/>
        </w:r>
      </w:hyperlink>
    </w:p>
    <w:p>
      <w:pPr>
        <w:pStyle w:val="TOC2"/>
        <w:tabs>
          <w:tab w:val="right" w:leader="dot" w:pos="8306"/>
        </w:tabs>
      </w:pPr>
      <w:hyperlink w:anchor="_Toc17684" w:history="1">
        <w:r>
          <w:rPr>
            <w:rFonts w:ascii="仿宋" w:eastAsia="仿宋" w:hAnsi="仿宋" w:cs="仿宋" w:hint="eastAsia"/>
            <w:lang w:eastAsia="zh-CN"/>
          </w:rPr>
          <w:t>(三)、风险监控与控制</w:t>
        </w:r>
        <w:r>
          <w:tab/>
        </w:r>
        <w:r>
          <w:fldChar w:fldCharType="begin"/>
        </w:r>
        <w:r>
          <w:instrText xml:space="preserve"> PAGEREF _Toc17684 \h </w:instrText>
        </w:r>
        <w:r>
          <w:fldChar w:fldCharType="separate"/>
        </w:r>
        <w:r>
          <w:t>28</w:t>
        </w:r>
        <w:r>
          <w:fldChar w:fldCharType="end"/>
        </w:r>
      </w:hyperlink>
    </w:p>
    <w:p>
      <w:pPr>
        <w:pStyle w:val="TOC1"/>
        <w:tabs>
          <w:tab w:val="right" w:leader="dot" w:pos="8306"/>
        </w:tabs>
      </w:pPr>
      <w:hyperlink w:anchor="_Toc9241" w:history="1">
        <w:r>
          <w:rPr>
            <w:rFonts w:ascii="仿宋" w:eastAsia="仿宋" w:hAnsi="仿宋" w:cs="仿宋" w:hint="eastAsia"/>
            <w:lang w:eastAsia="zh-CN"/>
          </w:rPr>
          <w:t>九、钴氧化物项目创新与研发</w:t>
        </w:r>
        <w:r>
          <w:tab/>
        </w:r>
        <w:r>
          <w:fldChar w:fldCharType="begin"/>
        </w:r>
        <w:r>
          <w:instrText xml:space="preserve"> PAGEREF _Toc9241 \h </w:instrText>
        </w:r>
        <w:r>
          <w:fldChar w:fldCharType="separate"/>
        </w:r>
        <w:r>
          <w:t>29</w:t>
        </w:r>
        <w:r>
          <w:fldChar w:fldCharType="end"/>
        </w:r>
      </w:hyperlink>
    </w:p>
    <w:p>
      <w:pPr>
        <w:pStyle w:val="TOC2"/>
        <w:tabs>
          <w:tab w:val="right" w:leader="dot" w:pos="8306"/>
        </w:tabs>
      </w:pPr>
      <w:hyperlink w:anchor="_Toc6361" w:history="1">
        <w:r>
          <w:rPr>
            <w:rFonts w:ascii="仿宋" w:eastAsia="仿宋" w:hAnsi="仿宋" w:cs="仿宋" w:hint="eastAsia"/>
            <w:lang w:eastAsia="zh-CN"/>
          </w:rPr>
          <w:t>(一)、创新策略与方向</w:t>
        </w:r>
        <w:r>
          <w:tab/>
        </w:r>
        <w:r>
          <w:fldChar w:fldCharType="begin"/>
        </w:r>
        <w:r>
          <w:instrText xml:space="preserve"> PAGEREF _Toc6361 \h </w:instrText>
        </w:r>
        <w:r>
          <w:fldChar w:fldCharType="separate"/>
        </w:r>
        <w:r>
          <w:t>29</w:t>
        </w:r>
        <w:r>
          <w:fldChar w:fldCharType="end"/>
        </w:r>
      </w:hyperlink>
    </w:p>
    <w:p>
      <w:pPr>
        <w:pStyle w:val="TOC2"/>
        <w:tabs>
          <w:tab w:val="right" w:leader="dot" w:pos="8306"/>
        </w:tabs>
      </w:pPr>
      <w:hyperlink w:anchor="_Toc28381" w:history="1">
        <w:r>
          <w:rPr>
            <w:rFonts w:ascii="仿宋" w:eastAsia="仿宋" w:hAnsi="仿宋" w:cs="仿宋" w:hint="eastAsia"/>
            <w:lang w:eastAsia="zh-CN"/>
          </w:rPr>
          <w:t>(二)、研发规划与投入</w:t>
        </w:r>
        <w:r>
          <w:tab/>
        </w:r>
        <w:r>
          <w:fldChar w:fldCharType="begin"/>
        </w:r>
        <w:r>
          <w:instrText xml:space="preserve"> PAGEREF _Toc28381 \h </w:instrText>
        </w:r>
        <w:r>
          <w:fldChar w:fldCharType="separate"/>
        </w:r>
        <w:r>
          <w:t>31</w:t>
        </w:r>
        <w:r>
          <w:fldChar w:fldCharType="end"/>
        </w:r>
      </w:hyperlink>
    </w:p>
    <w:p>
      <w:pPr>
        <w:pStyle w:val="TOC1"/>
        <w:tabs>
          <w:tab w:val="right" w:leader="dot" w:pos="8306"/>
        </w:tabs>
      </w:pPr>
      <w:hyperlink w:anchor="_Toc21237" w:history="1">
        <w:r>
          <w:rPr>
            <w:rFonts w:ascii="仿宋" w:eastAsia="仿宋" w:hAnsi="仿宋" w:cs="仿宋" w:hint="eastAsia"/>
            <w:lang w:eastAsia="zh-CN"/>
          </w:rPr>
          <w:t>十、钴氧化物项目社会影响</w:t>
        </w:r>
        <w:r>
          <w:tab/>
        </w:r>
        <w:r>
          <w:fldChar w:fldCharType="begin"/>
        </w:r>
        <w:r>
          <w:instrText xml:space="preserve"> PAGEREF _Toc21237 \h </w:instrText>
        </w:r>
        <w:r>
          <w:fldChar w:fldCharType="separate"/>
        </w:r>
        <w:r>
          <w:t>32</w:t>
        </w:r>
        <w:r>
          <w:fldChar w:fldCharType="end"/>
        </w:r>
      </w:hyperlink>
    </w:p>
    <w:p>
      <w:pPr>
        <w:pStyle w:val="TOC2"/>
        <w:tabs>
          <w:tab w:val="right" w:leader="dot" w:pos="8306"/>
        </w:tabs>
      </w:pPr>
      <w:hyperlink w:anchor="_Toc11123" w:history="1">
        <w:r>
          <w:rPr>
            <w:rFonts w:ascii="仿宋" w:eastAsia="仿宋" w:hAnsi="仿宋" w:cs="仿宋" w:hint="eastAsia"/>
            <w:lang w:eastAsia="zh-CN"/>
          </w:rPr>
          <w:t>(一)、社会责任与义务</w:t>
        </w:r>
        <w:r>
          <w:tab/>
        </w:r>
        <w:r>
          <w:fldChar w:fldCharType="begin"/>
        </w:r>
        <w:r>
          <w:instrText xml:space="preserve"> PAGEREF _Toc11123 \h </w:instrText>
        </w:r>
        <w:r>
          <w:fldChar w:fldCharType="separate"/>
        </w:r>
        <w:r>
          <w:t>32</w:t>
        </w:r>
        <w:r>
          <w:fldChar w:fldCharType="end"/>
        </w:r>
      </w:hyperlink>
    </w:p>
    <w:p>
      <w:pPr>
        <w:pStyle w:val="TOC2"/>
        <w:tabs>
          <w:tab w:val="right" w:leader="dot" w:pos="8306"/>
        </w:tabs>
      </w:pPr>
      <w:hyperlink w:anchor="_Toc11805" w:history="1">
        <w:r>
          <w:rPr>
            <w:rFonts w:ascii="仿宋" w:eastAsia="仿宋" w:hAnsi="仿宋" w:cs="仿宋" w:hint="eastAsia"/>
            <w:lang w:eastAsia="zh-CN"/>
          </w:rPr>
          <w:t>(二)、社会参与与沟通</w:t>
        </w:r>
        <w:r>
          <w:tab/>
        </w:r>
        <w:r>
          <w:fldChar w:fldCharType="begin"/>
        </w:r>
        <w:r>
          <w:instrText xml:space="preserve"> PAGEREF _Toc11805 \h </w:instrText>
        </w:r>
        <w:r>
          <w:fldChar w:fldCharType="separate"/>
        </w:r>
        <w:r>
          <w:t>33</w:t>
        </w:r>
        <w:r>
          <w:fldChar w:fldCharType="end"/>
        </w:r>
      </w:hyperlink>
    </w:p>
    <w:p>
      <w:pPr>
        <w:pStyle w:val="TOC1"/>
        <w:tabs>
          <w:tab w:val="right" w:leader="dot" w:pos="8306"/>
        </w:tabs>
      </w:pPr>
      <w:hyperlink w:anchor="_Toc29281" w:history="1">
        <w:r>
          <w:rPr>
            <w:rFonts w:ascii="仿宋" w:eastAsia="仿宋" w:hAnsi="仿宋" w:cs="仿宋" w:hint="eastAsia"/>
            <w:lang w:eastAsia="zh-CN"/>
          </w:rPr>
          <w:t>十一、钴氧化物项目技术管理</w:t>
        </w:r>
        <w:r>
          <w:tab/>
        </w:r>
        <w:r>
          <w:fldChar w:fldCharType="begin"/>
        </w:r>
        <w:r>
          <w:instrText xml:space="preserve"> PAGEREF _Toc29281 \h </w:instrText>
        </w:r>
        <w:r>
          <w:fldChar w:fldCharType="separate"/>
        </w:r>
        <w:r>
          <w:t>34</w:t>
        </w:r>
        <w:r>
          <w:fldChar w:fldCharType="end"/>
        </w:r>
      </w:hyperlink>
    </w:p>
    <w:p>
      <w:pPr>
        <w:pStyle w:val="TOC2"/>
        <w:tabs>
          <w:tab w:val="right" w:leader="dot" w:pos="8306"/>
        </w:tabs>
      </w:pPr>
      <w:hyperlink w:anchor="_Toc11965" w:history="1">
        <w:r>
          <w:rPr>
            <w:rFonts w:ascii="仿宋" w:eastAsia="仿宋" w:hAnsi="仿宋" w:cs="仿宋" w:hint="eastAsia"/>
            <w:lang w:eastAsia="zh-CN"/>
          </w:rPr>
          <w:t>(一)、技术方案选用方向</w:t>
        </w:r>
        <w:r>
          <w:tab/>
        </w:r>
        <w:r>
          <w:fldChar w:fldCharType="begin"/>
        </w:r>
        <w:r>
          <w:instrText xml:space="preserve"> PAGEREF _Toc11965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600" w:history="1">
        <w:r>
          <w:rPr>
            <w:rFonts w:ascii="仿宋" w:eastAsia="仿宋" w:hAnsi="仿宋" w:cs="仿宋" w:hint="eastAsia"/>
            <w:lang w:eastAsia="zh-CN"/>
          </w:rPr>
          <w:t>(二)、工艺技术方案选用原则</w:t>
        </w:r>
        <w:r>
          <w:tab/>
        </w:r>
        <w:r>
          <w:fldChar w:fldCharType="begin"/>
        </w:r>
        <w:r>
          <w:instrText xml:space="preserve"> PAGEREF _Toc21600 \h </w:instrText>
        </w:r>
        <w:r>
          <w:fldChar w:fldCharType="separate"/>
        </w:r>
        <w:r>
          <w:t>36</w:t>
        </w:r>
        <w:r>
          <w:fldChar w:fldCharType="end"/>
        </w:r>
      </w:hyperlink>
    </w:p>
    <w:p>
      <w:pPr>
        <w:pStyle w:val="TOC2"/>
        <w:tabs>
          <w:tab w:val="right" w:leader="dot" w:pos="8306"/>
        </w:tabs>
      </w:pPr>
      <w:hyperlink w:anchor="_Toc12479" w:history="1">
        <w:r>
          <w:rPr>
            <w:rFonts w:ascii="仿宋" w:eastAsia="仿宋" w:hAnsi="仿宋" w:cs="仿宋" w:hint="eastAsia"/>
            <w:lang w:eastAsia="zh-CN"/>
          </w:rPr>
          <w:t>(三)、工艺技术方案要求</w:t>
        </w:r>
        <w:r>
          <w:tab/>
        </w:r>
        <w:r>
          <w:fldChar w:fldCharType="begin"/>
        </w:r>
        <w:r>
          <w:instrText xml:space="preserve"> PAGEREF _Toc12479 \h </w:instrText>
        </w:r>
        <w:r>
          <w:fldChar w:fldCharType="separate"/>
        </w:r>
        <w:r>
          <w:t>38</w:t>
        </w:r>
        <w:r>
          <w:fldChar w:fldCharType="end"/>
        </w:r>
      </w:hyperlink>
    </w:p>
    <w:p>
      <w:pPr>
        <w:pStyle w:val="TOC1"/>
        <w:tabs>
          <w:tab w:val="right" w:leader="dot" w:pos="8306"/>
        </w:tabs>
      </w:pPr>
      <w:hyperlink w:anchor="_Toc23423" w:history="1">
        <w:r>
          <w:rPr>
            <w:rFonts w:ascii="仿宋" w:eastAsia="仿宋" w:hAnsi="仿宋" w:cs="仿宋" w:hint="eastAsia"/>
            <w:lang w:eastAsia="zh-CN"/>
          </w:rPr>
          <w:t>十二、钴氧化物项目人力资源管理</w:t>
        </w:r>
        <w:r>
          <w:tab/>
        </w:r>
        <w:r>
          <w:fldChar w:fldCharType="begin"/>
        </w:r>
        <w:r>
          <w:instrText xml:space="preserve"> PAGEREF _Toc23423 \h </w:instrText>
        </w:r>
        <w:r>
          <w:fldChar w:fldCharType="separate"/>
        </w:r>
        <w:r>
          <w:t>40</w:t>
        </w:r>
        <w:r>
          <w:fldChar w:fldCharType="end"/>
        </w:r>
      </w:hyperlink>
    </w:p>
    <w:p>
      <w:pPr>
        <w:pStyle w:val="TOC2"/>
        <w:tabs>
          <w:tab w:val="right" w:leader="dot" w:pos="8306"/>
        </w:tabs>
      </w:pPr>
      <w:hyperlink w:anchor="_Toc25749" w:history="1">
        <w:r>
          <w:rPr>
            <w:rFonts w:ascii="仿宋" w:eastAsia="仿宋" w:hAnsi="仿宋" w:cs="仿宋" w:hint="eastAsia"/>
            <w:lang w:eastAsia="zh-CN"/>
          </w:rPr>
          <w:t>(一)、建立健全的预算管理制度</w:t>
        </w:r>
        <w:r>
          <w:tab/>
        </w:r>
        <w:r>
          <w:fldChar w:fldCharType="begin"/>
        </w:r>
        <w:r>
          <w:instrText xml:space="preserve"> PAGEREF _Toc25749 \h </w:instrText>
        </w:r>
        <w:r>
          <w:fldChar w:fldCharType="separate"/>
        </w:r>
        <w:r>
          <w:t>40</w:t>
        </w:r>
        <w:r>
          <w:fldChar w:fldCharType="end"/>
        </w:r>
      </w:hyperlink>
    </w:p>
    <w:p>
      <w:pPr>
        <w:pStyle w:val="TOC2"/>
        <w:tabs>
          <w:tab w:val="right" w:leader="dot" w:pos="8306"/>
        </w:tabs>
      </w:pPr>
      <w:hyperlink w:anchor="_Toc4732" w:history="1">
        <w:r>
          <w:rPr>
            <w:rFonts w:ascii="仿宋" w:eastAsia="仿宋" w:hAnsi="仿宋" w:cs="仿宋" w:hint="eastAsia"/>
            <w:lang w:eastAsia="zh-CN"/>
          </w:rPr>
          <w:t>(二)、加强资金流动监控</w:t>
        </w:r>
        <w:r>
          <w:tab/>
        </w:r>
        <w:r>
          <w:fldChar w:fldCharType="begin"/>
        </w:r>
        <w:r>
          <w:instrText xml:space="preserve"> PAGEREF _Toc4732 \h </w:instrText>
        </w:r>
        <w:r>
          <w:fldChar w:fldCharType="separate"/>
        </w:r>
        <w:r>
          <w:t>42</w:t>
        </w:r>
        <w:r>
          <w:fldChar w:fldCharType="end"/>
        </w:r>
      </w:hyperlink>
    </w:p>
    <w:p>
      <w:pPr>
        <w:pStyle w:val="TOC2"/>
        <w:tabs>
          <w:tab w:val="right" w:leader="dot" w:pos="8306"/>
        </w:tabs>
      </w:pPr>
      <w:hyperlink w:anchor="_Toc15803" w:history="1">
        <w:r>
          <w:rPr>
            <w:rFonts w:ascii="仿宋" w:eastAsia="仿宋" w:hAnsi="仿宋" w:cs="仿宋" w:hint="eastAsia"/>
            <w:lang w:eastAsia="zh-CN"/>
          </w:rPr>
          <w:t>(三)、制定完善的风险控制机制</w:t>
        </w:r>
        <w:r>
          <w:tab/>
        </w:r>
        <w:r>
          <w:fldChar w:fldCharType="begin"/>
        </w:r>
        <w:r>
          <w:instrText xml:space="preserve"> PAGEREF _Toc15803 \h </w:instrText>
        </w:r>
        <w:r>
          <w:fldChar w:fldCharType="separate"/>
        </w:r>
        <w:r>
          <w:t>43</w:t>
        </w:r>
        <w:r>
          <w:fldChar w:fldCharType="end"/>
        </w:r>
      </w:hyperlink>
    </w:p>
    <w:p>
      <w:pPr>
        <w:pStyle w:val="TOC2"/>
        <w:tabs>
          <w:tab w:val="right" w:leader="dot" w:pos="8306"/>
        </w:tabs>
      </w:pPr>
      <w:hyperlink w:anchor="_Toc11219" w:history="1">
        <w:r>
          <w:rPr>
            <w:rFonts w:ascii="仿宋" w:eastAsia="仿宋" w:hAnsi="仿宋" w:cs="仿宋" w:hint="eastAsia"/>
            <w:lang w:eastAsia="zh-CN"/>
          </w:rPr>
          <w:t>(四)、优化成本管理</w:t>
        </w:r>
        <w:r>
          <w:tab/>
        </w:r>
        <w:r>
          <w:fldChar w:fldCharType="begin"/>
        </w:r>
        <w:r>
          <w:instrText xml:space="preserve"> PAGEREF _Toc11219 \h </w:instrText>
        </w:r>
        <w:r>
          <w:fldChar w:fldCharType="separate"/>
        </w:r>
        <w:r>
          <w:t>44</w:t>
        </w:r>
        <w:r>
          <w:fldChar w:fldCharType="end"/>
        </w:r>
      </w:hyperlink>
    </w:p>
    <w:p>
      <w:pPr>
        <w:pStyle w:val="TOC1"/>
        <w:tabs>
          <w:tab w:val="right" w:leader="dot" w:pos="8306"/>
        </w:tabs>
      </w:pPr>
      <w:hyperlink w:anchor="_Toc9729" w:history="1">
        <w:r>
          <w:rPr>
            <w:rFonts w:ascii="仿宋" w:eastAsia="仿宋" w:hAnsi="仿宋" w:cs="仿宋" w:hint="eastAsia"/>
            <w:lang w:eastAsia="zh-CN"/>
          </w:rPr>
          <w:t>十三、利益相关者分析与沟通计划</w:t>
        </w:r>
        <w:r>
          <w:tab/>
        </w:r>
        <w:r>
          <w:fldChar w:fldCharType="begin"/>
        </w:r>
        <w:r>
          <w:instrText xml:space="preserve"> PAGEREF _Toc9729 \h </w:instrText>
        </w:r>
        <w:r>
          <w:fldChar w:fldCharType="separate"/>
        </w:r>
        <w:r>
          <w:t>45</w:t>
        </w:r>
        <w:r>
          <w:fldChar w:fldCharType="end"/>
        </w:r>
      </w:hyperlink>
    </w:p>
    <w:p>
      <w:pPr>
        <w:pStyle w:val="TOC2"/>
        <w:tabs>
          <w:tab w:val="right" w:leader="dot" w:pos="8306"/>
        </w:tabs>
      </w:pPr>
      <w:hyperlink w:anchor="_Toc28236" w:history="1">
        <w:r>
          <w:rPr>
            <w:rFonts w:ascii="仿宋" w:eastAsia="仿宋" w:hAnsi="仿宋" w:cs="仿宋" w:hint="eastAsia"/>
            <w:lang w:eastAsia="zh-CN"/>
          </w:rPr>
          <w:t>(一)、利益相关者分析</w:t>
        </w:r>
        <w:r>
          <w:tab/>
        </w:r>
        <w:r>
          <w:fldChar w:fldCharType="begin"/>
        </w:r>
        <w:r>
          <w:instrText xml:space="preserve"> PAGEREF _Toc28236 \h </w:instrText>
        </w:r>
        <w:r>
          <w:fldChar w:fldCharType="separate"/>
        </w:r>
        <w:r>
          <w:t>45</w:t>
        </w:r>
        <w:r>
          <w:fldChar w:fldCharType="end"/>
        </w:r>
      </w:hyperlink>
    </w:p>
    <w:p>
      <w:pPr>
        <w:pStyle w:val="TOC2"/>
        <w:tabs>
          <w:tab w:val="right" w:leader="dot" w:pos="8306"/>
        </w:tabs>
      </w:pPr>
      <w:hyperlink w:anchor="_Toc9303" w:history="1">
        <w:r>
          <w:rPr>
            <w:rFonts w:ascii="仿宋" w:eastAsia="仿宋" w:hAnsi="仿宋" w:cs="仿宋" w:hint="eastAsia"/>
            <w:lang w:eastAsia="zh-CN"/>
          </w:rPr>
          <w:t>(二)、沟通计划</w:t>
        </w:r>
        <w:r>
          <w:tab/>
        </w:r>
        <w:r>
          <w:fldChar w:fldCharType="begin"/>
        </w:r>
        <w:r>
          <w:instrText xml:space="preserve"> PAGEREF _Toc9303 \h </w:instrText>
        </w:r>
        <w:r>
          <w:fldChar w:fldCharType="separate"/>
        </w:r>
        <w:r>
          <w:t>47</w:t>
        </w:r>
        <w:r>
          <w:fldChar w:fldCharType="end"/>
        </w:r>
      </w:hyperlink>
    </w:p>
    <w:p>
      <w:pPr>
        <w:pStyle w:val="TOC1"/>
        <w:tabs>
          <w:tab w:val="right" w:leader="dot" w:pos="8306"/>
        </w:tabs>
      </w:pPr>
      <w:hyperlink w:anchor="_Toc31518" w:history="1">
        <w:r>
          <w:rPr>
            <w:rFonts w:ascii="仿宋" w:eastAsia="仿宋" w:hAnsi="仿宋" w:cs="仿宋" w:hint="eastAsia"/>
            <w:lang w:eastAsia="zh-CN"/>
          </w:rPr>
          <w:t>十四、营销与推广策略</w:t>
        </w:r>
        <w:r>
          <w:tab/>
        </w:r>
        <w:r>
          <w:fldChar w:fldCharType="begin"/>
        </w:r>
        <w:r>
          <w:instrText xml:space="preserve"> PAGEREF _Toc31518 \h </w:instrText>
        </w:r>
        <w:r>
          <w:fldChar w:fldCharType="separate"/>
        </w:r>
        <w:r>
          <w:t>48</w:t>
        </w:r>
        <w:r>
          <w:fldChar w:fldCharType="end"/>
        </w:r>
      </w:hyperlink>
    </w:p>
    <w:p>
      <w:pPr>
        <w:pStyle w:val="TOC2"/>
        <w:tabs>
          <w:tab w:val="right" w:leader="dot" w:pos="8306"/>
        </w:tabs>
      </w:pPr>
      <w:hyperlink w:anchor="_Toc23300" w:history="1">
        <w:r>
          <w:rPr>
            <w:rFonts w:ascii="仿宋" w:eastAsia="仿宋" w:hAnsi="仿宋" w:cs="仿宋" w:hint="eastAsia"/>
            <w:lang w:eastAsia="zh-CN"/>
          </w:rPr>
          <w:t>(一)、产品/服务定位与特点</w:t>
        </w:r>
        <w:r>
          <w:tab/>
        </w:r>
        <w:r>
          <w:fldChar w:fldCharType="begin"/>
        </w:r>
        <w:r>
          <w:instrText xml:space="preserve"> PAGEREF _Toc23300 \h </w:instrText>
        </w:r>
        <w:r>
          <w:fldChar w:fldCharType="separate"/>
        </w:r>
        <w:r>
          <w:t>48</w:t>
        </w:r>
        <w:r>
          <w:fldChar w:fldCharType="end"/>
        </w:r>
      </w:hyperlink>
    </w:p>
    <w:p>
      <w:pPr>
        <w:pStyle w:val="TOC2"/>
        <w:tabs>
          <w:tab w:val="right" w:leader="dot" w:pos="8306"/>
        </w:tabs>
      </w:pPr>
      <w:hyperlink w:anchor="_Toc25040" w:history="1">
        <w:r>
          <w:rPr>
            <w:rFonts w:ascii="仿宋" w:eastAsia="仿宋" w:hAnsi="仿宋" w:cs="仿宋" w:hint="eastAsia"/>
            <w:lang w:eastAsia="zh-CN"/>
          </w:rPr>
          <w:t>(二)、市场定位与竞争分析</w:t>
        </w:r>
        <w:r>
          <w:tab/>
        </w:r>
        <w:r>
          <w:fldChar w:fldCharType="begin"/>
        </w:r>
        <w:r>
          <w:instrText xml:space="preserve"> PAGEREF _Toc25040 \h </w:instrText>
        </w:r>
        <w:r>
          <w:fldChar w:fldCharType="separate"/>
        </w:r>
        <w:r>
          <w:t>49</w:t>
        </w:r>
        <w:r>
          <w:fldChar w:fldCharType="end"/>
        </w:r>
      </w:hyperlink>
    </w:p>
    <w:p>
      <w:pPr>
        <w:pStyle w:val="TOC2"/>
        <w:tabs>
          <w:tab w:val="right" w:leader="dot" w:pos="8306"/>
        </w:tabs>
      </w:pPr>
      <w:hyperlink w:anchor="_Toc8289" w:history="1">
        <w:r>
          <w:rPr>
            <w:rFonts w:ascii="仿宋" w:eastAsia="仿宋" w:hAnsi="仿宋" w:cs="仿宋" w:hint="eastAsia"/>
            <w:lang w:eastAsia="zh-CN"/>
          </w:rPr>
          <w:t>(三)、营销渠道与策略</w:t>
        </w:r>
        <w:r>
          <w:tab/>
        </w:r>
        <w:r>
          <w:fldChar w:fldCharType="begin"/>
        </w:r>
        <w:r>
          <w:instrText xml:space="preserve"> PAGEREF _Toc8289 \h </w:instrText>
        </w:r>
        <w:r>
          <w:fldChar w:fldCharType="separate"/>
        </w:r>
        <w:r>
          <w:t>50</w:t>
        </w:r>
        <w:r>
          <w:fldChar w:fldCharType="end"/>
        </w:r>
      </w:hyperlink>
    </w:p>
    <w:p>
      <w:pPr>
        <w:pStyle w:val="TOC2"/>
        <w:tabs>
          <w:tab w:val="right" w:leader="dot" w:pos="8306"/>
        </w:tabs>
      </w:pPr>
      <w:hyperlink w:anchor="_Toc22659" w:history="1">
        <w:r>
          <w:rPr>
            <w:rFonts w:ascii="仿宋" w:eastAsia="仿宋" w:hAnsi="仿宋" w:cs="仿宋" w:hint="eastAsia"/>
            <w:lang w:eastAsia="zh-CN"/>
          </w:rPr>
          <w:t>(四)、推广与宣传活动</w:t>
        </w:r>
        <w:r>
          <w:tab/>
        </w:r>
        <w:r>
          <w:fldChar w:fldCharType="begin"/>
        </w:r>
        <w:r>
          <w:instrText xml:space="preserve"> PAGEREF _Toc22659 \h </w:instrText>
        </w:r>
        <w:r>
          <w:fldChar w:fldCharType="separate"/>
        </w:r>
        <w:r>
          <w:t>52</w:t>
        </w:r>
        <w:r>
          <w:fldChar w:fldCharType="end"/>
        </w:r>
      </w:hyperlink>
    </w:p>
    <w:p>
      <w:pPr>
        <w:pStyle w:val="TOC1"/>
        <w:tabs>
          <w:tab w:val="right" w:leader="dot" w:pos="8306"/>
        </w:tabs>
      </w:pPr>
      <w:hyperlink w:anchor="_Toc20107" w:history="1">
        <w:r>
          <w:rPr>
            <w:rFonts w:ascii="仿宋" w:eastAsia="仿宋" w:hAnsi="仿宋" w:cs="仿宋" w:hint="eastAsia"/>
            <w:lang w:eastAsia="zh-CN"/>
          </w:rPr>
          <w:t>十五、供应链管理</w:t>
        </w:r>
        <w:r>
          <w:tab/>
        </w:r>
        <w:r>
          <w:fldChar w:fldCharType="begin"/>
        </w:r>
        <w:r>
          <w:instrText xml:space="preserve"> PAGEREF _Toc20107 \h </w:instrText>
        </w:r>
        <w:r>
          <w:fldChar w:fldCharType="separate"/>
        </w:r>
        <w:r>
          <w:t>57</w:t>
        </w:r>
        <w:r>
          <w:fldChar w:fldCharType="end"/>
        </w:r>
      </w:hyperlink>
    </w:p>
    <w:p>
      <w:pPr>
        <w:pStyle w:val="TOC2"/>
        <w:tabs>
          <w:tab w:val="right" w:leader="dot" w:pos="8306"/>
        </w:tabs>
      </w:pPr>
      <w:hyperlink w:anchor="_Toc25431" w:history="1">
        <w:r>
          <w:rPr>
            <w:rFonts w:ascii="仿宋" w:eastAsia="仿宋" w:hAnsi="仿宋" w:cs="仿宋" w:hint="eastAsia"/>
            <w:lang w:eastAsia="zh-CN"/>
          </w:rPr>
          <w:t>(一)、供应链战略规划</w:t>
        </w:r>
        <w:r>
          <w:tab/>
        </w:r>
        <w:r>
          <w:fldChar w:fldCharType="begin"/>
        </w:r>
        <w:r>
          <w:instrText xml:space="preserve"> PAGEREF _Toc25431 \h </w:instrText>
        </w:r>
        <w:r>
          <w:fldChar w:fldCharType="separate"/>
        </w:r>
        <w:r>
          <w:t>57</w:t>
        </w:r>
        <w:r>
          <w:fldChar w:fldCharType="end"/>
        </w:r>
      </w:hyperlink>
    </w:p>
    <w:p>
      <w:pPr>
        <w:pStyle w:val="TOC2"/>
        <w:tabs>
          <w:tab w:val="right" w:leader="dot" w:pos="8306"/>
        </w:tabs>
      </w:pPr>
      <w:hyperlink w:anchor="_Toc2488" w:history="1">
        <w:r>
          <w:rPr>
            <w:rFonts w:ascii="仿宋" w:eastAsia="仿宋" w:hAnsi="仿宋" w:cs="仿宋" w:hint="eastAsia"/>
            <w:lang w:eastAsia="zh-CN"/>
          </w:rPr>
          <w:t>(二)、供应商选择与合作</w:t>
        </w:r>
        <w:r>
          <w:tab/>
        </w:r>
        <w:r>
          <w:fldChar w:fldCharType="begin"/>
        </w:r>
        <w:r>
          <w:instrText xml:space="preserve"> PAGEREF _Toc2488 \h </w:instrText>
        </w:r>
        <w:r>
          <w:fldChar w:fldCharType="separate"/>
        </w:r>
        <w:r>
          <w:t>58</w:t>
        </w:r>
        <w:r>
          <w:fldChar w:fldCharType="end"/>
        </w:r>
      </w:hyperlink>
    </w:p>
    <w:p>
      <w:pPr>
        <w:pStyle w:val="TOC2"/>
        <w:tabs>
          <w:tab w:val="right" w:leader="dot" w:pos="8306"/>
        </w:tabs>
      </w:pPr>
      <w:hyperlink w:anchor="_Toc19447" w:history="1">
        <w:r>
          <w:rPr>
            <w:rFonts w:ascii="仿宋" w:eastAsia="仿宋" w:hAnsi="仿宋" w:cs="仿宋" w:hint="eastAsia"/>
            <w:lang w:eastAsia="zh-CN"/>
          </w:rPr>
          <w:t>(三)、物流与库存管理</w:t>
        </w:r>
        <w:r>
          <w:tab/>
        </w:r>
        <w:r>
          <w:fldChar w:fldCharType="begin"/>
        </w:r>
        <w:r>
          <w:instrText xml:space="preserve"> PAGEREF _Toc19447 \h </w:instrText>
        </w:r>
        <w:r>
          <w:fldChar w:fldCharType="separate"/>
        </w:r>
        <w:r>
          <w:t>60</w:t>
        </w:r>
        <w:r>
          <w:fldChar w:fldCharType="end"/>
        </w:r>
      </w:hyperlink>
    </w:p>
    <w:p>
      <w:pPr>
        <w:pStyle w:val="TOC1"/>
        <w:tabs>
          <w:tab w:val="right" w:leader="dot" w:pos="8306"/>
        </w:tabs>
      </w:pPr>
      <w:hyperlink w:anchor="_Toc31241" w:history="1">
        <w:r>
          <w:rPr>
            <w:rFonts w:ascii="仿宋" w:eastAsia="仿宋" w:hAnsi="仿宋" w:cs="仿宋" w:hint="eastAsia"/>
            <w:lang w:eastAsia="zh-CN"/>
          </w:rPr>
          <w:t>十六、钴氧化物项目变更管理</w:t>
        </w:r>
        <w:r>
          <w:tab/>
        </w:r>
        <w:r>
          <w:fldChar w:fldCharType="begin"/>
        </w:r>
        <w:r>
          <w:instrText xml:space="preserve"> PAGEREF _Toc31241 \h </w:instrText>
        </w:r>
        <w:r>
          <w:fldChar w:fldCharType="separate"/>
        </w:r>
        <w:r>
          <w:t>61</w:t>
        </w:r>
        <w:r>
          <w:fldChar w:fldCharType="end"/>
        </w:r>
      </w:hyperlink>
    </w:p>
    <w:p>
      <w:pPr>
        <w:pStyle w:val="TOC2"/>
        <w:tabs>
          <w:tab w:val="right" w:leader="dot" w:pos="8306"/>
        </w:tabs>
      </w:pPr>
      <w:hyperlink w:anchor="_Toc4759" w:history="1">
        <w:r>
          <w:rPr>
            <w:rFonts w:ascii="仿宋" w:eastAsia="仿宋" w:hAnsi="仿宋" w:cs="仿宋" w:hint="eastAsia"/>
            <w:lang w:eastAsia="zh-CN"/>
          </w:rPr>
          <w:t>(一)、变更申请与评估</w:t>
        </w:r>
        <w:r>
          <w:tab/>
        </w:r>
        <w:r>
          <w:fldChar w:fldCharType="begin"/>
        </w:r>
        <w:r>
          <w:instrText xml:space="preserve"> PAGEREF _Toc4759 \h </w:instrText>
        </w:r>
        <w:r>
          <w:fldChar w:fldCharType="separate"/>
        </w:r>
        <w:r>
          <w:t>61</w:t>
        </w:r>
        <w:r>
          <w:fldChar w:fldCharType="end"/>
        </w:r>
      </w:hyperlink>
    </w:p>
    <w:p>
      <w:pPr>
        <w:pStyle w:val="TOC2"/>
        <w:tabs>
          <w:tab w:val="right" w:leader="dot" w:pos="8306"/>
        </w:tabs>
      </w:pPr>
      <w:hyperlink w:anchor="_Toc7438" w:history="1">
        <w:r>
          <w:rPr>
            <w:rFonts w:ascii="仿宋" w:eastAsia="仿宋" w:hAnsi="仿宋" w:cs="仿宋" w:hint="eastAsia"/>
            <w:lang w:eastAsia="zh-CN"/>
          </w:rPr>
          <w:t>(二)、变更实施与控制</w:t>
        </w:r>
        <w:r>
          <w:tab/>
        </w:r>
        <w:r>
          <w:fldChar w:fldCharType="begin"/>
        </w:r>
        <w:r>
          <w:instrText xml:space="preserve"> PAGEREF _Toc7438 \h </w:instrText>
        </w:r>
        <w:r>
          <w:fldChar w:fldCharType="separate"/>
        </w:r>
        <w:r>
          <w:t>61</w:t>
        </w:r>
        <w:r>
          <w:fldChar w:fldCharType="end"/>
        </w:r>
      </w:hyperlink>
    </w:p>
    <w:p>
      <w:pPr>
        <w:pStyle w:val="TOC1"/>
        <w:tabs>
          <w:tab w:val="right" w:leader="dot" w:pos="8306"/>
        </w:tabs>
      </w:pPr>
      <w:hyperlink w:anchor="_Toc3059" w:history="1">
        <w:r>
          <w:rPr>
            <w:rFonts w:ascii="仿宋" w:eastAsia="仿宋" w:hAnsi="仿宋" w:cs="仿宋" w:hint="eastAsia"/>
            <w:lang w:eastAsia="zh-CN"/>
          </w:rPr>
          <w:t>十七、质量管理体系</w:t>
        </w:r>
        <w:r>
          <w:tab/>
        </w:r>
        <w:r>
          <w:fldChar w:fldCharType="begin"/>
        </w:r>
        <w:r>
          <w:instrText xml:space="preserve"> PAGEREF _Toc3059 \h </w:instrText>
        </w:r>
        <w:r>
          <w:fldChar w:fldCharType="separate"/>
        </w:r>
        <w:r>
          <w:t>62</w:t>
        </w:r>
        <w:r>
          <w:fldChar w:fldCharType="end"/>
        </w:r>
      </w:hyperlink>
    </w:p>
    <w:p>
      <w:pPr>
        <w:pStyle w:val="TOC2"/>
        <w:tabs>
          <w:tab w:val="right" w:leader="dot" w:pos="8306"/>
        </w:tabs>
      </w:pPr>
      <w:hyperlink w:anchor="_Toc13406" w:history="1">
        <w:r>
          <w:rPr>
            <w:rFonts w:ascii="仿宋" w:eastAsia="仿宋" w:hAnsi="仿宋" w:cs="仿宋" w:hint="eastAsia"/>
            <w:lang w:eastAsia="zh-CN"/>
          </w:rPr>
          <w:t>(一)、质量目标与方针</w:t>
        </w:r>
        <w:r>
          <w:tab/>
        </w:r>
        <w:r>
          <w:fldChar w:fldCharType="begin"/>
        </w:r>
        <w:r>
          <w:instrText xml:space="preserve"> PAGEREF _Toc13406 \h </w:instrText>
        </w:r>
        <w:r>
          <w:fldChar w:fldCharType="separate"/>
        </w:r>
        <w:r>
          <w:t>62</w:t>
        </w:r>
        <w:r>
          <w:fldChar w:fldCharType="end"/>
        </w:r>
      </w:hyperlink>
    </w:p>
    <w:p>
      <w:pPr>
        <w:pStyle w:val="TOC2"/>
        <w:tabs>
          <w:tab w:val="right" w:leader="dot" w:pos="8306"/>
        </w:tabs>
      </w:pPr>
      <w:hyperlink w:anchor="_Toc15357" w:history="1">
        <w:r>
          <w:rPr>
            <w:rFonts w:ascii="仿宋" w:eastAsia="仿宋" w:hAnsi="仿宋" w:cs="仿宋" w:hint="eastAsia"/>
            <w:lang w:eastAsia="zh-CN"/>
          </w:rPr>
          <w:t>(二)、质量管理责任</w:t>
        </w:r>
        <w:r>
          <w:tab/>
        </w:r>
        <w:r>
          <w:fldChar w:fldCharType="begin"/>
        </w:r>
        <w:r>
          <w:instrText xml:space="preserve"> PAGEREF _Toc15357 \h </w:instrText>
        </w:r>
        <w:r>
          <w:fldChar w:fldCharType="separate"/>
        </w:r>
        <w:r>
          <w:t>63</w:t>
        </w:r>
        <w:r>
          <w:fldChar w:fldCharType="end"/>
        </w:r>
      </w:hyperlink>
    </w:p>
    <w:p>
      <w:pPr>
        <w:pStyle w:val="TOC2"/>
        <w:tabs>
          <w:tab w:val="right" w:leader="dot" w:pos="8306"/>
        </w:tabs>
      </w:pPr>
      <w:hyperlink w:anchor="_Toc16875" w:history="1">
        <w:r>
          <w:rPr>
            <w:rFonts w:ascii="仿宋" w:eastAsia="仿宋" w:hAnsi="仿宋" w:cs="仿宋" w:hint="eastAsia"/>
            <w:lang w:eastAsia="zh-CN"/>
          </w:rPr>
          <w:t>(三)、质量管理体系文件</w:t>
        </w:r>
        <w:r>
          <w:tab/>
        </w:r>
        <w:r>
          <w:fldChar w:fldCharType="begin"/>
        </w:r>
        <w:r>
          <w:instrText xml:space="preserve"> PAGEREF _Toc16875 \h </w:instrText>
        </w:r>
        <w:r>
          <w:fldChar w:fldCharType="separate"/>
        </w:r>
        <w:r>
          <w:t>64</w:t>
        </w:r>
        <w:r>
          <w:fldChar w:fldCharType="end"/>
        </w:r>
      </w:hyperlink>
    </w:p>
    <w:p>
      <w:pPr>
        <w:pStyle w:val="TOC2"/>
        <w:tabs>
          <w:tab w:val="right" w:leader="dot" w:pos="8306"/>
        </w:tabs>
      </w:pPr>
      <w:hyperlink w:anchor="_Toc15211" w:history="1">
        <w:r>
          <w:rPr>
            <w:rFonts w:ascii="仿宋" w:eastAsia="仿宋" w:hAnsi="仿宋" w:cs="仿宋" w:hint="eastAsia"/>
            <w:lang w:eastAsia="zh-CN"/>
          </w:rPr>
          <w:t>(四)、质量培训与教育</w:t>
        </w:r>
        <w:r>
          <w:tab/>
        </w:r>
        <w:r>
          <w:fldChar w:fldCharType="begin"/>
        </w:r>
        <w:r>
          <w:instrText xml:space="preserve"> PAGEREF _Toc15211 \h </w:instrText>
        </w:r>
        <w:r>
          <w:fldChar w:fldCharType="separate"/>
        </w:r>
        <w:r>
          <w:t>67</w:t>
        </w:r>
        <w:r>
          <w:fldChar w:fldCharType="end"/>
        </w:r>
      </w:hyperlink>
    </w:p>
    <w:p>
      <w:pPr>
        <w:pStyle w:val="TOC2"/>
        <w:tabs>
          <w:tab w:val="right" w:leader="dot" w:pos="8306"/>
        </w:tabs>
      </w:pPr>
      <w:hyperlink w:anchor="_Toc18429" w:history="1">
        <w:r>
          <w:rPr>
            <w:rFonts w:ascii="仿宋" w:eastAsia="仿宋" w:hAnsi="仿宋" w:cs="仿宋" w:hint="eastAsia"/>
            <w:lang w:eastAsia="zh-CN"/>
          </w:rPr>
          <w:t>(五)、质量审核与评价</w:t>
        </w:r>
        <w:r>
          <w:tab/>
        </w:r>
        <w:r>
          <w:fldChar w:fldCharType="begin"/>
        </w:r>
        <w:r>
          <w:instrText xml:space="preserve"> PAGEREF _Toc18429 \h </w:instrText>
        </w:r>
        <w:r>
          <w:fldChar w:fldCharType="separate"/>
        </w:r>
        <w:r>
          <w:t>68</w:t>
        </w:r>
        <w:r>
          <w:fldChar w:fldCharType="end"/>
        </w:r>
      </w:hyperlink>
    </w:p>
    <w:p>
      <w:pPr>
        <w:pStyle w:val="TOC2"/>
        <w:tabs>
          <w:tab w:val="right" w:leader="dot" w:pos="8306"/>
        </w:tabs>
      </w:pPr>
      <w:hyperlink w:anchor="_Toc9794" w:history="1">
        <w:r>
          <w:rPr>
            <w:rFonts w:ascii="仿宋" w:eastAsia="仿宋" w:hAnsi="仿宋" w:cs="仿宋" w:hint="eastAsia"/>
            <w:lang w:eastAsia="zh-CN"/>
          </w:rPr>
          <w:t>(六)、不符合与纠正措施</w:t>
        </w:r>
        <w:r>
          <w:tab/>
        </w:r>
        <w:r>
          <w:fldChar w:fldCharType="begin"/>
        </w:r>
        <w:r>
          <w:instrText xml:space="preserve"> PAGEREF _Toc9794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3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089"/>
      <w:r>
        <w:rPr>
          <w:rFonts w:ascii="仿宋" w:eastAsia="仿宋" w:hAnsi="仿宋" w:cs="仿宋" w:hint="eastAsia"/>
          <w:sz w:val="28"/>
          <w:lang w:eastAsia="zh-CN"/>
        </w:rPr>
        <w:t>一、钴氧化物项目危机管理</w:t>
      </w:r>
      <w:bookmarkEnd w:id="2"/>
    </w:p>
    <w:p>
      <w:pPr>
        <w:pStyle w:val="Heading2"/>
        <w:rPr>
          <w:rFonts w:ascii="仿宋" w:eastAsia="仿宋" w:hAnsi="仿宋" w:cs="仿宋" w:hint="eastAsia"/>
          <w:lang w:eastAsia="zh-CN"/>
        </w:rPr>
      </w:pPr>
      <w:bookmarkStart w:id="3" w:name="_Toc2249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钴氧化物项目危机管理中，危机预警与识别是确保钴氧化物项目稳健运行的核心步骤。通过建立全面的监测机制，钴氧化物项目团队旨在及时发现和理解潜在的风险和危机因素，以便采取及时的预防和应对措施，确保钴氧化物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首先，通过深入的风险评估，钴氧化物项目团队全面分析了整个钴氧化物项目和各个阶段可能存在的威胁。这包括准确评估每个潜在风险的发生概率和可能影响的程度，为后续危机预警提供了有力支持。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钴氧化物项目团队着重于明确定义钴氧化物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钴氧化物项目进展的持续监控，团队能够及时发现潜在问题并作出迅速反应。钴氧化物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在这一阶段，团队的专业素养和反应速度将发挥至关重要的作用，以确保潜在危机能够在初期得到有效的处理，最大程度地减轻负面影响。通过危机预警与识别，钴氧化物项目得以更有序、可控地推进。</w:t>
      </w:r>
    </w:p>
    <w:p>
      <w:pPr>
        <w:pStyle w:val="Heading2"/>
        <w:ind w:firstLine="560" w:firstLineChars="200"/>
        <w:rPr>
          <w:rFonts w:ascii="仿宋" w:eastAsia="仿宋" w:hAnsi="仿宋" w:cs="仿宋" w:hint="eastAsia"/>
          <w:sz w:val="28"/>
          <w:lang w:eastAsia="zh-CN"/>
        </w:rPr>
      </w:pPr>
      <w:bookmarkStart w:id="4" w:name="_Toc847"/>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在危机发生时，钴氧化物项目团队立即行动，成立了应急小组。该小组的任务是迅速制定并实施紧急应对措施，以最小化潜在损失。以下是采取的主要措施：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暂停钴氧化物项目进度：为遏制危机蔓延，钴氧化物项目暂时停止进行，以便全面评估当前状况。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资源重新分配：重新评估钴氧化物项目资源的分配，确保最大限度地减小损失。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实时沟通：与关键利益相关者建立实时沟通机制，向他们传递钴氧化物项目危机的实际状况，保障钴氧化物项目核心利益。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在紧急应对的同时，钴氧化物项目团队强调了团队协作和有效沟通的重要性。以下是团队协作的关键举措：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信息共享机制：建立了信息共享平台，确保团队成员能够及时获取钴氧化物项目危机的实时信息。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领导者沟通：钴氧化物项目领导者通过定期会议和即时沟通工具，指导团队应对危机，保持团队稳定运行。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随着危机得到初步控制，钴氧化物项目团队转向制定恢复计划，以确保钴氧化物项目能够从中迅速恢复。主要恢复计划包括：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修复受损的进度计划：重新评估钴氧化物项目进度，制定修复计划，确保钴氧化物项目尽快回归正常进程。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重新调整资源分配：优化资源分配，确保钴氧化物项目在有限资源下高效运转。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风险管理机制加强：对钴氧化物项目风险进行全面评估，制定更强化的风险管理策略，以预防未来可能的危机。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8460"/>
      <w:r>
        <w:rPr>
          <w:rFonts w:ascii="仿宋" w:eastAsia="仿宋" w:hAnsi="仿宋" w:cs="仿宋" w:hint="eastAsia"/>
          <w:sz w:val="28"/>
          <w:lang w:eastAsia="zh-CN"/>
        </w:rPr>
        <w:t>二、钴氧化物项目土建工程</w:t>
      </w:r>
      <w:bookmarkEnd w:id="5"/>
    </w:p>
    <w:p>
      <w:pPr>
        <w:pStyle w:val="Heading2"/>
        <w:rPr>
          <w:rFonts w:ascii="仿宋" w:eastAsia="仿宋" w:hAnsi="仿宋" w:cs="仿宋" w:hint="eastAsia"/>
          <w:lang w:eastAsia="zh-CN"/>
        </w:rPr>
      </w:pPr>
      <w:bookmarkStart w:id="6" w:name="_Toc24612"/>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在钴氧化物项目的建筑工程设计中，我们将秉承一系列重要的设计原则，以确保钴氧化物项目建筑在功能、美观、可持续性等方面达到最佳效果。</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首要原则是确保建筑的功能性得到最大化的发挥。我们将充分理解钴氧化物项目的实际需求，合理布局各个功能区域，保证建筑在满足业务需求的同时，提供高效的工作环境。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在建筑设计中，我们将综合考虑建设和运营成本。通过精细的经济效益分析，确保设计方案在高效利用资源的同时，对钴氧化物项目的长期盈利能力有积极的贡献。</w:t>
      </w:r>
    </w:p>
    <w:p>
      <w:pPr>
        <w:pStyle w:val="Heading2"/>
        <w:ind w:firstLine="560" w:firstLineChars="200"/>
        <w:rPr>
          <w:rFonts w:ascii="仿宋" w:eastAsia="仿宋" w:hAnsi="仿宋" w:cs="仿宋" w:hint="eastAsia"/>
          <w:sz w:val="28"/>
          <w:lang w:eastAsia="zh-CN"/>
        </w:rPr>
      </w:pPr>
      <w:bookmarkStart w:id="7" w:name="_Toc12803"/>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钴氧化物项目的土建工程设计中，我们将精准设定设计年限，结合钴氧化物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钴氧化物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18114"/>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钴氧化物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钴氧化物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钴氧化物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6222"/>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本期工程钴氧化物项目预计总建筑面积XXX平方米，其中：计容建筑面积XXX平方米，计划建筑工程投资XX万元，占钴氧化物项目总投资的XX%。</w:t>
      </w:r>
    </w:p>
    <w:p>
      <w:pPr>
        <w:pStyle w:val="Heading1"/>
        <w:ind w:firstLine="560" w:firstLineChars="200"/>
        <w:rPr>
          <w:rFonts w:ascii="仿宋" w:eastAsia="仿宋" w:hAnsi="仿宋" w:cs="仿宋" w:hint="eastAsia"/>
          <w:sz w:val="28"/>
          <w:lang w:eastAsia="zh-CN"/>
        </w:rPr>
      </w:pPr>
      <w:bookmarkStart w:id="10" w:name="_Toc28462"/>
      <w:r>
        <w:rPr>
          <w:rFonts w:ascii="仿宋" w:eastAsia="仿宋" w:hAnsi="仿宋" w:cs="仿宋" w:hint="eastAsia"/>
          <w:sz w:val="28"/>
          <w:lang w:eastAsia="zh-CN"/>
        </w:rPr>
        <w:t>三、钴氧化物项目文档管理</w:t>
      </w:r>
      <w:bookmarkEnd w:id="10"/>
    </w:p>
    <w:p>
      <w:pPr>
        <w:pStyle w:val="Heading2"/>
        <w:rPr>
          <w:rFonts w:ascii="仿宋" w:eastAsia="仿宋" w:hAnsi="仿宋" w:cs="仿宋" w:hint="eastAsia"/>
          <w:lang w:eastAsia="zh-CN"/>
        </w:rPr>
      </w:pPr>
      <w:bookmarkStart w:id="11" w:name="_Toc6213"/>
      <w:r>
        <w:rPr>
          <w:rFonts w:ascii="仿宋" w:eastAsia="仿宋" w:hAnsi="仿宋" w:cs="仿宋" w:hint="eastAsia"/>
          <w:lang w:eastAsia="zh-CN"/>
        </w:rPr>
        <w:t>(一)、文档编制与审查</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钴氧化物项目高度重视文档的质量和准确性，以支持钴氧化物项目的各项活动和决策。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钴氧化物项目文档的编制始于钴氧化物项目计划的初期，我们制定了详细的文档编制计划，明确了每个文档的内容、格式和编写责任人。在钴氧化物项目启动阶段，我们首先编制了钴氧化物项目章程，明确定义了钴氧化物项目的目标、范围、风险等关键要素。随后，钴氧化物项目团队根据计划陆续编制了需求文档、设计文档、测试文档等各类文档，确保钴氧化物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文档审查是钴氧化物项目管理中的重要环节，旨在确保钴氧化物项目文档符合质量标准和钴氧化物项目需求。在钴氧化物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除了内部审查，我们还进行了外部审查，邀请钴氧化物项目相关利益方和专业领域的专家对文档进行独立审查。这有助于获取更全面、客观的反馈，确保钴氧化物项目文档不仅符合内部标准，也满足外部需求。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钴氧化物项目在文档编制与审查方面建立了严格的管理机制，通过规范的流程和多维度的审查，确保钴氧化物项目文档的质量、准确性和可靠性，为钴氧化物项目的顺利推进提供了有力支持。</w:t>
      </w:r>
    </w:p>
    <w:p>
      <w:pPr>
        <w:pStyle w:val="Heading2"/>
        <w:ind w:firstLine="560" w:firstLineChars="200"/>
        <w:rPr>
          <w:rFonts w:ascii="仿宋" w:eastAsia="仿宋" w:hAnsi="仿宋" w:cs="仿宋" w:hint="eastAsia"/>
          <w:sz w:val="28"/>
          <w:lang w:eastAsia="zh-CN"/>
        </w:rPr>
      </w:pPr>
      <w:bookmarkStart w:id="12" w:name="_Toc8983"/>
      <w:r>
        <w:rPr>
          <w:rFonts w:ascii="仿宋" w:eastAsia="仿宋" w:hAnsi="仿宋" w:cs="仿宋" w:hint="eastAsia"/>
          <w:sz w:val="28"/>
          <w:lang w:eastAsia="zh-CN"/>
        </w:rPr>
        <w:t>(二)、文档发布与分发</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在钴氧化物项目中，我们致力于优化文档发布与分发过程，以确保信息的高效传递和团队间协作的顺畅进行。以下是我们采取的关键优化策略：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我们通过多渠道发布文档，包括电子邮件、钴氧化物项目管理平台、内部网站等，以满足不同团队成员的偏好和需求。多渠道发布确保了信息的全面覆盖。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我们采用了精细的权限控制，确保只有授权人员可以访问敏感信息。这种安全措施保护了钴氧化物项目文档的机密性，防止了未经授权的信息泄露。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3" w:name="_Toc8524"/>
      <w:r>
        <w:rPr>
          <w:rFonts w:ascii="仿宋" w:eastAsia="仿宋" w:hAnsi="仿宋" w:cs="仿宋" w:hint="eastAsia"/>
          <w:sz w:val="28"/>
          <w:lang w:eastAsia="zh-CN"/>
        </w:rPr>
        <w:t>(三)、文档存档与归档</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文档存档与归档是钴氧化物项目生命周期中一个至关重要的环节，直接关系到钴氧化物项目信息的长期保存和历史记录的完整性。在钴氧化物项目中，我们实施了一系列有效的文档存档与归档管理策略：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4" w:name="_Toc30689"/>
      <w:r>
        <w:rPr>
          <w:rFonts w:ascii="仿宋" w:eastAsia="仿宋" w:hAnsi="仿宋" w:cs="仿宋" w:hint="eastAsia"/>
          <w:sz w:val="28"/>
          <w:lang w:eastAsia="zh-CN"/>
        </w:rPr>
        <w:t>四、钴氧化物项目绩效评估</w:t>
      </w:r>
      <w:bookmarkEnd w:id="14"/>
    </w:p>
    <w:p>
      <w:pPr>
        <w:pStyle w:val="Heading2"/>
        <w:rPr>
          <w:rFonts w:ascii="仿宋" w:eastAsia="仿宋" w:hAnsi="仿宋" w:cs="仿宋" w:hint="eastAsia"/>
          <w:lang w:eastAsia="zh-CN"/>
        </w:rPr>
      </w:pPr>
      <w:bookmarkStart w:id="15" w:name="_Toc14583"/>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钴氧化物项目中，我们设计了一套全面的绩效评估指标，以确保钴氧化物项目的可控和成功交付。这些指标跨足钴氧化物项目目标、成本、进度和质量等多个维度，为我们提供了全面洞察钴氧化物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钴氧化物项目目标达成率是我们关注的首要指标。我们设定了明确的目标，并通过定期监测和评估，迅速发现并应对潜在的目标偏差。这为钴氧化物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成本绩效是另一个核心关注点。通过实际成本与预算成本的对比分析，我们深入了解成本差异的原因，及时调整资源分配，保持钴氧化物项目在经济效益方面的合理水平。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钴氧化物项目进度作为关键的绩效指标之一，得到了精心的关注。我们制定了详细的钴氧化物项目进度计划，并设立了进度符合度指标，确保实际进度与计划进度保持一致。这使我们能够快速发现和解决潜在的进度问题，保持钴氧化物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钴氧化物项目绩效的不可或缺的一环。我们引入了一系列的质量标准和客户满意度指标，以确保钴氧化物项目交付的成果在质量上达到或超越预期水平。通过持续监测这些指标，我们努力提升钴氧化物项目整体质量水平，为钴氧化物项目的成功交付提供有力保障。通过这些科学且全面的绩效评估，我们能够更好地引导钴氧化物项目的持续改进，确保钴氧化物项目目标的顺利达成。</w:t>
      </w:r>
    </w:p>
    <w:p>
      <w:pPr>
        <w:pStyle w:val="Heading2"/>
        <w:ind w:firstLine="560" w:firstLineChars="200"/>
        <w:rPr>
          <w:rFonts w:ascii="仿宋" w:eastAsia="仿宋" w:hAnsi="仿宋" w:cs="仿宋" w:hint="eastAsia"/>
          <w:sz w:val="28"/>
          <w:lang w:eastAsia="zh-CN"/>
        </w:rPr>
      </w:pPr>
      <w:bookmarkStart w:id="16" w:name="_Toc15845"/>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绩效评估是钴氧化物项目中的关键环节，为确保钴氧化物项目达到预期目标，我们采用了多层次、多维度的绩效评估方法。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钴氧化物项目的战略目标对齐，确保每个决策和行动都与钴氧化物项目整体目标保持一致。团队会定期召开战略对齐会议，审视当前工作与钴氧化物项目战略是否保持一致，以及是否需要调整战略方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钴氧化物项目进度、质量、成本和风险等方面。这些指标通过数据收集和分析，为钴氧化物项目管理团队提供了客观的评估依据。例如，我们通过钴氧化物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绩效评估不仅仅停留在钴氧化物项目内部，还考虑了钴氧化物项目对外部环境的影响。我们定期进行干系人满意度调查，以了解各利益相关方对钴氧化物项目的期望和满意度，并及时做出调整。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这种多层次、多角度的绩效评估方法，使得我们能够全面了解钴氧化物项目的运行状态，及时做出调整，确保钴氧化物项目在不断变化的环境中保持稳健前行。</w:t>
      </w:r>
    </w:p>
    <w:p>
      <w:pPr>
        <w:pStyle w:val="Heading2"/>
        <w:ind w:firstLine="560" w:firstLineChars="200"/>
        <w:rPr>
          <w:rFonts w:ascii="仿宋" w:eastAsia="仿宋" w:hAnsi="仿宋" w:cs="仿宋" w:hint="eastAsia"/>
          <w:sz w:val="28"/>
          <w:lang w:eastAsia="zh-CN"/>
        </w:rPr>
      </w:pPr>
      <w:bookmarkStart w:id="17" w:name="_Toc21120"/>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为了确保钴氧化物项目的有效管理和不断优化，我们采用了精心设计的绩效评估周期。这个周期旨在实现灵活、实时和全面的评估，以适应钴氧化物项目执行中的各种挑战。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钴氧化物项目的不同需求，分为短期、中期和长期。短期评估关注每个迭代或工作周期，以及时发现和解决当前任务中的问题。中期评估涵盖几个迭代，深入了解整体钴氧化物项目的趋势和性能。长期评估则着眼于整个钴氧化物项目阶段，确保钴氧化物项目目标的一致性和可持续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钴氧化物项目管理工具和协作平台，团队成员能够随时更新和分享钴氧化物项目数据。这种实时性的反馈机制使我们能够及时察觉潜在问题，快速调整，保持钴氧化物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钴氧化物项目的决策制定密不可分。每个周期的钴氧化物项目回顾会议成为集体总结经验、识别问题深层次原因并找到创新解决方案的平台。这种定期的反思与调整机制使钴氧化物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30383"/>
      <w:r>
        <w:rPr>
          <w:rFonts w:ascii="仿宋" w:eastAsia="仿宋" w:hAnsi="仿宋" w:cs="仿宋" w:hint="eastAsia"/>
          <w:sz w:val="28"/>
          <w:lang w:eastAsia="zh-CN"/>
        </w:rPr>
        <w:t>五、钴氧化物项目建设背景及必要性分析</w:t>
      </w:r>
      <w:bookmarkEnd w:id="18"/>
    </w:p>
    <w:p>
      <w:pPr>
        <w:pStyle w:val="Heading2"/>
        <w:rPr>
          <w:rFonts w:ascii="仿宋" w:eastAsia="仿宋" w:hAnsi="仿宋" w:cs="仿宋" w:hint="eastAsia"/>
          <w:lang w:eastAsia="zh-CN"/>
        </w:rPr>
      </w:pPr>
      <w:bookmarkStart w:id="19" w:name="_Toc16273"/>
      <w:r>
        <w:rPr>
          <w:rFonts w:ascii="仿宋" w:eastAsia="仿宋" w:hAnsi="仿宋" w:cs="仿宋" w:hint="eastAsia"/>
          <w:lang w:eastAsia="zh-CN"/>
        </w:rPr>
        <w:t>(一)、钴氧化物项目背景分析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钴氧化物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钴氧化物项目提供了机遇和挑战的交汇点。</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钴氧化物项目在这个潮流中的定位。同时，我们将关注行业内涌现的新兴机遇，以便钴氧化物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钴氧化物项目提供了强大的发展动力。我们将聚焦于行业内最新的技术发展趋势，包括但不限于人工智能、大数据分析、物联网等领域。通过深度的技术研究，我们将确保钴氧化物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钴氧化物项目发展的源泉。我们将投入更多的精力对市场需求进行深入剖析，超越表面的需求，深入挖掘潜在的市场痛点和机遇。通过对市场需求的细致了解，钴氧化物项目将更有针对性地设计解决方案，满足市场的多样化需求，从而更好地促进钴氧化物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钴氧化物项目战略至关重要。我们将对竞争态势进行更为深入的分析，包括但不限于市场份额、产品特点、客户满意度等多个维度。通过深度的竞争分析，钴氧化物项目将能够更准确地把握市场脉搏，制定具有竞争力的钴氧化物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https://d.book118.com/875210213040011103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钴氧化物项目规划设计方案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501F33"/>
    <w:rsid w:val="18501F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7521021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2024-02-02T23:08:00Z</dcterms:created>
  <dcterms:modified xsi:type="dcterms:W3CDTF">2024-02-02T23:09:14Z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F3A9FE0EB2BD481ABCC1B3BA5C3D7552_11</vt:lpwstr>
  </property>
  <property fmtid="{D5CDD505-2E9C-101B-9397-08002B2CF9AE}" pid="3" name="KSOProductBuildVer">
    <vt:lpwstr>2052-12.1.0.16250</vt:lpwstr>
  </property>
</Properties>
</file>