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水乳型涂料项目计划设计方案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710" w:history="1">
        <w:r>
          <w:rPr>
            <w:rFonts w:ascii="仿宋" w:eastAsia="仿宋" w:hAnsi="仿宋" w:cs="仿宋" w:hint="eastAsia"/>
            <w:lang w:eastAsia="zh-CN"/>
          </w:rPr>
          <w:t>概论</w:t>
        </w:r>
        <w:r>
          <w:tab/>
        </w:r>
        <w:r>
          <w:fldChar w:fldCharType="begin"/>
        </w:r>
        <w:r>
          <w:instrText xml:space="preserve"> PAGEREF _Toc30710 \h </w:instrText>
        </w:r>
        <w:r>
          <w:fldChar w:fldCharType="separate"/>
        </w:r>
        <w:r>
          <w:t>3</w:t>
        </w:r>
        <w:r>
          <w:fldChar w:fldCharType="end"/>
        </w:r>
      </w:hyperlink>
    </w:p>
    <w:p>
      <w:pPr>
        <w:pStyle w:val="TOC1"/>
        <w:tabs>
          <w:tab w:val="right" w:leader="dot" w:pos="8306"/>
        </w:tabs>
      </w:pPr>
      <w:hyperlink w:anchor="_Toc2459" w:history="1">
        <w:r>
          <w:rPr>
            <w:rFonts w:ascii="仿宋" w:eastAsia="仿宋" w:hAnsi="仿宋" w:cs="仿宋" w:hint="eastAsia"/>
            <w:lang w:eastAsia="zh-CN"/>
          </w:rPr>
          <w:t>一、水乳型涂料项目土建工程</w:t>
        </w:r>
        <w:r>
          <w:tab/>
        </w:r>
        <w:r>
          <w:fldChar w:fldCharType="begin"/>
        </w:r>
        <w:r>
          <w:instrText xml:space="preserve"> PAGEREF _Toc2459 \h </w:instrText>
        </w:r>
        <w:r>
          <w:fldChar w:fldCharType="separate"/>
        </w:r>
        <w:r>
          <w:t>3</w:t>
        </w:r>
        <w:r>
          <w:fldChar w:fldCharType="end"/>
        </w:r>
      </w:hyperlink>
    </w:p>
    <w:p>
      <w:pPr>
        <w:pStyle w:val="TOC2"/>
        <w:tabs>
          <w:tab w:val="right" w:leader="dot" w:pos="8306"/>
        </w:tabs>
      </w:pPr>
      <w:hyperlink w:anchor="_Toc28284" w:history="1">
        <w:r>
          <w:rPr>
            <w:rFonts w:ascii="仿宋" w:eastAsia="仿宋" w:hAnsi="仿宋" w:cs="仿宋" w:hint="eastAsia"/>
            <w:lang w:eastAsia="zh-CN"/>
          </w:rPr>
          <w:t>(一)、建筑工程设计原则</w:t>
        </w:r>
        <w:r>
          <w:tab/>
        </w:r>
        <w:r>
          <w:fldChar w:fldCharType="begin"/>
        </w:r>
        <w:r>
          <w:instrText xml:space="preserve"> PAGEREF _Toc28284 \h </w:instrText>
        </w:r>
        <w:r>
          <w:fldChar w:fldCharType="separate"/>
        </w:r>
        <w:r>
          <w:t>3</w:t>
        </w:r>
        <w:r>
          <w:fldChar w:fldCharType="end"/>
        </w:r>
      </w:hyperlink>
    </w:p>
    <w:p>
      <w:pPr>
        <w:pStyle w:val="TOC2"/>
        <w:tabs>
          <w:tab w:val="right" w:leader="dot" w:pos="8306"/>
        </w:tabs>
      </w:pPr>
      <w:hyperlink w:anchor="_Toc22939" w:history="1">
        <w:r>
          <w:rPr>
            <w:rFonts w:ascii="仿宋" w:eastAsia="仿宋" w:hAnsi="仿宋" w:cs="仿宋" w:hint="eastAsia"/>
            <w:lang w:eastAsia="zh-CN"/>
          </w:rPr>
          <w:t>(二)、土建工程设计年限及安全等级</w:t>
        </w:r>
        <w:r>
          <w:tab/>
        </w:r>
        <w:r>
          <w:fldChar w:fldCharType="begin"/>
        </w:r>
        <w:r>
          <w:instrText xml:space="preserve"> PAGEREF _Toc22939 \h </w:instrText>
        </w:r>
        <w:r>
          <w:fldChar w:fldCharType="separate"/>
        </w:r>
        <w:r>
          <w:t>4</w:t>
        </w:r>
        <w:r>
          <w:fldChar w:fldCharType="end"/>
        </w:r>
      </w:hyperlink>
    </w:p>
    <w:p>
      <w:pPr>
        <w:pStyle w:val="TOC2"/>
        <w:tabs>
          <w:tab w:val="right" w:leader="dot" w:pos="8306"/>
        </w:tabs>
      </w:pPr>
      <w:hyperlink w:anchor="_Toc21870" w:history="1">
        <w:r>
          <w:rPr>
            <w:rFonts w:ascii="仿宋" w:eastAsia="仿宋" w:hAnsi="仿宋" w:cs="仿宋" w:hint="eastAsia"/>
            <w:lang w:eastAsia="zh-CN"/>
          </w:rPr>
          <w:t>(三)、建筑工程设计总体要求</w:t>
        </w:r>
        <w:r>
          <w:tab/>
        </w:r>
        <w:r>
          <w:fldChar w:fldCharType="begin"/>
        </w:r>
        <w:r>
          <w:instrText xml:space="preserve"> PAGEREF _Toc21870 \h </w:instrText>
        </w:r>
        <w:r>
          <w:fldChar w:fldCharType="separate"/>
        </w:r>
        <w:r>
          <w:t>5</w:t>
        </w:r>
        <w:r>
          <w:fldChar w:fldCharType="end"/>
        </w:r>
      </w:hyperlink>
    </w:p>
    <w:p>
      <w:pPr>
        <w:pStyle w:val="TOC2"/>
        <w:tabs>
          <w:tab w:val="right" w:leader="dot" w:pos="8306"/>
        </w:tabs>
      </w:pPr>
      <w:hyperlink w:anchor="_Toc19218" w:history="1">
        <w:r>
          <w:rPr>
            <w:rFonts w:ascii="仿宋" w:eastAsia="仿宋" w:hAnsi="仿宋" w:cs="仿宋" w:hint="eastAsia"/>
            <w:lang w:eastAsia="zh-CN"/>
          </w:rPr>
          <w:t>(四)、土建工程建设指标</w:t>
        </w:r>
        <w:r>
          <w:tab/>
        </w:r>
        <w:r>
          <w:fldChar w:fldCharType="begin"/>
        </w:r>
        <w:r>
          <w:instrText xml:space="preserve"> PAGEREF _Toc19218 \h </w:instrText>
        </w:r>
        <w:r>
          <w:fldChar w:fldCharType="separate"/>
        </w:r>
        <w:r>
          <w:t>6</w:t>
        </w:r>
        <w:r>
          <w:fldChar w:fldCharType="end"/>
        </w:r>
      </w:hyperlink>
    </w:p>
    <w:p>
      <w:pPr>
        <w:pStyle w:val="TOC1"/>
        <w:tabs>
          <w:tab w:val="right" w:leader="dot" w:pos="8306"/>
        </w:tabs>
      </w:pPr>
      <w:hyperlink w:anchor="_Toc3260" w:history="1">
        <w:r>
          <w:rPr>
            <w:rFonts w:ascii="仿宋" w:eastAsia="仿宋" w:hAnsi="仿宋" w:cs="仿宋" w:hint="eastAsia"/>
            <w:lang w:eastAsia="zh-CN"/>
          </w:rPr>
          <w:t>二、水乳型涂料项目选址可行性分析</w:t>
        </w:r>
        <w:r>
          <w:tab/>
        </w:r>
        <w:r>
          <w:fldChar w:fldCharType="begin"/>
        </w:r>
        <w:r>
          <w:instrText xml:space="preserve"> PAGEREF _Toc3260 \h </w:instrText>
        </w:r>
        <w:r>
          <w:fldChar w:fldCharType="separate"/>
        </w:r>
        <w:r>
          <w:t>6</w:t>
        </w:r>
        <w:r>
          <w:fldChar w:fldCharType="end"/>
        </w:r>
      </w:hyperlink>
    </w:p>
    <w:p>
      <w:pPr>
        <w:pStyle w:val="TOC2"/>
        <w:tabs>
          <w:tab w:val="right" w:leader="dot" w:pos="8306"/>
        </w:tabs>
      </w:pPr>
      <w:hyperlink w:anchor="_Toc1585" w:history="1">
        <w:r>
          <w:rPr>
            <w:rFonts w:ascii="仿宋" w:eastAsia="仿宋" w:hAnsi="仿宋" w:cs="仿宋" w:hint="eastAsia"/>
            <w:lang w:eastAsia="zh-CN"/>
          </w:rPr>
          <w:t>(一)、水乳型涂料项目选址</w:t>
        </w:r>
        <w:r>
          <w:tab/>
        </w:r>
        <w:r>
          <w:fldChar w:fldCharType="begin"/>
        </w:r>
        <w:r>
          <w:instrText xml:space="preserve"> PAGEREF _Toc1585 \h </w:instrText>
        </w:r>
        <w:r>
          <w:fldChar w:fldCharType="separate"/>
        </w:r>
        <w:r>
          <w:t>6</w:t>
        </w:r>
        <w:r>
          <w:fldChar w:fldCharType="end"/>
        </w:r>
      </w:hyperlink>
    </w:p>
    <w:p>
      <w:pPr>
        <w:pStyle w:val="TOC2"/>
        <w:tabs>
          <w:tab w:val="right" w:leader="dot" w:pos="8306"/>
        </w:tabs>
      </w:pPr>
      <w:hyperlink w:anchor="_Toc11236" w:history="1">
        <w:r>
          <w:rPr>
            <w:rFonts w:ascii="仿宋" w:eastAsia="仿宋" w:hAnsi="仿宋" w:cs="仿宋" w:hint="eastAsia"/>
            <w:lang w:eastAsia="zh-CN"/>
          </w:rPr>
          <w:t>(二)、用地控制指标</w:t>
        </w:r>
        <w:r>
          <w:tab/>
        </w:r>
        <w:r>
          <w:fldChar w:fldCharType="begin"/>
        </w:r>
        <w:r>
          <w:instrText xml:space="preserve"> PAGEREF _Toc11236 \h </w:instrText>
        </w:r>
        <w:r>
          <w:fldChar w:fldCharType="separate"/>
        </w:r>
        <w:r>
          <w:t>6</w:t>
        </w:r>
        <w:r>
          <w:fldChar w:fldCharType="end"/>
        </w:r>
      </w:hyperlink>
    </w:p>
    <w:p>
      <w:pPr>
        <w:pStyle w:val="TOC2"/>
        <w:tabs>
          <w:tab w:val="right" w:leader="dot" w:pos="8306"/>
        </w:tabs>
      </w:pPr>
      <w:hyperlink w:anchor="_Toc23621" w:history="1">
        <w:r>
          <w:rPr>
            <w:rFonts w:ascii="仿宋" w:eastAsia="仿宋" w:hAnsi="仿宋" w:cs="仿宋" w:hint="eastAsia"/>
            <w:lang w:eastAsia="zh-CN"/>
          </w:rPr>
          <w:t>(三)、节约用地措施</w:t>
        </w:r>
        <w:r>
          <w:tab/>
        </w:r>
        <w:r>
          <w:fldChar w:fldCharType="begin"/>
        </w:r>
        <w:r>
          <w:instrText xml:space="preserve"> PAGEREF _Toc23621 \h </w:instrText>
        </w:r>
        <w:r>
          <w:fldChar w:fldCharType="separate"/>
        </w:r>
        <w:r>
          <w:t>8</w:t>
        </w:r>
        <w:r>
          <w:fldChar w:fldCharType="end"/>
        </w:r>
      </w:hyperlink>
    </w:p>
    <w:p>
      <w:pPr>
        <w:pStyle w:val="TOC2"/>
        <w:tabs>
          <w:tab w:val="right" w:leader="dot" w:pos="8306"/>
        </w:tabs>
      </w:pPr>
      <w:hyperlink w:anchor="_Toc8101" w:history="1">
        <w:r>
          <w:rPr>
            <w:rFonts w:ascii="仿宋" w:eastAsia="仿宋" w:hAnsi="仿宋" w:cs="仿宋" w:hint="eastAsia"/>
            <w:lang w:eastAsia="zh-CN"/>
          </w:rPr>
          <w:t>(四)、总图布置方案</w:t>
        </w:r>
        <w:r>
          <w:tab/>
        </w:r>
        <w:r>
          <w:fldChar w:fldCharType="begin"/>
        </w:r>
        <w:r>
          <w:instrText xml:space="preserve"> PAGEREF _Toc8101 \h </w:instrText>
        </w:r>
        <w:r>
          <w:fldChar w:fldCharType="separate"/>
        </w:r>
        <w:r>
          <w:t>9</w:t>
        </w:r>
        <w:r>
          <w:fldChar w:fldCharType="end"/>
        </w:r>
      </w:hyperlink>
    </w:p>
    <w:p>
      <w:pPr>
        <w:pStyle w:val="TOC2"/>
        <w:tabs>
          <w:tab w:val="right" w:leader="dot" w:pos="8306"/>
        </w:tabs>
      </w:pPr>
      <w:hyperlink w:anchor="_Toc27947" w:history="1">
        <w:r>
          <w:rPr>
            <w:rFonts w:ascii="仿宋" w:eastAsia="仿宋" w:hAnsi="仿宋" w:cs="仿宋" w:hint="eastAsia"/>
            <w:lang w:eastAsia="zh-CN"/>
          </w:rPr>
          <w:t>(五)、选址综合评价</w:t>
        </w:r>
        <w:r>
          <w:tab/>
        </w:r>
        <w:r>
          <w:fldChar w:fldCharType="begin"/>
        </w:r>
        <w:r>
          <w:instrText xml:space="preserve"> PAGEREF _Toc27947 \h </w:instrText>
        </w:r>
        <w:r>
          <w:fldChar w:fldCharType="separate"/>
        </w:r>
        <w:r>
          <w:t>10</w:t>
        </w:r>
        <w:r>
          <w:fldChar w:fldCharType="end"/>
        </w:r>
      </w:hyperlink>
    </w:p>
    <w:p>
      <w:pPr>
        <w:pStyle w:val="TOC1"/>
        <w:tabs>
          <w:tab w:val="right" w:leader="dot" w:pos="8306"/>
        </w:tabs>
      </w:pPr>
      <w:hyperlink w:anchor="_Toc15895" w:history="1">
        <w:r>
          <w:rPr>
            <w:rFonts w:ascii="仿宋" w:eastAsia="仿宋" w:hAnsi="仿宋" w:cs="仿宋" w:hint="eastAsia"/>
            <w:lang w:eastAsia="zh-CN"/>
          </w:rPr>
          <w:t>三、工艺说明</w:t>
        </w:r>
        <w:r>
          <w:tab/>
        </w:r>
        <w:r>
          <w:fldChar w:fldCharType="begin"/>
        </w:r>
        <w:r>
          <w:instrText xml:space="preserve"> PAGEREF _Toc15895 \h </w:instrText>
        </w:r>
        <w:r>
          <w:fldChar w:fldCharType="separate"/>
        </w:r>
        <w:r>
          <w:t>12</w:t>
        </w:r>
        <w:r>
          <w:fldChar w:fldCharType="end"/>
        </w:r>
      </w:hyperlink>
    </w:p>
    <w:p>
      <w:pPr>
        <w:pStyle w:val="TOC2"/>
        <w:tabs>
          <w:tab w:val="right" w:leader="dot" w:pos="8306"/>
        </w:tabs>
      </w:pPr>
      <w:hyperlink w:anchor="_Toc23940" w:history="1">
        <w:r>
          <w:rPr>
            <w:rFonts w:ascii="仿宋" w:eastAsia="仿宋" w:hAnsi="仿宋" w:cs="仿宋" w:hint="eastAsia"/>
            <w:lang w:eastAsia="zh-CN"/>
          </w:rPr>
          <w:t>(一)、技术管理特点</w:t>
        </w:r>
        <w:r>
          <w:tab/>
        </w:r>
        <w:r>
          <w:fldChar w:fldCharType="begin"/>
        </w:r>
        <w:r>
          <w:instrText xml:space="preserve"> PAGEREF _Toc23940 \h </w:instrText>
        </w:r>
        <w:r>
          <w:fldChar w:fldCharType="separate"/>
        </w:r>
        <w:r>
          <w:t>12</w:t>
        </w:r>
        <w:r>
          <w:fldChar w:fldCharType="end"/>
        </w:r>
      </w:hyperlink>
    </w:p>
    <w:p>
      <w:pPr>
        <w:pStyle w:val="TOC2"/>
        <w:tabs>
          <w:tab w:val="right" w:leader="dot" w:pos="8306"/>
        </w:tabs>
      </w:pPr>
      <w:hyperlink w:anchor="_Toc19614" w:history="1">
        <w:r>
          <w:rPr>
            <w:rFonts w:ascii="仿宋" w:eastAsia="仿宋" w:hAnsi="仿宋" w:cs="仿宋" w:hint="eastAsia"/>
            <w:lang w:eastAsia="zh-CN"/>
          </w:rPr>
          <w:t>(二)、水乳型涂料项目工艺技术设计方案</w:t>
        </w:r>
        <w:r>
          <w:tab/>
        </w:r>
        <w:r>
          <w:fldChar w:fldCharType="begin"/>
        </w:r>
        <w:r>
          <w:instrText xml:space="preserve"> PAGEREF _Toc19614 \h </w:instrText>
        </w:r>
        <w:r>
          <w:fldChar w:fldCharType="separate"/>
        </w:r>
        <w:r>
          <w:t>13</w:t>
        </w:r>
        <w:r>
          <w:fldChar w:fldCharType="end"/>
        </w:r>
      </w:hyperlink>
    </w:p>
    <w:p>
      <w:pPr>
        <w:pStyle w:val="TOC2"/>
        <w:tabs>
          <w:tab w:val="right" w:leader="dot" w:pos="8306"/>
        </w:tabs>
      </w:pPr>
      <w:hyperlink w:anchor="_Toc19297" w:history="1">
        <w:r>
          <w:rPr>
            <w:rFonts w:ascii="仿宋" w:eastAsia="仿宋" w:hAnsi="仿宋" w:cs="仿宋" w:hint="eastAsia"/>
            <w:lang w:eastAsia="zh-CN"/>
          </w:rPr>
          <w:t>(三)、设备选型方案</w:t>
        </w:r>
        <w:r>
          <w:tab/>
        </w:r>
        <w:r>
          <w:fldChar w:fldCharType="begin"/>
        </w:r>
        <w:r>
          <w:instrText xml:space="preserve"> PAGEREF _Toc19297 \h </w:instrText>
        </w:r>
        <w:r>
          <w:fldChar w:fldCharType="separate"/>
        </w:r>
        <w:r>
          <w:t>14</w:t>
        </w:r>
        <w:r>
          <w:fldChar w:fldCharType="end"/>
        </w:r>
      </w:hyperlink>
    </w:p>
    <w:p>
      <w:pPr>
        <w:pStyle w:val="TOC1"/>
        <w:tabs>
          <w:tab w:val="right" w:leader="dot" w:pos="8306"/>
        </w:tabs>
      </w:pPr>
      <w:hyperlink w:anchor="_Toc3665" w:history="1">
        <w:r>
          <w:rPr>
            <w:rFonts w:ascii="仿宋" w:eastAsia="仿宋" w:hAnsi="仿宋" w:cs="仿宋" w:hint="eastAsia"/>
            <w:lang w:eastAsia="zh-CN"/>
          </w:rPr>
          <w:t>四、水乳型涂料项目文档管理</w:t>
        </w:r>
        <w:r>
          <w:tab/>
        </w:r>
        <w:r>
          <w:fldChar w:fldCharType="begin"/>
        </w:r>
        <w:r>
          <w:instrText xml:space="preserve"> PAGEREF _Toc3665 \h </w:instrText>
        </w:r>
        <w:r>
          <w:fldChar w:fldCharType="separate"/>
        </w:r>
        <w:r>
          <w:t>15</w:t>
        </w:r>
        <w:r>
          <w:fldChar w:fldCharType="end"/>
        </w:r>
      </w:hyperlink>
    </w:p>
    <w:p>
      <w:pPr>
        <w:pStyle w:val="TOC2"/>
        <w:tabs>
          <w:tab w:val="right" w:leader="dot" w:pos="8306"/>
        </w:tabs>
      </w:pPr>
      <w:hyperlink w:anchor="_Toc23941" w:history="1">
        <w:r>
          <w:rPr>
            <w:rFonts w:ascii="仿宋" w:eastAsia="仿宋" w:hAnsi="仿宋" w:cs="仿宋" w:hint="eastAsia"/>
            <w:lang w:eastAsia="zh-CN"/>
          </w:rPr>
          <w:t>(一)、文档编制与审查</w:t>
        </w:r>
        <w:r>
          <w:tab/>
        </w:r>
        <w:r>
          <w:fldChar w:fldCharType="begin"/>
        </w:r>
        <w:r>
          <w:instrText xml:space="preserve"> PAGEREF _Toc23941 \h </w:instrText>
        </w:r>
        <w:r>
          <w:fldChar w:fldCharType="separate"/>
        </w:r>
        <w:r>
          <w:t>15</w:t>
        </w:r>
        <w:r>
          <w:fldChar w:fldCharType="end"/>
        </w:r>
      </w:hyperlink>
    </w:p>
    <w:p>
      <w:pPr>
        <w:pStyle w:val="TOC2"/>
        <w:tabs>
          <w:tab w:val="right" w:leader="dot" w:pos="8306"/>
        </w:tabs>
      </w:pPr>
      <w:hyperlink w:anchor="_Toc26321" w:history="1">
        <w:r>
          <w:rPr>
            <w:rFonts w:ascii="仿宋" w:eastAsia="仿宋" w:hAnsi="仿宋" w:cs="仿宋" w:hint="eastAsia"/>
            <w:lang w:eastAsia="zh-CN"/>
          </w:rPr>
          <w:t>(二)、文档发布与分发</w:t>
        </w:r>
        <w:r>
          <w:tab/>
        </w:r>
        <w:r>
          <w:fldChar w:fldCharType="begin"/>
        </w:r>
        <w:r>
          <w:instrText xml:space="preserve"> PAGEREF _Toc26321 \h </w:instrText>
        </w:r>
        <w:r>
          <w:fldChar w:fldCharType="separate"/>
        </w:r>
        <w:r>
          <w:t>17</w:t>
        </w:r>
        <w:r>
          <w:fldChar w:fldCharType="end"/>
        </w:r>
      </w:hyperlink>
    </w:p>
    <w:p>
      <w:pPr>
        <w:pStyle w:val="TOC2"/>
        <w:tabs>
          <w:tab w:val="right" w:leader="dot" w:pos="8306"/>
        </w:tabs>
      </w:pPr>
      <w:hyperlink w:anchor="_Toc26983" w:history="1">
        <w:r>
          <w:rPr>
            <w:rFonts w:ascii="仿宋" w:eastAsia="仿宋" w:hAnsi="仿宋" w:cs="仿宋" w:hint="eastAsia"/>
            <w:lang w:eastAsia="zh-CN"/>
          </w:rPr>
          <w:t>(三)、文档存档与归档</w:t>
        </w:r>
        <w:r>
          <w:tab/>
        </w:r>
        <w:r>
          <w:fldChar w:fldCharType="begin"/>
        </w:r>
        <w:r>
          <w:instrText xml:space="preserve"> PAGEREF _Toc26983 \h </w:instrText>
        </w:r>
        <w:r>
          <w:fldChar w:fldCharType="separate"/>
        </w:r>
        <w:r>
          <w:t>18</w:t>
        </w:r>
        <w:r>
          <w:fldChar w:fldCharType="end"/>
        </w:r>
      </w:hyperlink>
    </w:p>
    <w:p>
      <w:pPr>
        <w:pStyle w:val="TOC1"/>
        <w:tabs>
          <w:tab w:val="right" w:leader="dot" w:pos="8306"/>
        </w:tabs>
      </w:pPr>
      <w:hyperlink w:anchor="_Toc15524" w:history="1">
        <w:r>
          <w:rPr>
            <w:rFonts w:ascii="仿宋" w:eastAsia="仿宋" w:hAnsi="仿宋" w:cs="仿宋" w:hint="eastAsia"/>
            <w:lang w:eastAsia="zh-CN"/>
          </w:rPr>
          <w:t>五、水乳型涂料项目绩效评估</w:t>
        </w:r>
        <w:r>
          <w:tab/>
        </w:r>
        <w:r>
          <w:fldChar w:fldCharType="begin"/>
        </w:r>
        <w:r>
          <w:instrText xml:space="preserve"> PAGEREF _Toc15524 \h </w:instrText>
        </w:r>
        <w:r>
          <w:fldChar w:fldCharType="separate"/>
        </w:r>
        <w:r>
          <w:t>19</w:t>
        </w:r>
        <w:r>
          <w:fldChar w:fldCharType="end"/>
        </w:r>
      </w:hyperlink>
    </w:p>
    <w:p>
      <w:pPr>
        <w:pStyle w:val="TOC2"/>
        <w:tabs>
          <w:tab w:val="right" w:leader="dot" w:pos="8306"/>
        </w:tabs>
      </w:pPr>
      <w:hyperlink w:anchor="_Toc20126" w:history="1">
        <w:r>
          <w:rPr>
            <w:rFonts w:ascii="仿宋" w:eastAsia="仿宋" w:hAnsi="仿宋" w:cs="仿宋" w:hint="eastAsia"/>
            <w:lang w:eastAsia="zh-CN"/>
          </w:rPr>
          <w:t>(一)、绩效评估指标</w:t>
        </w:r>
        <w:r>
          <w:tab/>
        </w:r>
        <w:r>
          <w:fldChar w:fldCharType="begin"/>
        </w:r>
        <w:r>
          <w:instrText xml:space="preserve"> PAGEREF _Toc20126 \h </w:instrText>
        </w:r>
        <w:r>
          <w:fldChar w:fldCharType="separate"/>
        </w:r>
        <w:r>
          <w:t>19</w:t>
        </w:r>
        <w:r>
          <w:fldChar w:fldCharType="end"/>
        </w:r>
      </w:hyperlink>
    </w:p>
    <w:p>
      <w:pPr>
        <w:pStyle w:val="TOC2"/>
        <w:tabs>
          <w:tab w:val="right" w:leader="dot" w:pos="8306"/>
        </w:tabs>
      </w:pPr>
      <w:hyperlink w:anchor="_Toc24460" w:history="1">
        <w:r>
          <w:rPr>
            <w:rFonts w:ascii="仿宋" w:eastAsia="仿宋" w:hAnsi="仿宋" w:cs="仿宋" w:hint="eastAsia"/>
            <w:lang w:eastAsia="zh-CN"/>
          </w:rPr>
          <w:t>(二)、绩效评估方法</w:t>
        </w:r>
        <w:r>
          <w:tab/>
        </w:r>
        <w:r>
          <w:fldChar w:fldCharType="begin"/>
        </w:r>
        <w:r>
          <w:instrText xml:space="preserve"> PAGEREF _Toc24460 \h </w:instrText>
        </w:r>
        <w:r>
          <w:fldChar w:fldCharType="separate"/>
        </w:r>
        <w:r>
          <w:t>20</w:t>
        </w:r>
        <w:r>
          <w:fldChar w:fldCharType="end"/>
        </w:r>
      </w:hyperlink>
    </w:p>
    <w:p>
      <w:pPr>
        <w:pStyle w:val="TOC2"/>
        <w:tabs>
          <w:tab w:val="right" w:leader="dot" w:pos="8306"/>
        </w:tabs>
      </w:pPr>
      <w:hyperlink w:anchor="_Toc23137" w:history="1">
        <w:r>
          <w:rPr>
            <w:rFonts w:ascii="仿宋" w:eastAsia="仿宋" w:hAnsi="仿宋" w:cs="仿宋" w:hint="eastAsia"/>
            <w:lang w:eastAsia="zh-CN"/>
          </w:rPr>
          <w:t>(三)、绩效评估周期</w:t>
        </w:r>
        <w:r>
          <w:tab/>
        </w:r>
        <w:r>
          <w:fldChar w:fldCharType="begin"/>
        </w:r>
        <w:r>
          <w:instrText xml:space="preserve"> PAGEREF _Toc23137 \h </w:instrText>
        </w:r>
        <w:r>
          <w:fldChar w:fldCharType="separate"/>
        </w:r>
        <w:r>
          <w:t>21</w:t>
        </w:r>
        <w:r>
          <w:fldChar w:fldCharType="end"/>
        </w:r>
      </w:hyperlink>
    </w:p>
    <w:p>
      <w:pPr>
        <w:pStyle w:val="TOC1"/>
        <w:tabs>
          <w:tab w:val="right" w:leader="dot" w:pos="8306"/>
        </w:tabs>
      </w:pPr>
      <w:hyperlink w:anchor="_Toc6772" w:history="1">
        <w:r>
          <w:rPr>
            <w:rFonts w:ascii="仿宋" w:eastAsia="仿宋" w:hAnsi="仿宋" w:cs="仿宋" w:hint="eastAsia"/>
            <w:lang w:eastAsia="zh-CN"/>
          </w:rPr>
          <w:t>六、水乳型涂料项目危机管理</w:t>
        </w:r>
        <w:r>
          <w:tab/>
        </w:r>
        <w:r>
          <w:fldChar w:fldCharType="begin"/>
        </w:r>
        <w:r>
          <w:instrText xml:space="preserve"> PAGEREF _Toc6772 \h </w:instrText>
        </w:r>
        <w:r>
          <w:fldChar w:fldCharType="separate"/>
        </w:r>
        <w:r>
          <w:t>22</w:t>
        </w:r>
        <w:r>
          <w:fldChar w:fldCharType="end"/>
        </w:r>
      </w:hyperlink>
    </w:p>
    <w:p>
      <w:pPr>
        <w:pStyle w:val="TOC2"/>
        <w:tabs>
          <w:tab w:val="right" w:leader="dot" w:pos="8306"/>
        </w:tabs>
      </w:pPr>
      <w:hyperlink w:anchor="_Toc23607" w:history="1">
        <w:r>
          <w:rPr>
            <w:rFonts w:ascii="仿宋" w:eastAsia="仿宋" w:hAnsi="仿宋" w:cs="仿宋" w:hint="eastAsia"/>
            <w:lang w:eastAsia="zh-CN"/>
          </w:rPr>
          <w:t>(一)、危机预警与识别</w:t>
        </w:r>
        <w:r>
          <w:tab/>
        </w:r>
        <w:r>
          <w:fldChar w:fldCharType="begin"/>
        </w:r>
        <w:r>
          <w:instrText xml:space="preserve"> PAGEREF _Toc23607 \h </w:instrText>
        </w:r>
        <w:r>
          <w:fldChar w:fldCharType="separate"/>
        </w:r>
        <w:r>
          <w:t>22</w:t>
        </w:r>
        <w:r>
          <w:fldChar w:fldCharType="end"/>
        </w:r>
      </w:hyperlink>
    </w:p>
    <w:p>
      <w:pPr>
        <w:pStyle w:val="TOC2"/>
        <w:tabs>
          <w:tab w:val="right" w:leader="dot" w:pos="8306"/>
        </w:tabs>
      </w:pPr>
      <w:hyperlink w:anchor="_Toc5607" w:history="1">
        <w:r>
          <w:rPr>
            <w:rFonts w:ascii="仿宋" w:eastAsia="仿宋" w:hAnsi="仿宋" w:cs="仿宋" w:hint="eastAsia"/>
            <w:lang w:eastAsia="zh-CN"/>
          </w:rPr>
          <w:t>(二)、危机应对与恢复</w:t>
        </w:r>
        <w:r>
          <w:tab/>
        </w:r>
        <w:r>
          <w:fldChar w:fldCharType="begin"/>
        </w:r>
        <w:r>
          <w:instrText xml:space="preserve"> PAGEREF _Toc5607 \h </w:instrText>
        </w:r>
        <w:r>
          <w:fldChar w:fldCharType="separate"/>
        </w:r>
        <w:r>
          <w:t>23</w:t>
        </w:r>
        <w:r>
          <w:fldChar w:fldCharType="end"/>
        </w:r>
      </w:hyperlink>
    </w:p>
    <w:p>
      <w:pPr>
        <w:pStyle w:val="TOC1"/>
        <w:tabs>
          <w:tab w:val="right" w:leader="dot" w:pos="8306"/>
        </w:tabs>
      </w:pPr>
      <w:hyperlink w:anchor="_Toc7448" w:history="1">
        <w:r>
          <w:rPr>
            <w:rFonts w:ascii="仿宋" w:eastAsia="仿宋" w:hAnsi="仿宋" w:cs="仿宋" w:hint="eastAsia"/>
            <w:lang w:eastAsia="zh-CN"/>
          </w:rPr>
          <w:t>七、水乳型涂料项目计划安排</w:t>
        </w:r>
        <w:r>
          <w:tab/>
        </w:r>
        <w:r>
          <w:fldChar w:fldCharType="begin"/>
        </w:r>
        <w:r>
          <w:instrText xml:space="preserve"> PAGEREF _Toc7448 \h </w:instrText>
        </w:r>
        <w:r>
          <w:fldChar w:fldCharType="separate"/>
        </w:r>
        <w:r>
          <w:t>24</w:t>
        </w:r>
        <w:r>
          <w:fldChar w:fldCharType="end"/>
        </w:r>
      </w:hyperlink>
    </w:p>
    <w:p>
      <w:pPr>
        <w:pStyle w:val="TOC2"/>
        <w:tabs>
          <w:tab w:val="right" w:leader="dot" w:pos="8306"/>
        </w:tabs>
      </w:pPr>
      <w:hyperlink w:anchor="_Toc5942" w:history="1">
        <w:r>
          <w:rPr>
            <w:rFonts w:ascii="仿宋" w:eastAsia="仿宋" w:hAnsi="仿宋" w:cs="仿宋" w:hint="eastAsia"/>
            <w:lang w:eastAsia="zh-CN"/>
          </w:rPr>
          <w:t>(一)、建设周期</w:t>
        </w:r>
        <w:r>
          <w:tab/>
        </w:r>
        <w:r>
          <w:fldChar w:fldCharType="begin"/>
        </w:r>
        <w:r>
          <w:instrText xml:space="preserve"> PAGEREF _Toc5942 \h </w:instrText>
        </w:r>
        <w:r>
          <w:fldChar w:fldCharType="separate"/>
        </w:r>
        <w:r>
          <w:t>24</w:t>
        </w:r>
        <w:r>
          <w:fldChar w:fldCharType="end"/>
        </w:r>
      </w:hyperlink>
    </w:p>
    <w:p>
      <w:pPr>
        <w:pStyle w:val="TOC2"/>
        <w:tabs>
          <w:tab w:val="right" w:leader="dot" w:pos="8306"/>
        </w:tabs>
      </w:pPr>
      <w:hyperlink w:anchor="_Toc13440" w:history="1">
        <w:r>
          <w:rPr>
            <w:rFonts w:ascii="仿宋" w:eastAsia="仿宋" w:hAnsi="仿宋" w:cs="仿宋" w:hint="eastAsia"/>
            <w:lang w:eastAsia="zh-CN"/>
          </w:rPr>
          <w:t>(二)、建设进度</w:t>
        </w:r>
        <w:r>
          <w:tab/>
        </w:r>
        <w:r>
          <w:fldChar w:fldCharType="begin"/>
        </w:r>
        <w:r>
          <w:instrText xml:space="preserve"> PAGEREF _Toc13440 \h </w:instrText>
        </w:r>
        <w:r>
          <w:fldChar w:fldCharType="separate"/>
        </w:r>
        <w:r>
          <w:t>25</w:t>
        </w:r>
        <w:r>
          <w:fldChar w:fldCharType="end"/>
        </w:r>
      </w:hyperlink>
    </w:p>
    <w:p>
      <w:pPr>
        <w:pStyle w:val="TOC2"/>
        <w:tabs>
          <w:tab w:val="right" w:leader="dot" w:pos="8306"/>
        </w:tabs>
      </w:pPr>
      <w:hyperlink w:anchor="_Toc18856" w:history="1">
        <w:r>
          <w:rPr>
            <w:rFonts w:ascii="仿宋" w:eastAsia="仿宋" w:hAnsi="仿宋" w:cs="仿宋" w:hint="eastAsia"/>
            <w:lang w:eastAsia="zh-CN"/>
          </w:rPr>
          <w:t>(三)、进度安排注意事项</w:t>
        </w:r>
        <w:r>
          <w:tab/>
        </w:r>
        <w:r>
          <w:fldChar w:fldCharType="begin"/>
        </w:r>
        <w:r>
          <w:instrText xml:space="preserve"> PAGEREF _Toc18856 \h </w:instrText>
        </w:r>
        <w:r>
          <w:fldChar w:fldCharType="separate"/>
        </w:r>
        <w:r>
          <w:t>26</w:t>
        </w:r>
        <w:r>
          <w:fldChar w:fldCharType="end"/>
        </w:r>
      </w:hyperlink>
    </w:p>
    <w:p>
      <w:pPr>
        <w:pStyle w:val="TOC2"/>
        <w:tabs>
          <w:tab w:val="right" w:leader="dot" w:pos="8306"/>
        </w:tabs>
      </w:pPr>
      <w:hyperlink w:anchor="_Toc21325" w:history="1">
        <w:r>
          <w:rPr>
            <w:rFonts w:ascii="仿宋" w:eastAsia="仿宋" w:hAnsi="仿宋" w:cs="仿宋" w:hint="eastAsia"/>
            <w:lang w:eastAsia="zh-CN"/>
          </w:rPr>
          <w:t>(四)、人力资源配置</w:t>
        </w:r>
        <w:r>
          <w:tab/>
        </w:r>
        <w:r>
          <w:fldChar w:fldCharType="begin"/>
        </w:r>
        <w:r>
          <w:instrText xml:space="preserve"> PAGEREF _Toc21325 \h </w:instrText>
        </w:r>
        <w:r>
          <w:fldChar w:fldCharType="separate"/>
        </w:r>
        <w:r>
          <w:t>28</w:t>
        </w:r>
        <w:r>
          <w:fldChar w:fldCharType="end"/>
        </w:r>
      </w:hyperlink>
    </w:p>
    <w:p>
      <w:pPr>
        <w:pStyle w:val="TOC1"/>
        <w:tabs>
          <w:tab w:val="right" w:leader="dot" w:pos="8306"/>
        </w:tabs>
      </w:pPr>
      <w:hyperlink w:anchor="_Toc27254" w:history="1">
        <w:r>
          <w:rPr>
            <w:rFonts w:ascii="仿宋" w:eastAsia="仿宋" w:hAnsi="仿宋" w:cs="仿宋" w:hint="eastAsia"/>
            <w:lang w:eastAsia="zh-CN"/>
          </w:rPr>
          <w:t>八、水乳型涂料项目人力资源培养与发展</w:t>
        </w:r>
        <w:r>
          <w:tab/>
        </w:r>
        <w:r>
          <w:fldChar w:fldCharType="begin"/>
        </w:r>
        <w:r>
          <w:instrText xml:space="preserve"> PAGEREF _Toc27254 \h </w:instrText>
        </w:r>
        <w:r>
          <w:fldChar w:fldCharType="separate"/>
        </w:r>
        <w:r>
          <w:t>28</w:t>
        </w:r>
        <w:r>
          <w:fldChar w:fldCharType="end"/>
        </w:r>
      </w:hyperlink>
    </w:p>
    <w:p>
      <w:pPr>
        <w:pStyle w:val="TOC2"/>
        <w:tabs>
          <w:tab w:val="right" w:leader="dot" w:pos="8306"/>
        </w:tabs>
      </w:pPr>
      <w:hyperlink w:anchor="_Toc6751" w:history="1">
        <w:r>
          <w:rPr>
            <w:rFonts w:ascii="仿宋" w:eastAsia="仿宋" w:hAnsi="仿宋" w:cs="仿宋" w:hint="eastAsia"/>
            <w:lang w:eastAsia="zh-CN"/>
          </w:rPr>
          <w:t>(一)、人才需求与规划</w:t>
        </w:r>
        <w:r>
          <w:tab/>
        </w:r>
        <w:r>
          <w:fldChar w:fldCharType="begin"/>
        </w:r>
        <w:r>
          <w:instrText xml:space="preserve"> PAGEREF _Toc6751 \h </w:instrText>
        </w:r>
        <w:r>
          <w:fldChar w:fldCharType="separate"/>
        </w:r>
        <w:r>
          <w:t>28</w:t>
        </w:r>
        <w:r>
          <w:fldChar w:fldCharType="end"/>
        </w:r>
      </w:hyperlink>
    </w:p>
    <w:p>
      <w:pPr>
        <w:pStyle w:val="TOC2"/>
        <w:tabs>
          <w:tab w:val="right" w:leader="dot" w:pos="8306"/>
        </w:tabs>
      </w:pPr>
      <w:hyperlink w:anchor="_Toc13667" w:history="1">
        <w:r>
          <w:rPr>
            <w:rFonts w:ascii="仿宋" w:eastAsia="仿宋" w:hAnsi="仿宋" w:cs="仿宋" w:hint="eastAsia"/>
            <w:lang w:eastAsia="zh-CN"/>
          </w:rPr>
          <w:t>(二)、培训与发展计划</w:t>
        </w:r>
        <w:r>
          <w:tab/>
        </w:r>
        <w:r>
          <w:fldChar w:fldCharType="begin"/>
        </w:r>
        <w:r>
          <w:instrText xml:space="preserve"> PAGEREF _Toc13667 \h </w:instrText>
        </w:r>
        <w:r>
          <w:fldChar w:fldCharType="separate"/>
        </w:r>
        <w:r>
          <w:t>29</w:t>
        </w:r>
        <w:r>
          <w:fldChar w:fldCharType="end"/>
        </w:r>
      </w:hyperlink>
    </w:p>
    <w:p>
      <w:pPr>
        <w:pStyle w:val="TOC1"/>
        <w:tabs>
          <w:tab w:val="right" w:leader="dot" w:pos="8306"/>
        </w:tabs>
      </w:pPr>
      <w:hyperlink w:anchor="_Toc845" w:history="1">
        <w:r>
          <w:rPr>
            <w:rFonts w:ascii="仿宋" w:eastAsia="仿宋" w:hAnsi="仿宋" w:cs="仿宋" w:hint="eastAsia"/>
            <w:lang w:eastAsia="zh-CN"/>
          </w:rPr>
          <w:t>九、水乳型涂料项目创新与研发</w:t>
        </w:r>
        <w:r>
          <w:tab/>
        </w:r>
        <w:r>
          <w:fldChar w:fldCharType="begin"/>
        </w:r>
        <w:r>
          <w:instrText xml:space="preserve"> PAGEREF _Toc845 \h </w:instrText>
        </w:r>
        <w:r>
          <w:fldChar w:fldCharType="separate"/>
        </w:r>
        <w:r>
          <w:t>29</w:t>
        </w:r>
        <w:r>
          <w:fldChar w:fldCharType="end"/>
        </w:r>
      </w:hyperlink>
    </w:p>
    <w:p>
      <w:pPr>
        <w:pStyle w:val="TOC2"/>
        <w:tabs>
          <w:tab w:val="right" w:leader="dot" w:pos="8306"/>
        </w:tabs>
      </w:pPr>
      <w:hyperlink w:anchor="_Toc7967" w:history="1">
        <w:r>
          <w:rPr>
            <w:rFonts w:ascii="仿宋" w:eastAsia="仿宋" w:hAnsi="仿宋" w:cs="仿宋" w:hint="eastAsia"/>
            <w:lang w:eastAsia="zh-CN"/>
          </w:rPr>
          <w:t>(一)、创新策略与方向</w:t>
        </w:r>
        <w:r>
          <w:tab/>
        </w:r>
        <w:r>
          <w:fldChar w:fldCharType="begin"/>
        </w:r>
        <w:r>
          <w:instrText xml:space="preserve"> PAGEREF _Toc7967 \h </w:instrText>
        </w:r>
        <w:r>
          <w:fldChar w:fldCharType="separate"/>
        </w:r>
        <w:r>
          <w:t>29</w:t>
        </w:r>
        <w:r>
          <w:fldChar w:fldCharType="end"/>
        </w:r>
      </w:hyperlink>
    </w:p>
    <w:p>
      <w:pPr>
        <w:pStyle w:val="TOC2"/>
        <w:tabs>
          <w:tab w:val="right" w:leader="dot" w:pos="8306"/>
        </w:tabs>
      </w:pPr>
      <w:hyperlink w:anchor="_Toc21421" w:history="1">
        <w:r>
          <w:rPr>
            <w:rFonts w:ascii="仿宋" w:eastAsia="仿宋" w:hAnsi="仿宋" w:cs="仿宋" w:hint="eastAsia"/>
            <w:lang w:eastAsia="zh-CN"/>
          </w:rPr>
          <w:t>(二)、研发规划与投入</w:t>
        </w:r>
        <w:r>
          <w:tab/>
        </w:r>
        <w:r>
          <w:fldChar w:fldCharType="begin"/>
        </w:r>
        <w:r>
          <w:instrText xml:space="preserve"> PAGEREF _Toc21421 \h </w:instrText>
        </w:r>
        <w:r>
          <w:fldChar w:fldCharType="separate"/>
        </w:r>
        <w:r>
          <w:t>31</w:t>
        </w:r>
        <w:r>
          <w:fldChar w:fldCharType="end"/>
        </w:r>
      </w:hyperlink>
    </w:p>
    <w:p>
      <w:pPr>
        <w:pStyle w:val="TOC1"/>
        <w:tabs>
          <w:tab w:val="right" w:leader="dot" w:pos="8306"/>
        </w:tabs>
      </w:pPr>
      <w:hyperlink w:anchor="_Toc5094" w:history="1">
        <w:r>
          <w:rPr>
            <w:rFonts w:ascii="仿宋" w:eastAsia="仿宋" w:hAnsi="仿宋" w:cs="仿宋" w:hint="eastAsia"/>
            <w:lang w:eastAsia="zh-CN"/>
          </w:rPr>
          <w:t>十、生产安全保护</w:t>
        </w:r>
        <w:r>
          <w:tab/>
        </w:r>
        <w:r>
          <w:fldChar w:fldCharType="begin"/>
        </w:r>
        <w:r>
          <w:instrText xml:space="preserve"> PAGEREF _Toc5094 \h </w:instrText>
        </w:r>
        <w:r>
          <w:fldChar w:fldCharType="separate"/>
        </w:r>
        <w:r>
          <w:t>33</w:t>
        </w:r>
        <w:r>
          <w:fldChar w:fldCharType="end"/>
        </w:r>
      </w:hyperlink>
    </w:p>
    <w:p>
      <w:pPr>
        <w:pStyle w:val="TOC2"/>
        <w:tabs>
          <w:tab w:val="right" w:leader="dot" w:pos="8306"/>
        </w:tabs>
      </w:pPr>
      <w:hyperlink w:anchor="_Toc6085" w:history="1">
        <w:r>
          <w:rPr>
            <w:rFonts w:ascii="仿宋" w:eastAsia="仿宋" w:hAnsi="仿宋" w:cs="仿宋" w:hint="eastAsia"/>
            <w:lang w:eastAsia="zh-CN"/>
          </w:rPr>
          <w:t>(一)、消防安全</w:t>
        </w:r>
        <w:r>
          <w:tab/>
        </w:r>
        <w:r>
          <w:fldChar w:fldCharType="begin"/>
        </w:r>
        <w:r>
          <w:instrText xml:space="preserve"> PAGEREF _Toc6085 \h </w:instrText>
        </w:r>
        <w:r>
          <w:fldChar w:fldCharType="separate"/>
        </w:r>
        <w:r>
          <w:t>33</w:t>
        </w:r>
        <w:r>
          <w:fldChar w:fldCharType="end"/>
        </w:r>
      </w:hyperlink>
    </w:p>
    <w:p>
      <w:pPr>
        <w:pStyle w:val="TOC2"/>
        <w:tabs>
          <w:tab w:val="right" w:leader="dot" w:pos="8306"/>
        </w:tabs>
      </w:pPr>
      <w:hyperlink w:anchor="_Toc25591" w:history="1">
        <w:r>
          <w:rPr>
            <w:rFonts w:ascii="仿宋" w:eastAsia="仿宋" w:hAnsi="仿宋" w:cs="仿宋" w:hint="eastAsia"/>
            <w:lang w:eastAsia="zh-CN"/>
          </w:rPr>
          <w:t>(二)、防火防爆总图布置措施</w:t>
        </w:r>
        <w:r>
          <w:tab/>
        </w:r>
        <w:r>
          <w:fldChar w:fldCharType="begin"/>
        </w:r>
        <w:r>
          <w:instrText xml:space="preserve"> PAGEREF _Toc25591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37" w:history="1">
        <w:r>
          <w:rPr>
            <w:rFonts w:ascii="仿宋" w:eastAsia="仿宋" w:hAnsi="仿宋" w:cs="仿宋" w:hint="eastAsia"/>
            <w:lang w:eastAsia="zh-CN"/>
          </w:rPr>
          <w:t>(三)、自然灾害防范措施</w:t>
        </w:r>
        <w:r>
          <w:tab/>
        </w:r>
        <w:r>
          <w:fldChar w:fldCharType="begin"/>
        </w:r>
        <w:r>
          <w:instrText xml:space="preserve"> PAGEREF _Toc18337 \h </w:instrText>
        </w:r>
        <w:r>
          <w:fldChar w:fldCharType="separate"/>
        </w:r>
        <w:r>
          <w:t>35</w:t>
        </w:r>
        <w:r>
          <w:fldChar w:fldCharType="end"/>
        </w:r>
      </w:hyperlink>
    </w:p>
    <w:p>
      <w:pPr>
        <w:pStyle w:val="TOC2"/>
        <w:tabs>
          <w:tab w:val="right" w:leader="dot" w:pos="8306"/>
        </w:tabs>
      </w:pPr>
      <w:hyperlink w:anchor="_Toc5332" w:history="1">
        <w:r>
          <w:rPr>
            <w:rFonts w:ascii="仿宋" w:eastAsia="仿宋" w:hAnsi="仿宋" w:cs="仿宋" w:hint="eastAsia"/>
            <w:lang w:eastAsia="zh-CN"/>
          </w:rPr>
          <w:t>(四)、安全色及安全标志使用要求</w:t>
        </w:r>
        <w:r>
          <w:tab/>
        </w:r>
        <w:r>
          <w:fldChar w:fldCharType="begin"/>
        </w:r>
        <w:r>
          <w:instrText xml:space="preserve"> PAGEREF _Toc5332 \h </w:instrText>
        </w:r>
        <w:r>
          <w:fldChar w:fldCharType="separate"/>
        </w:r>
        <w:r>
          <w:t>36</w:t>
        </w:r>
        <w:r>
          <w:fldChar w:fldCharType="end"/>
        </w:r>
      </w:hyperlink>
    </w:p>
    <w:p>
      <w:pPr>
        <w:pStyle w:val="TOC2"/>
        <w:tabs>
          <w:tab w:val="right" w:leader="dot" w:pos="8306"/>
        </w:tabs>
      </w:pPr>
      <w:hyperlink w:anchor="_Toc4568" w:history="1">
        <w:r>
          <w:rPr>
            <w:rFonts w:ascii="仿宋" w:eastAsia="仿宋" w:hAnsi="仿宋" w:cs="仿宋" w:hint="eastAsia"/>
            <w:lang w:eastAsia="zh-CN"/>
          </w:rPr>
          <w:t>(五)、防尘防毒措施</w:t>
        </w:r>
        <w:r>
          <w:tab/>
        </w:r>
        <w:r>
          <w:fldChar w:fldCharType="begin"/>
        </w:r>
        <w:r>
          <w:instrText xml:space="preserve"> PAGEREF _Toc4568 \h </w:instrText>
        </w:r>
        <w:r>
          <w:fldChar w:fldCharType="separate"/>
        </w:r>
        <w:r>
          <w:t>37</w:t>
        </w:r>
        <w:r>
          <w:fldChar w:fldCharType="end"/>
        </w:r>
      </w:hyperlink>
    </w:p>
    <w:p>
      <w:pPr>
        <w:pStyle w:val="TOC2"/>
        <w:tabs>
          <w:tab w:val="right" w:leader="dot" w:pos="8306"/>
        </w:tabs>
      </w:pPr>
      <w:hyperlink w:anchor="_Toc17769" w:history="1">
        <w:r>
          <w:rPr>
            <w:rFonts w:ascii="仿宋" w:eastAsia="仿宋" w:hAnsi="仿宋" w:cs="仿宋" w:hint="eastAsia"/>
            <w:lang w:eastAsia="zh-CN"/>
          </w:rPr>
          <w:t>(六)、防静电、触电防护及防雷措施</w:t>
        </w:r>
        <w:r>
          <w:tab/>
        </w:r>
        <w:r>
          <w:fldChar w:fldCharType="begin"/>
        </w:r>
        <w:r>
          <w:instrText xml:space="preserve"> PAGEREF _Toc17769 \h </w:instrText>
        </w:r>
        <w:r>
          <w:fldChar w:fldCharType="separate"/>
        </w:r>
        <w:r>
          <w:t>38</w:t>
        </w:r>
        <w:r>
          <w:fldChar w:fldCharType="end"/>
        </w:r>
      </w:hyperlink>
    </w:p>
    <w:p>
      <w:pPr>
        <w:pStyle w:val="TOC2"/>
        <w:tabs>
          <w:tab w:val="right" w:leader="dot" w:pos="8306"/>
        </w:tabs>
      </w:pPr>
      <w:hyperlink w:anchor="_Toc24972" w:history="1">
        <w:r>
          <w:rPr>
            <w:rFonts w:ascii="仿宋" w:eastAsia="仿宋" w:hAnsi="仿宋" w:cs="仿宋" w:hint="eastAsia"/>
            <w:lang w:eastAsia="zh-CN"/>
          </w:rPr>
          <w:t>(七)、机械设备安全保障措施</w:t>
        </w:r>
        <w:r>
          <w:tab/>
        </w:r>
        <w:r>
          <w:fldChar w:fldCharType="begin"/>
        </w:r>
        <w:r>
          <w:instrText xml:space="preserve"> PAGEREF _Toc24972 \h </w:instrText>
        </w:r>
        <w:r>
          <w:fldChar w:fldCharType="separate"/>
        </w:r>
        <w:r>
          <w:t>39</w:t>
        </w:r>
        <w:r>
          <w:fldChar w:fldCharType="end"/>
        </w:r>
      </w:hyperlink>
    </w:p>
    <w:p>
      <w:pPr>
        <w:pStyle w:val="TOC1"/>
        <w:tabs>
          <w:tab w:val="right" w:leader="dot" w:pos="8306"/>
        </w:tabs>
      </w:pPr>
      <w:hyperlink w:anchor="_Toc1167" w:history="1">
        <w:r>
          <w:rPr>
            <w:rFonts w:ascii="仿宋" w:eastAsia="仿宋" w:hAnsi="仿宋" w:cs="仿宋" w:hint="eastAsia"/>
            <w:lang w:eastAsia="zh-CN"/>
          </w:rPr>
          <w:t>十一、水乳型涂料项目风险管理</w:t>
        </w:r>
        <w:r>
          <w:tab/>
        </w:r>
        <w:r>
          <w:fldChar w:fldCharType="begin"/>
        </w:r>
        <w:r>
          <w:instrText xml:space="preserve"> PAGEREF _Toc1167 \h </w:instrText>
        </w:r>
        <w:r>
          <w:fldChar w:fldCharType="separate"/>
        </w:r>
        <w:r>
          <w:t>41</w:t>
        </w:r>
        <w:r>
          <w:fldChar w:fldCharType="end"/>
        </w:r>
      </w:hyperlink>
    </w:p>
    <w:p>
      <w:pPr>
        <w:pStyle w:val="TOC2"/>
        <w:tabs>
          <w:tab w:val="right" w:leader="dot" w:pos="8306"/>
        </w:tabs>
      </w:pPr>
      <w:hyperlink w:anchor="_Toc8559" w:history="1">
        <w:r>
          <w:rPr>
            <w:rFonts w:ascii="仿宋" w:eastAsia="仿宋" w:hAnsi="仿宋" w:cs="仿宋" w:hint="eastAsia"/>
            <w:lang w:eastAsia="zh-CN"/>
          </w:rPr>
          <w:t>(一)、风险识别与评估</w:t>
        </w:r>
        <w:r>
          <w:tab/>
        </w:r>
        <w:r>
          <w:fldChar w:fldCharType="begin"/>
        </w:r>
        <w:r>
          <w:instrText xml:space="preserve"> PAGEREF _Toc8559 \h </w:instrText>
        </w:r>
        <w:r>
          <w:fldChar w:fldCharType="separate"/>
        </w:r>
        <w:r>
          <w:t>41</w:t>
        </w:r>
        <w:r>
          <w:fldChar w:fldCharType="end"/>
        </w:r>
      </w:hyperlink>
    </w:p>
    <w:p>
      <w:pPr>
        <w:pStyle w:val="TOC2"/>
        <w:tabs>
          <w:tab w:val="right" w:leader="dot" w:pos="8306"/>
        </w:tabs>
      </w:pPr>
      <w:hyperlink w:anchor="_Toc13447" w:history="1">
        <w:r>
          <w:rPr>
            <w:rFonts w:ascii="仿宋" w:eastAsia="仿宋" w:hAnsi="仿宋" w:cs="仿宋" w:hint="eastAsia"/>
            <w:lang w:eastAsia="zh-CN"/>
          </w:rPr>
          <w:t>(二)、风险应对策略</w:t>
        </w:r>
        <w:r>
          <w:tab/>
        </w:r>
        <w:r>
          <w:fldChar w:fldCharType="begin"/>
        </w:r>
        <w:r>
          <w:instrText xml:space="preserve"> PAGEREF _Toc13447 \h </w:instrText>
        </w:r>
        <w:r>
          <w:fldChar w:fldCharType="separate"/>
        </w:r>
        <w:r>
          <w:t>42</w:t>
        </w:r>
        <w:r>
          <w:fldChar w:fldCharType="end"/>
        </w:r>
      </w:hyperlink>
    </w:p>
    <w:p>
      <w:pPr>
        <w:pStyle w:val="TOC2"/>
        <w:tabs>
          <w:tab w:val="right" w:leader="dot" w:pos="8306"/>
        </w:tabs>
      </w:pPr>
      <w:hyperlink w:anchor="_Toc3015" w:history="1">
        <w:r>
          <w:rPr>
            <w:rFonts w:ascii="仿宋" w:eastAsia="仿宋" w:hAnsi="仿宋" w:cs="仿宋" w:hint="eastAsia"/>
            <w:lang w:eastAsia="zh-CN"/>
          </w:rPr>
          <w:t>(三)、风险监控与控制</w:t>
        </w:r>
        <w:r>
          <w:tab/>
        </w:r>
        <w:r>
          <w:fldChar w:fldCharType="begin"/>
        </w:r>
        <w:r>
          <w:instrText xml:space="preserve"> PAGEREF _Toc3015 \h </w:instrText>
        </w:r>
        <w:r>
          <w:fldChar w:fldCharType="separate"/>
        </w:r>
        <w:r>
          <w:t>44</w:t>
        </w:r>
        <w:r>
          <w:fldChar w:fldCharType="end"/>
        </w:r>
      </w:hyperlink>
    </w:p>
    <w:p>
      <w:pPr>
        <w:pStyle w:val="TOC1"/>
        <w:tabs>
          <w:tab w:val="right" w:leader="dot" w:pos="8306"/>
        </w:tabs>
      </w:pPr>
      <w:hyperlink w:anchor="_Toc11099" w:history="1">
        <w:r>
          <w:rPr>
            <w:rFonts w:ascii="仿宋" w:eastAsia="仿宋" w:hAnsi="仿宋" w:cs="仿宋" w:hint="eastAsia"/>
            <w:lang w:eastAsia="zh-CN"/>
          </w:rPr>
          <w:t>十二、水乳型涂料项目投资规划</w:t>
        </w:r>
        <w:r>
          <w:tab/>
        </w:r>
        <w:r>
          <w:fldChar w:fldCharType="begin"/>
        </w:r>
        <w:r>
          <w:instrText xml:space="preserve"> PAGEREF _Toc11099 \h </w:instrText>
        </w:r>
        <w:r>
          <w:fldChar w:fldCharType="separate"/>
        </w:r>
        <w:r>
          <w:t>45</w:t>
        </w:r>
        <w:r>
          <w:fldChar w:fldCharType="end"/>
        </w:r>
      </w:hyperlink>
    </w:p>
    <w:p>
      <w:pPr>
        <w:pStyle w:val="TOC2"/>
        <w:tabs>
          <w:tab w:val="right" w:leader="dot" w:pos="8306"/>
        </w:tabs>
      </w:pPr>
      <w:hyperlink w:anchor="_Toc6096" w:history="1">
        <w:r>
          <w:rPr>
            <w:rFonts w:ascii="仿宋" w:eastAsia="仿宋" w:hAnsi="仿宋" w:cs="仿宋" w:hint="eastAsia"/>
            <w:lang w:eastAsia="zh-CN"/>
          </w:rPr>
          <w:t>(一)、水乳型涂料项目总投资估算</w:t>
        </w:r>
        <w:r>
          <w:tab/>
        </w:r>
        <w:r>
          <w:fldChar w:fldCharType="begin"/>
        </w:r>
        <w:r>
          <w:instrText xml:space="preserve"> PAGEREF _Toc6096 \h </w:instrText>
        </w:r>
        <w:r>
          <w:fldChar w:fldCharType="separate"/>
        </w:r>
        <w:r>
          <w:t>45</w:t>
        </w:r>
        <w:r>
          <w:fldChar w:fldCharType="end"/>
        </w:r>
      </w:hyperlink>
    </w:p>
    <w:p>
      <w:pPr>
        <w:pStyle w:val="TOC2"/>
        <w:tabs>
          <w:tab w:val="right" w:leader="dot" w:pos="8306"/>
        </w:tabs>
      </w:pPr>
      <w:hyperlink w:anchor="_Toc32591" w:history="1">
        <w:r>
          <w:rPr>
            <w:rFonts w:ascii="仿宋" w:eastAsia="仿宋" w:hAnsi="仿宋" w:cs="仿宋" w:hint="eastAsia"/>
            <w:lang w:eastAsia="zh-CN"/>
          </w:rPr>
          <w:t>(二)、资金筹措</w:t>
        </w:r>
        <w:r>
          <w:tab/>
        </w:r>
        <w:r>
          <w:fldChar w:fldCharType="begin"/>
        </w:r>
        <w:r>
          <w:instrText xml:space="preserve"> PAGEREF _Toc32591 \h </w:instrText>
        </w:r>
        <w:r>
          <w:fldChar w:fldCharType="separate"/>
        </w:r>
        <w:r>
          <w:t>46</w:t>
        </w:r>
        <w:r>
          <w:fldChar w:fldCharType="end"/>
        </w:r>
      </w:hyperlink>
    </w:p>
    <w:p>
      <w:pPr>
        <w:pStyle w:val="TOC1"/>
        <w:tabs>
          <w:tab w:val="right" w:leader="dot" w:pos="8306"/>
        </w:tabs>
      </w:pPr>
      <w:hyperlink w:anchor="_Toc22250" w:history="1">
        <w:r>
          <w:rPr>
            <w:rFonts w:ascii="仿宋" w:eastAsia="仿宋" w:hAnsi="仿宋" w:cs="仿宋" w:hint="eastAsia"/>
            <w:lang w:eastAsia="zh-CN"/>
          </w:rPr>
          <w:t>十三、水乳型涂料项目工程方案分析</w:t>
        </w:r>
        <w:r>
          <w:tab/>
        </w:r>
        <w:r>
          <w:fldChar w:fldCharType="begin"/>
        </w:r>
        <w:r>
          <w:instrText xml:space="preserve"> PAGEREF _Toc22250 \h </w:instrText>
        </w:r>
        <w:r>
          <w:fldChar w:fldCharType="separate"/>
        </w:r>
        <w:r>
          <w:t>47</w:t>
        </w:r>
        <w:r>
          <w:fldChar w:fldCharType="end"/>
        </w:r>
      </w:hyperlink>
    </w:p>
    <w:p>
      <w:pPr>
        <w:pStyle w:val="TOC2"/>
        <w:tabs>
          <w:tab w:val="right" w:leader="dot" w:pos="8306"/>
        </w:tabs>
      </w:pPr>
      <w:hyperlink w:anchor="_Toc10177" w:history="1">
        <w:r>
          <w:rPr>
            <w:rFonts w:ascii="仿宋" w:eastAsia="仿宋" w:hAnsi="仿宋" w:cs="仿宋" w:hint="eastAsia"/>
            <w:lang w:eastAsia="zh-CN"/>
          </w:rPr>
          <w:t>(一)、建筑工程设计原则</w:t>
        </w:r>
        <w:r>
          <w:tab/>
        </w:r>
        <w:r>
          <w:fldChar w:fldCharType="begin"/>
        </w:r>
        <w:r>
          <w:instrText xml:space="preserve"> PAGEREF _Toc10177 \h </w:instrText>
        </w:r>
        <w:r>
          <w:fldChar w:fldCharType="separate"/>
        </w:r>
        <w:r>
          <w:t>47</w:t>
        </w:r>
        <w:r>
          <w:fldChar w:fldCharType="end"/>
        </w:r>
      </w:hyperlink>
    </w:p>
    <w:p>
      <w:pPr>
        <w:pStyle w:val="TOC2"/>
        <w:tabs>
          <w:tab w:val="right" w:leader="dot" w:pos="8306"/>
        </w:tabs>
      </w:pPr>
      <w:hyperlink w:anchor="_Toc26739" w:history="1">
        <w:r>
          <w:rPr>
            <w:rFonts w:ascii="仿宋" w:eastAsia="仿宋" w:hAnsi="仿宋" w:cs="仿宋" w:hint="eastAsia"/>
            <w:lang w:eastAsia="zh-CN"/>
          </w:rPr>
          <w:t>(二)、土建工程建设指标</w:t>
        </w:r>
        <w:r>
          <w:tab/>
        </w:r>
        <w:r>
          <w:fldChar w:fldCharType="begin"/>
        </w:r>
        <w:r>
          <w:instrText xml:space="preserve"> PAGEREF _Toc26739 \h </w:instrText>
        </w:r>
        <w:r>
          <w:fldChar w:fldCharType="separate"/>
        </w:r>
        <w:r>
          <w:t>50</w:t>
        </w:r>
        <w:r>
          <w:fldChar w:fldCharType="end"/>
        </w:r>
      </w:hyperlink>
    </w:p>
    <w:p>
      <w:pPr>
        <w:pStyle w:val="TOC1"/>
        <w:tabs>
          <w:tab w:val="right" w:leader="dot" w:pos="8306"/>
        </w:tabs>
      </w:pPr>
      <w:hyperlink w:anchor="_Toc7725" w:history="1">
        <w:r>
          <w:rPr>
            <w:rFonts w:ascii="仿宋" w:eastAsia="仿宋" w:hAnsi="仿宋" w:cs="仿宋" w:hint="eastAsia"/>
            <w:lang w:eastAsia="zh-CN"/>
          </w:rPr>
          <w:t>十四、风险识别与分类</w:t>
        </w:r>
        <w:r>
          <w:tab/>
        </w:r>
        <w:r>
          <w:fldChar w:fldCharType="begin"/>
        </w:r>
        <w:r>
          <w:instrText xml:space="preserve"> PAGEREF _Toc7725 \h </w:instrText>
        </w:r>
        <w:r>
          <w:fldChar w:fldCharType="separate"/>
        </w:r>
        <w:r>
          <w:t>52</w:t>
        </w:r>
        <w:r>
          <w:fldChar w:fldCharType="end"/>
        </w:r>
      </w:hyperlink>
    </w:p>
    <w:p>
      <w:pPr>
        <w:pStyle w:val="TOC2"/>
        <w:tabs>
          <w:tab w:val="right" w:leader="dot" w:pos="8306"/>
        </w:tabs>
      </w:pPr>
      <w:hyperlink w:anchor="_Toc8511" w:history="1">
        <w:r>
          <w:rPr>
            <w:rFonts w:ascii="仿宋" w:eastAsia="仿宋" w:hAnsi="仿宋" w:cs="仿宋" w:hint="eastAsia"/>
            <w:lang w:eastAsia="zh-CN"/>
          </w:rPr>
          <w:t>(一)、风险识别</w:t>
        </w:r>
        <w:r>
          <w:tab/>
        </w:r>
        <w:r>
          <w:fldChar w:fldCharType="begin"/>
        </w:r>
        <w:r>
          <w:instrText xml:space="preserve"> PAGEREF _Toc8511 \h </w:instrText>
        </w:r>
        <w:r>
          <w:fldChar w:fldCharType="separate"/>
        </w:r>
        <w:r>
          <w:t>52</w:t>
        </w:r>
        <w:r>
          <w:fldChar w:fldCharType="end"/>
        </w:r>
      </w:hyperlink>
    </w:p>
    <w:p>
      <w:pPr>
        <w:pStyle w:val="TOC2"/>
        <w:tabs>
          <w:tab w:val="right" w:leader="dot" w:pos="8306"/>
        </w:tabs>
      </w:pPr>
      <w:hyperlink w:anchor="_Toc18482" w:history="1">
        <w:r>
          <w:rPr>
            <w:rFonts w:ascii="仿宋" w:eastAsia="仿宋" w:hAnsi="仿宋" w:cs="仿宋" w:hint="eastAsia"/>
            <w:lang w:eastAsia="zh-CN"/>
          </w:rPr>
          <w:t>(二)、风险分类</w:t>
        </w:r>
        <w:r>
          <w:tab/>
        </w:r>
        <w:r>
          <w:fldChar w:fldCharType="begin"/>
        </w:r>
        <w:r>
          <w:instrText xml:space="preserve"> PAGEREF _Toc18482 \h </w:instrText>
        </w:r>
        <w:r>
          <w:fldChar w:fldCharType="separate"/>
        </w:r>
        <w:r>
          <w:t>53</w:t>
        </w:r>
        <w:r>
          <w:fldChar w:fldCharType="end"/>
        </w:r>
      </w:hyperlink>
    </w:p>
    <w:p>
      <w:pPr>
        <w:pStyle w:val="TOC1"/>
        <w:tabs>
          <w:tab w:val="right" w:leader="dot" w:pos="8306"/>
        </w:tabs>
      </w:pPr>
      <w:hyperlink w:anchor="_Toc11280" w:history="1">
        <w:r>
          <w:rPr>
            <w:rFonts w:ascii="仿宋" w:eastAsia="仿宋" w:hAnsi="仿宋" w:cs="仿宋" w:hint="eastAsia"/>
            <w:lang w:eastAsia="zh-CN"/>
          </w:rPr>
          <w:t>十五、利益相关者分析与沟通计划</w:t>
        </w:r>
        <w:r>
          <w:tab/>
        </w:r>
        <w:r>
          <w:fldChar w:fldCharType="begin"/>
        </w:r>
        <w:r>
          <w:instrText xml:space="preserve"> PAGEREF _Toc11280 \h </w:instrText>
        </w:r>
        <w:r>
          <w:fldChar w:fldCharType="separate"/>
        </w:r>
        <w:r>
          <w:t>55</w:t>
        </w:r>
        <w:r>
          <w:fldChar w:fldCharType="end"/>
        </w:r>
      </w:hyperlink>
    </w:p>
    <w:p>
      <w:pPr>
        <w:pStyle w:val="TOC2"/>
        <w:tabs>
          <w:tab w:val="right" w:leader="dot" w:pos="8306"/>
        </w:tabs>
      </w:pPr>
      <w:hyperlink w:anchor="_Toc31426" w:history="1">
        <w:r>
          <w:rPr>
            <w:rFonts w:ascii="仿宋" w:eastAsia="仿宋" w:hAnsi="仿宋" w:cs="仿宋" w:hint="eastAsia"/>
            <w:lang w:eastAsia="zh-CN"/>
          </w:rPr>
          <w:t>(一)、利益相关者分析</w:t>
        </w:r>
        <w:r>
          <w:tab/>
        </w:r>
        <w:r>
          <w:fldChar w:fldCharType="begin"/>
        </w:r>
        <w:r>
          <w:instrText xml:space="preserve"> PAGEREF _Toc31426 \h </w:instrText>
        </w:r>
        <w:r>
          <w:fldChar w:fldCharType="separate"/>
        </w:r>
        <w:r>
          <w:t>55</w:t>
        </w:r>
        <w:r>
          <w:fldChar w:fldCharType="end"/>
        </w:r>
      </w:hyperlink>
    </w:p>
    <w:p>
      <w:pPr>
        <w:pStyle w:val="TOC2"/>
        <w:tabs>
          <w:tab w:val="right" w:leader="dot" w:pos="8306"/>
        </w:tabs>
      </w:pPr>
      <w:hyperlink w:anchor="_Toc21111" w:history="1">
        <w:r>
          <w:rPr>
            <w:rFonts w:ascii="仿宋" w:eastAsia="仿宋" w:hAnsi="仿宋" w:cs="仿宋" w:hint="eastAsia"/>
            <w:lang w:eastAsia="zh-CN"/>
          </w:rPr>
          <w:t>(二)、沟通计划</w:t>
        </w:r>
        <w:r>
          <w:tab/>
        </w:r>
        <w:r>
          <w:fldChar w:fldCharType="begin"/>
        </w:r>
        <w:r>
          <w:instrText xml:space="preserve"> PAGEREF _Toc21111 \h </w:instrText>
        </w:r>
        <w:r>
          <w:fldChar w:fldCharType="separate"/>
        </w:r>
        <w:r>
          <w:t>56</w:t>
        </w:r>
        <w:r>
          <w:fldChar w:fldCharType="end"/>
        </w:r>
      </w:hyperlink>
    </w:p>
    <w:p>
      <w:pPr>
        <w:pStyle w:val="TOC1"/>
        <w:tabs>
          <w:tab w:val="right" w:leader="dot" w:pos="8306"/>
        </w:tabs>
      </w:pPr>
      <w:hyperlink w:anchor="_Toc10221" w:history="1">
        <w:r>
          <w:rPr>
            <w:rFonts w:ascii="仿宋" w:eastAsia="仿宋" w:hAnsi="仿宋" w:cs="仿宋" w:hint="eastAsia"/>
            <w:lang w:eastAsia="zh-CN"/>
          </w:rPr>
          <w:t>十六、水乳型涂料项目变更管理</w:t>
        </w:r>
        <w:r>
          <w:tab/>
        </w:r>
        <w:r>
          <w:fldChar w:fldCharType="begin"/>
        </w:r>
        <w:r>
          <w:instrText xml:space="preserve"> PAGEREF _Toc10221 \h </w:instrText>
        </w:r>
        <w:r>
          <w:fldChar w:fldCharType="separate"/>
        </w:r>
        <w:r>
          <w:t>57</w:t>
        </w:r>
        <w:r>
          <w:fldChar w:fldCharType="end"/>
        </w:r>
      </w:hyperlink>
    </w:p>
    <w:p>
      <w:pPr>
        <w:pStyle w:val="TOC2"/>
        <w:tabs>
          <w:tab w:val="right" w:leader="dot" w:pos="8306"/>
        </w:tabs>
      </w:pPr>
      <w:hyperlink w:anchor="_Toc23037" w:history="1">
        <w:r>
          <w:rPr>
            <w:rFonts w:ascii="仿宋" w:eastAsia="仿宋" w:hAnsi="仿宋" w:cs="仿宋" w:hint="eastAsia"/>
            <w:lang w:eastAsia="zh-CN"/>
          </w:rPr>
          <w:t>(一)、变更申请与评估</w:t>
        </w:r>
        <w:r>
          <w:tab/>
        </w:r>
        <w:r>
          <w:fldChar w:fldCharType="begin"/>
        </w:r>
        <w:r>
          <w:instrText xml:space="preserve"> PAGEREF _Toc23037 \h </w:instrText>
        </w:r>
        <w:r>
          <w:fldChar w:fldCharType="separate"/>
        </w:r>
        <w:r>
          <w:t>57</w:t>
        </w:r>
        <w:r>
          <w:fldChar w:fldCharType="end"/>
        </w:r>
      </w:hyperlink>
    </w:p>
    <w:p>
      <w:pPr>
        <w:pStyle w:val="TOC2"/>
        <w:tabs>
          <w:tab w:val="right" w:leader="dot" w:pos="8306"/>
        </w:tabs>
      </w:pPr>
      <w:hyperlink w:anchor="_Toc5092" w:history="1">
        <w:r>
          <w:rPr>
            <w:rFonts w:ascii="仿宋" w:eastAsia="仿宋" w:hAnsi="仿宋" w:cs="仿宋" w:hint="eastAsia"/>
            <w:lang w:eastAsia="zh-CN"/>
          </w:rPr>
          <w:t>(二)、变更实施与控制</w:t>
        </w:r>
        <w:r>
          <w:tab/>
        </w:r>
        <w:r>
          <w:fldChar w:fldCharType="begin"/>
        </w:r>
        <w:r>
          <w:instrText xml:space="preserve"> PAGEREF _Toc5092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7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59"/>
      <w:r>
        <w:rPr>
          <w:rFonts w:ascii="仿宋" w:eastAsia="仿宋" w:hAnsi="仿宋" w:cs="仿宋" w:hint="eastAsia"/>
          <w:sz w:val="28"/>
          <w:lang w:eastAsia="zh-CN"/>
        </w:rPr>
        <w:t>一、水乳型涂料项目土建工程</w:t>
      </w:r>
      <w:bookmarkEnd w:id="2"/>
    </w:p>
    <w:p>
      <w:pPr>
        <w:pStyle w:val="Heading2"/>
        <w:rPr>
          <w:rFonts w:ascii="仿宋" w:eastAsia="仿宋" w:hAnsi="仿宋" w:cs="仿宋" w:hint="eastAsia"/>
          <w:lang w:eastAsia="zh-CN"/>
        </w:rPr>
      </w:pPr>
      <w:bookmarkStart w:id="3" w:name="_Toc2828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在水乳型涂料项目的建筑工程设计中，我们将秉承一系列重要的设计原则，以确保水乳型涂料项目建筑在功能、美观、可持续性等方面达到最佳效果。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首要原则是确保建筑的功能性得到最大化的发挥。我们将充分理解水乳型涂料项目的实际需求，合理布局各个功能区域，保证建筑在满足业务需求的同时，提供高效的工作环境。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在建筑设计中，我们将综合考虑建设和运营成本。通过精细的经济效益分析，确保设计方案在高效利用资源的同时，对水乳型涂料项目的长期盈利能力有积极的贡献。</w:t>
      </w:r>
    </w:p>
    <w:p>
      <w:pPr>
        <w:pStyle w:val="Heading2"/>
        <w:ind w:firstLine="560" w:firstLineChars="200"/>
        <w:rPr>
          <w:rFonts w:ascii="仿宋" w:eastAsia="仿宋" w:hAnsi="仿宋" w:cs="仿宋" w:hint="eastAsia"/>
          <w:sz w:val="28"/>
          <w:lang w:eastAsia="zh-CN"/>
        </w:rPr>
      </w:pPr>
      <w:bookmarkStart w:id="4" w:name="_Toc2293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土建工程设计中，我们将精准设定设计年限，结合水乳型涂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水乳型涂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1870"/>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水乳型涂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水乳型涂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水乳型涂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21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本期工程水乳型涂料项目预计总建筑面积XXX平方米，其中：计容建筑面积XXX平方米，计划建筑工程投资XX万元，占水乳型涂料项目总投资的XX%。</w:t>
      </w:r>
    </w:p>
    <w:p>
      <w:pPr>
        <w:pStyle w:val="Heading1"/>
        <w:ind w:firstLine="560" w:firstLineChars="200"/>
        <w:rPr>
          <w:rFonts w:ascii="仿宋" w:eastAsia="仿宋" w:hAnsi="仿宋" w:cs="仿宋" w:hint="eastAsia"/>
          <w:sz w:val="28"/>
          <w:lang w:eastAsia="zh-CN"/>
        </w:rPr>
      </w:pPr>
      <w:bookmarkStart w:id="7" w:name="_Toc3260"/>
      <w:r>
        <w:rPr>
          <w:rFonts w:ascii="仿宋" w:eastAsia="仿宋" w:hAnsi="仿宋" w:cs="仿宋" w:hint="eastAsia"/>
          <w:sz w:val="28"/>
          <w:lang w:eastAsia="zh-CN"/>
        </w:rPr>
        <w:t>二、水乳型涂料项目选址可行性分析</w:t>
      </w:r>
      <w:bookmarkEnd w:id="7"/>
    </w:p>
    <w:p>
      <w:pPr>
        <w:pStyle w:val="Heading2"/>
        <w:rPr>
          <w:rFonts w:ascii="仿宋" w:eastAsia="仿宋" w:hAnsi="仿宋" w:cs="仿宋" w:hint="eastAsia"/>
          <w:lang w:eastAsia="zh-CN"/>
        </w:rPr>
      </w:pPr>
      <w:bookmarkStart w:id="8" w:name="_Toc1585"/>
      <w:r>
        <w:rPr>
          <w:rFonts w:ascii="仿宋" w:eastAsia="仿宋" w:hAnsi="仿宋" w:cs="仿宋" w:hint="eastAsia"/>
          <w:lang w:eastAsia="zh-CN"/>
        </w:rPr>
        <w:t>(一)、水乳型涂料项目选址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该水乳型涂料项目选址位于XX省XX市XX区XXX街道</w:t>
      </w:r>
    </w:p>
    <w:p>
      <w:pPr>
        <w:pStyle w:val="Heading2"/>
        <w:ind w:firstLine="560" w:firstLineChars="200"/>
        <w:rPr>
          <w:rFonts w:ascii="仿宋" w:eastAsia="仿宋" w:hAnsi="仿宋" w:cs="仿宋" w:hint="eastAsia"/>
          <w:sz w:val="28"/>
          <w:lang w:eastAsia="zh-CN"/>
        </w:rPr>
      </w:pPr>
      <w:bookmarkStart w:id="9" w:name="_Toc11236"/>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水乳型涂料项目的征地面积将根据水乳型涂料项目的实际规模和需求进行精确规划。具体面积XXX平方米，旨在确保水乳型涂料项目不仅能够满足当前的发展需求，还能够预留空间以适应未来的扩展。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净用地面积是在征地面积基础上去除不可利用面积后的实际可开发用地。具体面积XXX平方米，考虑到环保、交通、安全等多方面因素，以确保水乳型涂料项目在整体利用效率上达到最优。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水乳型涂料项目计划建设的建筑总规模具体面积XXX平方米。这一规模的确定综合考虑了水乳型涂料项目的性质、规模，以及城市规划的相关要求，确保建筑布局与周边环境协调一致。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绿地率是水乳型涂料项目用地中被规划为绿地的比例。具体面积XXX平方米，旨在通过合理规划绿地，改善水乳型涂料项目周边环境，提升居民生活质量，并符合城市整体绿化规划。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容积率是用地上可以建设的建筑总体积与用地面积之比。具体面积XXX，通过合理的容积率规划，确保水乳型涂料项目建筑规模与周边环境和谐共生。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乳型涂料项目选址与当地城市规划相一致，具体面积XXX平方米。通过与城市规划部门深入沟通，确保水乳型涂料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产业政策符合性： 充分了解并确保水乳型涂料项目选址符合当地产业政策，具体面积XXX平方米。这包括水乳型涂料项目对当地经济的促进作用，以及对相关产业的带动效应，确保水乳型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用地总体要求必须符合环保和可持续发展的原则，具体面积XXX平方米。通过采用绿色建筑设计、节能减排等措施，确保水乳型涂料项目在建设和运营过程中对环境的影响最小化，达到可持续发展的要求。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确保水乳型涂料项目选址具备必要的公共设施配套，具体面积XXX平方米。这包括交通便利性、教育、医疗等基础设施，以提高居民生活品质，使得水乳型涂料项目选址更具吸引力。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考虑用地总体要求对当地社会稳定性的影响，具体面积XXX平方米。通过深入了解当地社区反馈，确保水乳型涂料项目的选址和建设过程对当地社会和谐稳定产生积极作用。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水乳型涂料项目选址不仅符合法规和规划，还在实际操作中具有可行性。这一全面规划将为水乳型涂料项目的成功实施提供坚实的基础，确保水乳型涂料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23621"/>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水乳型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乳型涂料项目的设备规划和空间设计中，我们将采取灵活设备布局的措施。设备布局将根据实际需求进行灵活设计，避免不必要的浪费。通过合理规划设备摆放位置，我们将提高设备的利用率，减少设备间距，以确保水乳型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乳型涂料项目内部引入共享设施的概念，例如共享会议室、办公区等。通过这种方式，我们可以减少对资源的重复建设，提高资源共享效率，从而减小水乳型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810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水乳型涂料项目的总图布置中，我们将不同功能区域进行明确的规划，以最大程度满足水乳型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27947"/>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水乳型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水乳型涂料项目对环境的影响是综合评价的重要因素之一。我们将详细考虑选址周边的自然环境、生态保护区、水源地等情况，确保水乳型涂料项目的建设和运营对环境影响最小化，并符合当地的环保法规标准。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对选址的评价还需充分考虑当地政府的产业政策和法规。我们将详细了解水乳型涂料项目所在地的相关政策，确保水乳型涂料项目的规划和运营与当地法规相符，降低不必要的法律风险。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考虑到社会稳定性对企业运营的重要性，我们将评估选址地区的社会安全情况、劳工关系、社区反馈等方面，以确保水乳型涂料项目的建设和运营不会受到社会稳定性的负面影响。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最后，我们将综合考虑用地成本，包括土地购置费用、土地开发成本等。通过对用地成本的详细评估，我们能够做出更为精确的经济效益分析，为水乳型涂料项目的投资决策提供有力支持。</w:t>
      </w:r>
    </w:p>
    <w:p>
      <w:pPr>
        <w:pStyle w:val="Heading1"/>
        <w:ind w:firstLine="560" w:firstLineChars="200"/>
        <w:rPr>
          <w:rFonts w:ascii="仿宋" w:eastAsia="仿宋" w:hAnsi="仿宋" w:cs="仿宋" w:hint="eastAsia"/>
          <w:sz w:val="28"/>
          <w:lang w:eastAsia="zh-CN"/>
        </w:rPr>
      </w:pPr>
      <w:bookmarkStart w:id="13" w:name="_Toc15895"/>
      <w:r>
        <w:rPr>
          <w:rFonts w:ascii="仿宋" w:eastAsia="仿宋" w:hAnsi="仿宋" w:cs="仿宋" w:hint="eastAsia"/>
          <w:sz w:val="28"/>
          <w:lang w:eastAsia="zh-CN"/>
        </w:rPr>
        <w:t>三、工艺说明</w:t>
      </w:r>
      <w:bookmarkEnd w:id="13"/>
    </w:p>
    <w:p>
      <w:pPr>
        <w:pStyle w:val="Heading2"/>
        <w:rPr>
          <w:rFonts w:ascii="仿宋" w:eastAsia="仿宋" w:hAnsi="仿宋" w:cs="仿宋" w:hint="eastAsia"/>
          <w:lang w:eastAsia="zh-CN"/>
        </w:rPr>
      </w:pPr>
      <w:bookmarkStart w:id="14" w:name="_Toc23940"/>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的技术管理特点体现在其创新导向。通过引入最先进的技术趋势和解决方案，水乳型涂料项目致力于提升科技含量、提高质量和效率水平。这意味着我们将采用最新的工具和方法，确保水乳型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乳型涂料项目技术管理的显著特征。通过整合不同领域的技术资源，我们实现了跨学科的协同工作。这有助于优化技术架构，提高整体效能。此外，整合性策略还促进了不同技术团队之间的紧密沟通和高效合作，确保水乳型涂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乳型涂料项目所采用的技术。通过不断优化技术方案，水乳型涂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水乳型涂料项目团队将在水乳型涂料项目初期识别可能的技术风险，并采取相应的预防和应对措施。通过建立健全的风险评估机制，水乳型涂料项目能够在实施过程中及时发现并解决潜在的技术问题，保障水乳型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乳型涂料项目中，技术将成为水乳型涂料项目成功的有力支持。这一深度剖析揭示了技术管理在水乳型涂料项目实施中的关键作用，为水乳型涂料项目的技术基础奠定了坚实的基础。</w:t>
      </w:r>
    </w:p>
    <w:p>
      <w:pPr>
        <w:pStyle w:val="Heading2"/>
        <w:ind w:firstLine="560" w:firstLineChars="200"/>
        <w:rPr>
          <w:rFonts w:ascii="仿宋" w:eastAsia="仿宋" w:hAnsi="仿宋" w:cs="仿宋" w:hint="eastAsia"/>
          <w:sz w:val="28"/>
          <w:lang w:eastAsia="zh-CN"/>
        </w:rPr>
      </w:pPr>
      <w:bookmarkStart w:id="15" w:name="_Toc19614"/>
      <w:r>
        <w:rPr>
          <w:rFonts w:ascii="仿宋" w:eastAsia="仿宋" w:hAnsi="仿宋" w:cs="仿宋" w:hint="eastAsia"/>
          <w:sz w:val="28"/>
          <w:lang w:eastAsia="zh-CN"/>
        </w:rPr>
        <w:t>(二)、水乳型涂料项目工艺技术设计方案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乳型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乳型涂料项目将严格按照相关行业规范要求进行组织。通过有效控制产品质量，水乳型涂料项目将致力于为顾客提供优质的水乳型涂料项目产品和良好的服务。这体现了水乳型涂料项目对于生产活动合规性和质量标准的高度重视，为水乳型涂料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水乳型涂料项目注重生态效益和清洁生产原则。水乳型涂料项目建设将紧密结合地方特色经济发展，与社会经济发展规划和区域环境保护规划方案相协调一致。通过与当地区域自然生态系统的结合，水乳型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乳型涂料项目产品具有多样化的客户需求和个性化的特点。因此，水乳型涂料项目产品规格品种多样，且单批生产数量较小。为满足这一特点，水乳型涂料项目承办单位将建设先进的柔性制造生产线。通过广泛应用柔性制造技术，水乳型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乳型涂料项目采用的技术具有较高的技术含量和自动化水平，处于国内先进水平。这一技术选用不仅体现了对生产效率、质量和环境友好性的高标准要求，同时为水乳型涂料项目的可持续发展奠定了坚实的基础。</w:t>
      </w:r>
    </w:p>
    <w:p>
      <w:pPr>
        <w:pStyle w:val="Heading2"/>
        <w:ind w:firstLine="560" w:firstLineChars="200"/>
        <w:rPr>
          <w:rFonts w:ascii="仿宋" w:eastAsia="仿宋" w:hAnsi="仿宋" w:cs="仿宋" w:hint="eastAsia"/>
          <w:sz w:val="28"/>
          <w:lang w:eastAsia="zh-CN"/>
        </w:rPr>
      </w:pPr>
      <w:bookmarkStart w:id="16" w:name="_Toc19297"/>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为确保水乳型涂料项目的高效生产和技术实施，我们制定了一套精心设计的设备选型方案，以满足水乳型涂料项目生产、质量和环保的要求。该方案的主要特点如下：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乳型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针对水乳型涂料项目产品的多样性和小批量生产的特点，我们将建设柔性制造生产线。通过在设备选型中考虑柔性制造技术，可以灵活应对不同产品规格和生产需求，实现生产线的高度灵活性和适应性。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3665"/>
      <w:r>
        <w:rPr>
          <w:rFonts w:ascii="仿宋" w:eastAsia="仿宋" w:hAnsi="仿宋" w:cs="仿宋" w:hint="eastAsia"/>
          <w:sz w:val="28"/>
          <w:lang w:eastAsia="zh-CN"/>
        </w:rPr>
        <w:t>四、水乳型涂料项目文档管理</w:t>
      </w:r>
      <w:bookmarkEnd w:id="17"/>
    </w:p>
    <w:p>
      <w:pPr>
        <w:pStyle w:val="Heading2"/>
        <w:rPr>
          <w:rFonts w:ascii="仿宋" w:eastAsia="仿宋" w:hAnsi="仿宋" w:cs="仿宋" w:hint="eastAsia"/>
          <w:lang w:eastAsia="zh-CN"/>
        </w:rPr>
      </w:pPr>
      <w:bookmarkStart w:id="18" w:name="_Toc23941"/>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水乳型涂料项目高度重视文档的质量和准确性，以支持水乳型涂料项目的各项活动和决策。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乳型涂料项目文档的编制始于水乳型涂料项目计划的初期，我们制定了详细的文档编制计划，明确了每个文档的内容、格式和编写责任人。在水乳型涂料项目启动阶段，我们首先编制了水乳型涂料项目章程，明确定义了水乳型涂料项目的目标、范围、风险等关键要素。随后，水乳型涂料项目团队根据计划陆续编制了需求文档、设计文档、测试文档等各类文档，确保水乳型涂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水乳型涂料项目管理中的重要环节，旨在确保水乳型涂料项目文档符合质量标准和水乳型涂料项目需求。在水乳型涂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水乳型涂料项目相关利益方和专业领域的专家对文档进行独立审查。这有助于获取更全面、客观的反馈，确保水乳型涂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https://d.book118.com/875220123000011102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水乳型涂料项目计划设计方案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D34AAC"/>
    <w:rsid w:val="06D34A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5220123000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2024-01-30T02:53:00Z</dcterms:created>
  <dcterms:modified xsi:type="dcterms:W3CDTF">2024-01-30T02:54:02Z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292BAA1A8095441AA3EFA7E4A506B65B_11</vt:lpwstr>
  </property>
  <property fmtid="{D5CDD505-2E9C-101B-9397-08002B2CF9AE}" pid="3" name="KSOProductBuildVer">
    <vt:lpwstr>2052-12.1.0.16250</vt:lpwstr>
  </property>
</Properties>
</file>