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5A9" w:rsidP="001B45A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2024年建筑安全员-A证考试题库及答案</w:t>
      </w:r>
    </w:p>
    <w:p w:rsidR="001B45A9" w:rsidP="001B45A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1B45A9" w:rsidP="001B45A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5A9" w:rsidP="001B45A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5A9" w:rsidP="001B45A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施工单位应当根据建设工程施工的特点、范围，对施工现场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进行监控，制定施工现场生产安全事故应急救援预案。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危险部位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易发生重大事故部位、环节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在基坑监测时，各监测项目应在基坑开挖前或测点安装后测得稳定的初始值，且次数不应少于（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 D )</w:t>
      </w:r>
      <w:r>
        <w:rPr>
          <w:rFonts w:ascii="Times New Roman" w:hAnsi="Times New Roman" w:cs="Times New Roman"/>
          <w:color w:val="000000"/>
          <w:sz w:val="27"/>
          <w:szCs w:val="27"/>
        </w:rPr>
        <w:t>有权对建设项目的安全设施与主体工程同时设计、同时施工、同时投入生产和使用进行监督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提出意见。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建筑施工企业取得安全生产许可证后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不再具备安全生产条件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建设行政主管部门将给予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警告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按规定罚款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停工整改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暂扣或吊销安全生产许可证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建筑施工企业严禁使用国家明令淘汰的安全技术、（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）、设备、设施和材料。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流程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）将其承包的工程再分包。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5A9" w:rsidP="001B45A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必须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自行决定是否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物体打击、淹溺、灼烫、火灾、高处坠落、冒顶片帮、透水、放炮、瓦斯爆炸、中毒和窒息等。这些事故的分类是按照（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）来区分的。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事故的后果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导致事故发生的原因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脚手架底层步距不应大于（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B.3m C.3.5m D.4.5m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建筑施工企业对检查出的事故隐患必须采取五到位的措施，五到位的内容是（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措施、目标、资金、时限、预案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措施、责任、资金、时限、方法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方案、方法、时限、预案、复查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企业主要负责人应当与项目负责人签订（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），确定项目安全生产考核目标、奖惩措施，以及企业为项目提供的安全管理和技术保障措施。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安全生产协议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奖惩办法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必须按照国家有关规定经专门的安全作业培训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取得相应资格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危险项目作业人员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建筑施工企业安全生产许可证被吊销后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自吊销决定之日起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内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https://d.book118.com/875221210214011120</w:t>
        </w:r>
      </w:hyperlink>
    </w:p>
    <w:p w:rsidR="001B45A9" w:rsidP="001B45A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5CDD"/>
    <w:rsid w:val="001B45A9"/>
    <w:rsid w:val="00BE351B"/>
    <w:rsid w:val="00C45C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45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5221210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5550</Words>
  <Characters>31638</Characters>
  <Application>Microsoft Office Word</Application>
  <DocSecurity>0</DocSecurity>
  <Lines>263</Lines>
  <Paragraphs>74</Paragraphs>
  <ScaleCrop>false</ScaleCrop>
  <Company/>
  <LinksUpToDate>false</LinksUpToDate>
  <CharactersWithSpaces>37114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2024-03-07T20:30:00Z</dcterms:created>
  <dcterms:modified xsi:type="dcterms:W3CDTF">2024-03-07T20:30:00Z</dcterms:modified>
</cp:coreProperties>
</file>