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9" w:history="1">
        <w:r>
          <w:rPr>
            <w:rFonts w:ascii="仿宋" w:eastAsia="仿宋" w:hAnsi="仿宋" w:cs="仿宋" w:hint="eastAsia"/>
            <w:lang w:eastAsia="zh-CN"/>
          </w:rPr>
          <w:t>概论</w:t>
        </w:r>
        <w:r>
          <w:tab/>
        </w:r>
        <w:r>
          <w:fldChar w:fldCharType="begin"/>
        </w:r>
        <w:r>
          <w:instrText xml:space="preserve"> PAGEREF _Toc4299 \h </w:instrText>
        </w:r>
        <w:r>
          <w:fldChar w:fldCharType="separate"/>
        </w:r>
        <w:r>
          <w:t>3</w:t>
        </w:r>
        <w:r>
          <w:fldChar w:fldCharType="end"/>
        </w:r>
      </w:hyperlink>
    </w:p>
    <w:p>
      <w:pPr>
        <w:pStyle w:val="TOC1"/>
        <w:tabs>
          <w:tab w:val="right" w:leader="dot" w:pos="8306"/>
        </w:tabs>
      </w:pPr>
      <w:hyperlink w:anchor="_Toc9236" w:history="1">
        <w:r>
          <w:rPr>
            <w:rFonts w:ascii="仿宋" w:eastAsia="仿宋" w:hAnsi="仿宋" w:cs="仿宋" w:hint="eastAsia"/>
            <w:lang w:eastAsia="zh-CN"/>
          </w:rPr>
          <w:t>一、工艺分析</w:t>
        </w:r>
        <w:r>
          <w:tab/>
        </w:r>
        <w:r>
          <w:fldChar w:fldCharType="begin"/>
        </w:r>
        <w:r>
          <w:instrText xml:space="preserve"> PAGEREF _Toc9236 \h </w:instrText>
        </w:r>
        <w:r>
          <w:fldChar w:fldCharType="separate"/>
        </w:r>
        <w:r>
          <w:t>3</w:t>
        </w:r>
        <w:r>
          <w:fldChar w:fldCharType="end"/>
        </w:r>
      </w:hyperlink>
    </w:p>
    <w:p>
      <w:pPr>
        <w:pStyle w:val="TOC2"/>
        <w:tabs>
          <w:tab w:val="right" w:leader="dot" w:pos="8306"/>
        </w:tabs>
      </w:pPr>
      <w:hyperlink w:anchor="_Toc9146" w:history="1">
        <w:r>
          <w:rPr>
            <w:rFonts w:ascii="仿宋" w:eastAsia="仿宋" w:hAnsi="仿宋" w:cs="仿宋" w:hint="eastAsia"/>
            <w:lang w:eastAsia="zh-CN"/>
          </w:rPr>
          <w:t>(一)、技术管理特点</w:t>
        </w:r>
        <w:r>
          <w:tab/>
        </w:r>
        <w:r>
          <w:fldChar w:fldCharType="begin"/>
        </w:r>
        <w:r>
          <w:instrText xml:space="preserve"> PAGEREF _Toc9146 \h </w:instrText>
        </w:r>
        <w:r>
          <w:fldChar w:fldCharType="separate"/>
        </w:r>
        <w:r>
          <w:t>3</w:t>
        </w:r>
        <w:r>
          <w:fldChar w:fldCharType="end"/>
        </w:r>
      </w:hyperlink>
    </w:p>
    <w:p>
      <w:pPr>
        <w:pStyle w:val="TOC2"/>
        <w:tabs>
          <w:tab w:val="right" w:leader="dot" w:pos="8306"/>
        </w:tabs>
      </w:pPr>
      <w:hyperlink w:anchor="_Toc20787" w:history="1">
        <w:r>
          <w:rPr>
            <w:rFonts w:ascii="仿宋" w:eastAsia="仿宋" w:hAnsi="仿宋" w:cs="仿宋" w:hint="eastAsia"/>
            <w:lang w:eastAsia="zh-CN"/>
          </w:rPr>
          <w:t>(二)、混悬剂项目工艺技术设计方案</w:t>
        </w:r>
        <w:r>
          <w:tab/>
        </w:r>
        <w:r>
          <w:fldChar w:fldCharType="begin"/>
        </w:r>
        <w:r>
          <w:instrText xml:space="preserve"> PAGEREF _Toc20787 \h </w:instrText>
        </w:r>
        <w:r>
          <w:fldChar w:fldCharType="separate"/>
        </w:r>
        <w:r>
          <w:t>4</w:t>
        </w:r>
        <w:r>
          <w:fldChar w:fldCharType="end"/>
        </w:r>
      </w:hyperlink>
    </w:p>
    <w:p>
      <w:pPr>
        <w:pStyle w:val="TOC2"/>
        <w:tabs>
          <w:tab w:val="right" w:leader="dot" w:pos="8306"/>
        </w:tabs>
      </w:pPr>
      <w:hyperlink w:anchor="_Toc30902" w:history="1">
        <w:r>
          <w:rPr>
            <w:rFonts w:ascii="仿宋" w:eastAsia="仿宋" w:hAnsi="仿宋" w:cs="仿宋" w:hint="eastAsia"/>
            <w:lang w:eastAsia="zh-CN"/>
          </w:rPr>
          <w:t>(三)、设备选型方案</w:t>
        </w:r>
        <w:r>
          <w:tab/>
        </w:r>
        <w:r>
          <w:fldChar w:fldCharType="begin"/>
        </w:r>
        <w:r>
          <w:instrText xml:space="preserve"> PAGEREF _Toc30902 \h </w:instrText>
        </w:r>
        <w:r>
          <w:fldChar w:fldCharType="separate"/>
        </w:r>
        <w:r>
          <w:t>5</w:t>
        </w:r>
        <w:r>
          <w:fldChar w:fldCharType="end"/>
        </w:r>
      </w:hyperlink>
    </w:p>
    <w:p>
      <w:pPr>
        <w:pStyle w:val="TOC1"/>
        <w:tabs>
          <w:tab w:val="right" w:leader="dot" w:pos="8306"/>
        </w:tabs>
      </w:pPr>
      <w:hyperlink w:anchor="_Toc4823" w:history="1">
        <w:r>
          <w:rPr>
            <w:rFonts w:ascii="仿宋" w:eastAsia="仿宋" w:hAnsi="仿宋" w:cs="仿宋" w:hint="eastAsia"/>
            <w:lang w:eastAsia="zh-CN"/>
          </w:rPr>
          <w:t>二、混悬剂项目市场前景分析</w:t>
        </w:r>
        <w:r>
          <w:tab/>
        </w:r>
        <w:r>
          <w:fldChar w:fldCharType="begin"/>
        </w:r>
        <w:r>
          <w:instrText xml:space="preserve"> PAGEREF _Toc4823 \h </w:instrText>
        </w:r>
        <w:r>
          <w:fldChar w:fldCharType="separate"/>
        </w:r>
        <w:r>
          <w:t>5</w:t>
        </w:r>
        <w:r>
          <w:fldChar w:fldCharType="end"/>
        </w:r>
      </w:hyperlink>
    </w:p>
    <w:p>
      <w:pPr>
        <w:pStyle w:val="TOC2"/>
        <w:tabs>
          <w:tab w:val="right" w:leader="dot" w:pos="8306"/>
        </w:tabs>
      </w:pPr>
      <w:hyperlink w:anchor="_Toc28972" w:history="1">
        <w:r>
          <w:rPr>
            <w:rFonts w:ascii="仿宋" w:eastAsia="仿宋" w:hAnsi="仿宋" w:cs="仿宋" w:hint="eastAsia"/>
            <w:lang w:eastAsia="zh-CN"/>
          </w:rPr>
          <w:t>(一)、建设地经济发展概况</w:t>
        </w:r>
        <w:r>
          <w:tab/>
        </w:r>
        <w:r>
          <w:fldChar w:fldCharType="begin"/>
        </w:r>
        <w:r>
          <w:instrText xml:space="preserve"> PAGEREF _Toc28972 \h </w:instrText>
        </w:r>
        <w:r>
          <w:fldChar w:fldCharType="separate"/>
        </w:r>
        <w:r>
          <w:t>5</w:t>
        </w:r>
        <w:r>
          <w:fldChar w:fldCharType="end"/>
        </w:r>
      </w:hyperlink>
    </w:p>
    <w:p>
      <w:pPr>
        <w:pStyle w:val="TOC2"/>
        <w:tabs>
          <w:tab w:val="right" w:leader="dot" w:pos="8306"/>
        </w:tabs>
      </w:pPr>
      <w:hyperlink w:anchor="_Toc29683" w:history="1">
        <w:r>
          <w:rPr>
            <w:rFonts w:ascii="仿宋" w:eastAsia="仿宋" w:hAnsi="仿宋" w:cs="仿宋" w:hint="eastAsia"/>
            <w:lang w:eastAsia="zh-CN"/>
          </w:rPr>
          <w:t>(二)、行业市场分析</w:t>
        </w:r>
        <w:r>
          <w:tab/>
        </w:r>
        <w:r>
          <w:fldChar w:fldCharType="begin"/>
        </w:r>
        <w:r>
          <w:instrText xml:space="preserve"> PAGEREF _Toc29683 \h </w:instrText>
        </w:r>
        <w:r>
          <w:fldChar w:fldCharType="separate"/>
        </w:r>
        <w:r>
          <w:t>7</w:t>
        </w:r>
        <w:r>
          <w:fldChar w:fldCharType="end"/>
        </w:r>
      </w:hyperlink>
    </w:p>
    <w:p>
      <w:pPr>
        <w:pStyle w:val="TOC1"/>
        <w:tabs>
          <w:tab w:val="right" w:leader="dot" w:pos="8306"/>
        </w:tabs>
      </w:pPr>
      <w:hyperlink w:anchor="_Toc26231" w:history="1">
        <w:r>
          <w:rPr>
            <w:rFonts w:ascii="仿宋" w:eastAsia="仿宋" w:hAnsi="仿宋" w:cs="仿宋" w:hint="eastAsia"/>
            <w:lang w:eastAsia="zh-CN"/>
          </w:rPr>
          <w:t>三、混悬剂项目选址说明</w:t>
        </w:r>
        <w:r>
          <w:tab/>
        </w:r>
        <w:r>
          <w:fldChar w:fldCharType="begin"/>
        </w:r>
        <w:r>
          <w:instrText xml:space="preserve"> PAGEREF _Toc26231 \h </w:instrText>
        </w:r>
        <w:r>
          <w:fldChar w:fldCharType="separate"/>
        </w:r>
        <w:r>
          <w:t>9</w:t>
        </w:r>
        <w:r>
          <w:fldChar w:fldCharType="end"/>
        </w:r>
      </w:hyperlink>
    </w:p>
    <w:p>
      <w:pPr>
        <w:pStyle w:val="TOC2"/>
        <w:tabs>
          <w:tab w:val="right" w:leader="dot" w:pos="8306"/>
        </w:tabs>
      </w:pPr>
      <w:hyperlink w:anchor="_Toc25037" w:history="1">
        <w:r>
          <w:rPr>
            <w:rFonts w:ascii="仿宋" w:eastAsia="仿宋" w:hAnsi="仿宋" w:cs="仿宋" w:hint="eastAsia"/>
            <w:lang w:eastAsia="zh-CN"/>
          </w:rPr>
          <w:t>(一)、混悬剂项目选址</w:t>
        </w:r>
        <w:r>
          <w:tab/>
        </w:r>
        <w:r>
          <w:fldChar w:fldCharType="begin"/>
        </w:r>
        <w:r>
          <w:instrText xml:space="preserve"> PAGEREF _Toc25037 \h </w:instrText>
        </w:r>
        <w:r>
          <w:fldChar w:fldCharType="separate"/>
        </w:r>
        <w:r>
          <w:t>9</w:t>
        </w:r>
        <w:r>
          <w:fldChar w:fldCharType="end"/>
        </w:r>
      </w:hyperlink>
    </w:p>
    <w:p>
      <w:pPr>
        <w:pStyle w:val="TOC2"/>
        <w:tabs>
          <w:tab w:val="right" w:leader="dot" w:pos="8306"/>
        </w:tabs>
      </w:pPr>
      <w:hyperlink w:anchor="_Toc27864" w:history="1">
        <w:r>
          <w:rPr>
            <w:rFonts w:ascii="仿宋" w:eastAsia="仿宋" w:hAnsi="仿宋" w:cs="仿宋" w:hint="eastAsia"/>
            <w:lang w:eastAsia="zh-CN"/>
          </w:rPr>
          <w:t>(二)、用地控制指标</w:t>
        </w:r>
        <w:r>
          <w:tab/>
        </w:r>
        <w:r>
          <w:fldChar w:fldCharType="begin"/>
        </w:r>
        <w:r>
          <w:instrText xml:space="preserve"> PAGEREF _Toc27864 \h </w:instrText>
        </w:r>
        <w:r>
          <w:fldChar w:fldCharType="separate"/>
        </w:r>
        <w:r>
          <w:t>9</w:t>
        </w:r>
        <w:r>
          <w:fldChar w:fldCharType="end"/>
        </w:r>
      </w:hyperlink>
    </w:p>
    <w:p>
      <w:pPr>
        <w:pStyle w:val="TOC2"/>
        <w:tabs>
          <w:tab w:val="right" w:leader="dot" w:pos="8306"/>
        </w:tabs>
      </w:pPr>
      <w:hyperlink w:anchor="_Toc13191" w:history="1">
        <w:r>
          <w:rPr>
            <w:rFonts w:ascii="仿宋" w:eastAsia="仿宋" w:hAnsi="仿宋" w:cs="仿宋" w:hint="eastAsia"/>
            <w:lang w:eastAsia="zh-CN"/>
          </w:rPr>
          <w:t>(三)、节约用地措施</w:t>
        </w:r>
        <w:r>
          <w:tab/>
        </w:r>
        <w:r>
          <w:fldChar w:fldCharType="begin"/>
        </w:r>
        <w:r>
          <w:instrText xml:space="preserve"> PAGEREF _Toc13191 \h </w:instrText>
        </w:r>
        <w:r>
          <w:fldChar w:fldCharType="separate"/>
        </w:r>
        <w:r>
          <w:t>10</w:t>
        </w:r>
        <w:r>
          <w:fldChar w:fldCharType="end"/>
        </w:r>
      </w:hyperlink>
    </w:p>
    <w:p>
      <w:pPr>
        <w:pStyle w:val="TOC2"/>
        <w:tabs>
          <w:tab w:val="right" w:leader="dot" w:pos="8306"/>
        </w:tabs>
      </w:pPr>
      <w:hyperlink w:anchor="_Toc19260" w:history="1">
        <w:r>
          <w:rPr>
            <w:rFonts w:ascii="仿宋" w:eastAsia="仿宋" w:hAnsi="仿宋" w:cs="仿宋" w:hint="eastAsia"/>
            <w:lang w:eastAsia="zh-CN"/>
          </w:rPr>
          <w:t>(四)、总图布置方案</w:t>
        </w:r>
        <w:r>
          <w:tab/>
        </w:r>
        <w:r>
          <w:fldChar w:fldCharType="begin"/>
        </w:r>
        <w:r>
          <w:instrText xml:space="preserve"> PAGEREF _Toc19260 \h </w:instrText>
        </w:r>
        <w:r>
          <w:fldChar w:fldCharType="separate"/>
        </w:r>
        <w:r>
          <w:t>11</w:t>
        </w:r>
        <w:r>
          <w:fldChar w:fldCharType="end"/>
        </w:r>
      </w:hyperlink>
    </w:p>
    <w:p>
      <w:pPr>
        <w:pStyle w:val="TOC2"/>
        <w:tabs>
          <w:tab w:val="right" w:leader="dot" w:pos="8306"/>
        </w:tabs>
      </w:pPr>
      <w:hyperlink w:anchor="_Toc5954" w:history="1">
        <w:r>
          <w:rPr>
            <w:rFonts w:ascii="仿宋" w:eastAsia="仿宋" w:hAnsi="仿宋" w:cs="仿宋" w:hint="eastAsia"/>
            <w:lang w:eastAsia="zh-CN"/>
          </w:rPr>
          <w:t>(五)、选址综合评价</w:t>
        </w:r>
        <w:r>
          <w:tab/>
        </w:r>
        <w:r>
          <w:fldChar w:fldCharType="begin"/>
        </w:r>
        <w:r>
          <w:instrText xml:space="preserve"> PAGEREF _Toc5954 \h </w:instrText>
        </w:r>
        <w:r>
          <w:fldChar w:fldCharType="separate"/>
        </w:r>
        <w:r>
          <w:t>12</w:t>
        </w:r>
        <w:r>
          <w:fldChar w:fldCharType="end"/>
        </w:r>
      </w:hyperlink>
    </w:p>
    <w:p>
      <w:pPr>
        <w:pStyle w:val="TOC1"/>
        <w:tabs>
          <w:tab w:val="right" w:leader="dot" w:pos="8306"/>
        </w:tabs>
      </w:pPr>
      <w:hyperlink w:anchor="_Toc13931" w:history="1">
        <w:r>
          <w:rPr>
            <w:rFonts w:ascii="仿宋" w:eastAsia="仿宋" w:hAnsi="仿宋" w:cs="仿宋" w:hint="eastAsia"/>
            <w:lang w:eastAsia="zh-CN"/>
          </w:rPr>
          <w:t>四、混悬剂项目环境保护分析</w:t>
        </w:r>
        <w:r>
          <w:tab/>
        </w:r>
        <w:r>
          <w:fldChar w:fldCharType="begin"/>
        </w:r>
        <w:r>
          <w:instrText xml:space="preserve"> PAGEREF _Toc13931 \h </w:instrText>
        </w:r>
        <w:r>
          <w:fldChar w:fldCharType="separate"/>
        </w:r>
        <w:r>
          <w:t>13</w:t>
        </w:r>
        <w:r>
          <w:fldChar w:fldCharType="end"/>
        </w:r>
      </w:hyperlink>
    </w:p>
    <w:p>
      <w:pPr>
        <w:pStyle w:val="TOC2"/>
        <w:tabs>
          <w:tab w:val="right" w:leader="dot" w:pos="8306"/>
        </w:tabs>
      </w:pPr>
      <w:hyperlink w:anchor="_Toc22835" w:history="1">
        <w:r>
          <w:rPr>
            <w:rFonts w:ascii="仿宋" w:eastAsia="仿宋" w:hAnsi="仿宋" w:cs="仿宋" w:hint="eastAsia"/>
            <w:lang w:eastAsia="zh-CN"/>
          </w:rPr>
          <w:t>(一)、建设区域环境质量现状</w:t>
        </w:r>
        <w:r>
          <w:tab/>
        </w:r>
        <w:r>
          <w:fldChar w:fldCharType="begin"/>
        </w:r>
        <w:r>
          <w:instrText xml:space="preserve"> PAGEREF _Toc22835 \h </w:instrText>
        </w:r>
        <w:r>
          <w:fldChar w:fldCharType="separate"/>
        </w:r>
        <w:r>
          <w:t>13</w:t>
        </w:r>
        <w:r>
          <w:fldChar w:fldCharType="end"/>
        </w:r>
      </w:hyperlink>
    </w:p>
    <w:p>
      <w:pPr>
        <w:pStyle w:val="TOC2"/>
        <w:tabs>
          <w:tab w:val="right" w:leader="dot" w:pos="8306"/>
        </w:tabs>
      </w:pPr>
      <w:hyperlink w:anchor="_Toc4673" w:history="1">
        <w:r>
          <w:rPr>
            <w:rFonts w:ascii="仿宋" w:eastAsia="仿宋" w:hAnsi="仿宋" w:cs="仿宋" w:hint="eastAsia"/>
            <w:lang w:eastAsia="zh-CN"/>
          </w:rPr>
          <w:t>(二)、建设期环境保护</w:t>
        </w:r>
        <w:r>
          <w:tab/>
        </w:r>
        <w:r>
          <w:fldChar w:fldCharType="begin"/>
        </w:r>
        <w:r>
          <w:instrText xml:space="preserve"> PAGEREF _Toc4673 \h </w:instrText>
        </w:r>
        <w:r>
          <w:fldChar w:fldCharType="separate"/>
        </w:r>
        <w:r>
          <w:t>14</w:t>
        </w:r>
        <w:r>
          <w:fldChar w:fldCharType="end"/>
        </w:r>
      </w:hyperlink>
    </w:p>
    <w:p>
      <w:pPr>
        <w:pStyle w:val="TOC2"/>
        <w:tabs>
          <w:tab w:val="right" w:leader="dot" w:pos="8306"/>
        </w:tabs>
      </w:pPr>
      <w:hyperlink w:anchor="_Toc23633" w:history="1">
        <w:r>
          <w:rPr>
            <w:rFonts w:ascii="仿宋" w:eastAsia="仿宋" w:hAnsi="仿宋" w:cs="仿宋" w:hint="eastAsia"/>
            <w:lang w:eastAsia="zh-CN"/>
          </w:rPr>
          <w:t>(三)、运营期环境保护</w:t>
        </w:r>
        <w:r>
          <w:tab/>
        </w:r>
        <w:r>
          <w:fldChar w:fldCharType="begin"/>
        </w:r>
        <w:r>
          <w:instrText xml:space="preserve"> PAGEREF _Toc23633 \h </w:instrText>
        </w:r>
        <w:r>
          <w:fldChar w:fldCharType="separate"/>
        </w:r>
        <w:r>
          <w:t>15</w:t>
        </w:r>
        <w:r>
          <w:fldChar w:fldCharType="end"/>
        </w:r>
      </w:hyperlink>
    </w:p>
    <w:p>
      <w:pPr>
        <w:pStyle w:val="TOC2"/>
        <w:tabs>
          <w:tab w:val="right" w:leader="dot" w:pos="8306"/>
        </w:tabs>
      </w:pPr>
      <w:hyperlink w:anchor="_Toc21030" w:history="1">
        <w:r>
          <w:rPr>
            <w:rFonts w:ascii="仿宋" w:eastAsia="仿宋" w:hAnsi="仿宋" w:cs="仿宋" w:hint="eastAsia"/>
            <w:lang w:eastAsia="zh-CN"/>
          </w:rPr>
          <w:t>(四)、混悬剂项目建设对区域经济的影响</w:t>
        </w:r>
        <w:r>
          <w:tab/>
        </w:r>
        <w:r>
          <w:fldChar w:fldCharType="begin"/>
        </w:r>
        <w:r>
          <w:instrText xml:space="preserve"> PAGEREF _Toc21030 \h </w:instrText>
        </w:r>
        <w:r>
          <w:fldChar w:fldCharType="separate"/>
        </w:r>
        <w:r>
          <w:t>17</w:t>
        </w:r>
        <w:r>
          <w:fldChar w:fldCharType="end"/>
        </w:r>
      </w:hyperlink>
    </w:p>
    <w:p>
      <w:pPr>
        <w:pStyle w:val="TOC2"/>
        <w:tabs>
          <w:tab w:val="right" w:leader="dot" w:pos="8306"/>
        </w:tabs>
      </w:pPr>
      <w:hyperlink w:anchor="_Toc6538" w:history="1">
        <w:r>
          <w:rPr>
            <w:rFonts w:ascii="仿宋" w:eastAsia="仿宋" w:hAnsi="仿宋" w:cs="仿宋" w:hint="eastAsia"/>
            <w:lang w:eastAsia="zh-CN"/>
          </w:rPr>
          <w:t>(五)、废弃物处理</w:t>
        </w:r>
        <w:r>
          <w:tab/>
        </w:r>
        <w:r>
          <w:fldChar w:fldCharType="begin"/>
        </w:r>
        <w:r>
          <w:instrText xml:space="preserve"> PAGEREF _Toc6538 \h </w:instrText>
        </w:r>
        <w:r>
          <w:fldChar w:fldCharType="separate"/>
        </w:r>
        <w:r>
          <w:t>18</w:t>
        </w:r>
        <w:r>
          <w:fldChar w:fldCharType="end"/>
        </w:r>
      </w:hyperlink>
    </w:p>
    <w:p>
      <w:pPr>
        <w:pStyle w:val="TOC2"/>
        <w:tabs>
          <w:tab w:val="right" w:leader="dot" w:pos="8306"/>
        </w:tabs>
      </w:pPr>
      <w:hyperlink w:anchor="_Toc6630" w:history="1">
        <w:r>
          <w:rPr>
            <w:rFonts w:ascii="仿宋" w:eastAsia="仿宋" w:hAnsi="仿宋" w:cs="仿宋" w:hint="eastAsia"/>
            <w:lang w:eastAsia="zh-CN"/>
          </w:rPr>
          <w:t>(六)、特殊环境影响分析</w:t>
        </w:r>
        <w:r>
          <w:tab/>
        </w:r>
        <w:r>
          <w:fldChar w:fldCharType="begin"/>
        </w:r>
        <w:r>
          <w:instrText xml:space="preserve"> PAGEREF _Toc6630 \h </w:instrText>
        </w:r>
        <w:r>
          <w:fldChar w:fldCharType="separate"/>
        </w:r>
        <w:r>
          <w:t>20</w:t>
        </w:r>
        <w:r>
          <w:fldChar w:fldCharType="end"/>
        </w:r>
      </w:hyperlink>
    </w:p>
    <w:p>
      <w:pPr>
        <w:pStyle w:val="TOC2"/>
        <w:tabs>
          <w:tab w:val="right" w:leader="dot" w:pos="8306"/>
        </w:tabs>
      </w:pPr>
      <w:hyperlink w:anchor="_Toc25000" w:history="1">
        <w:r>
          <w:rPr>
            <w:rFonts w:ascii="仿宋" w:eastAsia="仿宋" w:hAnsi="仿宋" w:cs="仿宋" w:hint="eastAsia"/>
            <w:lang w:eastAsia="zh-CN"/>
          </w:rPr>
          <w:t>(七)、清洁生产</w:t>
        </w:r>
        <w:r>
          <w:tab/>
        </w:r>
        <w:r>
          <w:fldChar w:fldCharType="begin"/>
        </w:r>
        <w:r>
          <w:instrText xml:space="preserve"> PAGEREF _Toc25000 \h </w:instrText>
        </w:r>
        <w:r>
          <w:fldChar w:fldCharType="separate"/>
        </w:r>
        <w:r>
          <w:t>21</w:t>
        </w:r>
        <w:r>
          <w:fldChar w:fldCharType="end"/>
        </w:r>
      </w:hyperlink>
    </w:p>
    <w:p>
      <w:pPr>
        <w:pStyle w:val="TOC2"/>
        <w:tabs>
          <w:tab w:val="right" w:leader="dot" w:pos="8306"/>
        </w:tabs>
      </w:pPr>
      <w:hyperlink w:anchor="_Toc2703" w:history="1">
        <w:r>
          <w:rPr>
            <w:rFonts w:ascii="仿宋" w:eastAsia="仿宋" w:hAnsi="仿宋" w:cs="仿宋" w:hint="eastAsia"/>
            <w:lang w:eastAsia="zh-CN"/>
          </w:rPr>
          <w:t>(八)、环境保护综合评价</w:t>
        </w:r>
        <w:r>
          <w:tab/>
        </w:r>
        <w:r>
          <w:fldChar w:fldCharType="begin"/>
        </w:r>
        <w:r>
          <w:instrText xml:space="preserve"> PAGEREF _Toc2703 \h </w:instrText>
        </w:r>
        <w:r>
          <w:fldChar w:fldCharType="separate"/>
        </w:r>
        <w:r>
          <w:t>22</w:t>
        </w:r>
        <w:r>
          <w:fldChar w:fldCharType="end"/>
        </w:r>
      </w:hyperlink>
    </w:p>
    <w:p>
      <w:pPr>
        <w:pStyle w:val="TOC1"/>
        <w:tabs>
          <w:tab w:val="right" w:leader="dot" w:pos="8306"/>
        </w:tabs>
      </w:pPr>
      <w:hyperlink w:anchor="_Toc16199" w:history="1">
        <w:r>
          <w:rPr>
            <w:rFonts w:ascii="仿宋" w:eastAsia="仿宋" w:hAnsi="仿宋" w:cs="仿宋" w:hint="eastAsia"/>
            <w:lang w:eastAsia="zh-CN"/>
          </w:rPr>
          <w:t>五、危机管理与应急预案</w:t>
        </w:r>
        <w:r>
          <w:tab/>
        </w:r>
        <w:r>
          <w:fldChar w:fldCharType="begin"/>
        </w:r>
        <w:r>
          <w:instrText xml:space="preserve"> PAGEREF _Toc16199 \h </w:instrText>
        </w:r>
        <w:r>
          <w:fldChar w:fldCharType="separate"/>
        </w:r>
        <w:r>
          <w:t>24</w:t>
        </w:r>
        <w:r>
          <w:fldChar w:fldCharType="end"/>
        </w:r>
      </w:hyperlink>
    </w:p>
    <w:p>
      <w:pPr>
        <w:pStyle w:val="TOC2"/>
        <w:tabs>
          <w:tab w:val="right" w:leader="dot" w:pos="8306"/>
        </w:tabs>
      </w:pPr>
      <w:hyperlink w:anchor="_Toc17157" w:history="1">
        <w:r>
          <w:rPr>
            <w:rFonts w:ascii="仿宋" w:eastAsia="仿宋" w:hAnsi="仿宋" w:cs="仿宋" w:hint="eastAsia"/>
            <w:lang w:eastAsia="zh-CN"/>
          </w:rPr>
          <w:t>(一)、危机预警与监测</w:t>
        </w:r>
        <w:r>
          <w:tab/>
        </w:r>
        <w:r>
          <w:fldChar w:fldCharType="begin"/>
        </w:r>
        <w:r>
          <w:instrText xml:space="preserve"> PAGEREF _Toc17157 \h </w:instrText>
        </w:r>
        <w:r>
          <w:fldChar w:fldCharType="separate"/>
        </w:r>
        <w:r>
          <w:t>24</w:t>
        </w:r>
        <w:r>
          <w:fldChar w:fldCharType="end"/>
        </w:r>
      </w:hyperlink>
    </w:p>
    <w:p>
      <w:pPr>
        <w:pStyle w:val="TOC2"/>
        <w:tabs>
          <w:tab w:val="right" w:leader="dot" w:pos="8306"/>
        </w:tabs>
      </w:pPr>
      <w:hyperlink w:anchor="_Toc395" w:history="1">
        <w:r>
          <w:rPr>
            <w:rFonts w:ascii="仿宋" w:eastAsia="仿宋" w:hAnsi="仿宋" w:cs="仿宋" w:hint="eastAsia"/>
            <w:lang w:eastAsia="zh-CN"/>
          </w:rPr>
          <w:t>(二)、应急预案与危机响应</w:t>
        </w:r>
        <w:r>
          <w:tab/>
        </w:r>
        <w:r>
          <w:fldChar w:fldCharType="begin"/>
        </w:r>
        <w:r>
          <w:instrText xml:space="preserve"> PAGEREF _Toc395 \h </w:instrText>
        </w:r>
        <w:r>
          <w:fldChar w:fldCharType="separate"/>
        </w:r>
        <w:r>
          <w:t>26</w:t>
        </w:r>
        <w:r>
          <w:fldChar w:fldCharType="end"/>
        </w:r>
      </w:hyperlink>
    </w:p>
    <w:p>
      <w:pPr>
        <w:pStyle w:val="TOC2"/>
        <w:tabs>
          <w:tab w:val="right" w:leader="dot" w:pos="8306"/>
        </w:tabs>
      </w:pPr>
      <w:hyperlink w:anchor="_Toc6759" w:history="1">
        <w:r>
          <w:rPr>
            <w:rFonts w:ascii="仿宋" w:eastAsia="仿宋" w:hAnsi="仿宋" w:cs="仿宋" w:hint="eastAsia"/>
            <w:lang w:eastAsia="zh-CN"/>
          </w:rPr>
          <w:t>(三)、危机沟通与舆情控制</w:t>
        </w:r>
        <w:r>
          <w:tab/>
        </w:r>
        <w:r>
          <w:fldChar w:fldCharType="begin"/>
        </w:r>
        <w:r>
          <w:instrText xml:space="preserve"> PAGEREF _Toc6759 \h </w:instrText>
        </w:r>
        <w:r>
          <w:fldChar w:fldCharType="separate"/>
        </w:r>
        <w:r>
          <w:t>28</w:t>
        </w:r>
        <w:r>
          <w:fldChar w:fldCharType="end"/>
        </w:r>
      </w:hyperlink>
    </w:p>
    <w:p>
      <w:pPr>
        <w:pStyle w:val="TOC2"/>
        <w:tabs>
          <w:tab w:val="right" w:leader="dot" w:pos="8306"/>
        </w:tabs>
      </w:pPr>
      <w:hyperlink w:anchor="_Toc32121" w:history="1">
        <w:r>
          <w:rPr>
            <w:rFonts w:ascii="仿宋" w:eastAsia="仿宋" w:hAnsi="仿宋" w:cs="仿宋" w:hint="eastAsia"/>
            <w:lang w:eastAsia="zh-CN"/>
          </w:rPr>
          <w:t>(四)、危机后教训与改进</w:t>
        </w:r>
        <w:r>
          <w:tab/>
        </w:r>
        <w:r>
          <w:fldChar w:fldCharType="begin"/>
        </w:r>
        <w:r>
          <w:instrText xml:space="preserve"> PAGEREF _Toc32121 \h </w:instrText>
        </w:r>
        <w:r>
          <w:fldChar w:fldCharType="separate"/>
        </w:r>
        <w:r>
          <w:t>30</w:t>
        </w:r>
        <w:r>
          <w:fldChar w:fldCharType="end"/>
        </w:r>
      </w:hyperlink>
    </w:p>
    <w:p>
      <w:pPr>
        <w:pStyle w:val="TOC1"/>
        <w:tabs>
          <w:tab w:val="right" w:leader="dot" w:pos="8306"/>
        </w:tabs>
      </w:pPr>
      <w:hyperlink w:anchor="_Toc2690" w:history="1">
        <w:r>
          <w:rPr>
            <w:rFonts w:ascii="仿宋" w:eastAsia="仿宋" w:hAnsi="仿宋" w:cs="仿宋" w:hint="eastAsia"/>
            <w:lang w:eastAsia="zh-CN"/>
          </w:rPr>
          <w:t>六、混悬剂项目运营管理</w:t>
        </w:r>
        <w:r>
          <w:tab/>
        </w:r>
        <w:r>
          <w:fldChar w:fldCharType="begin"/>
        </w:r>
        <w:r>
          <w:instrText xml:space="preserve"> PAGEREF _Toc2690 \h </w:instrText>
        </w:r>
        <w:r>
          <w:fldChar w:fldCharType="separate"/>
        </w:r>
        <w:r>
          <w:t>32</w:t>
        </w:r>
        <w:r>
          <w:fldChar w:fldCharType="end"/>
        </w:r>
      </w:hyperlink>
    </w:p>
    <w:p>
      <w:pPr>
        <w:pStyle w:val="TOC2"/>
        <w:tabs>
          <w:tab w:val="right" w:leader="dot" w:pos="8306"/>
        </w:tabs>
      </w:pPr>
      <w:hyperlink w:anchor="_Toc17180" w:history="1">
        <w:r>
          <w:rPr>
            <w:rFonts w:ascii="仿宋" w:eastAsia="仿宋" w:hAnsi="仿宋" w:cs="仿宋" w:hint="eastAsia"/>
            <w:lang w:eastAsia="zh-CN"/>
          </w:rPr>
          <w:t>(一)、运营管理机构设置</w:t>
        </w:r>
        <w:r>
          <w:tab/>
        </w:r>
        <w:r>
          <w:fldChar w:fldCharType="begin"/>
        </w:r>
        <w:r>
          <w:instrText xml:space="preserve"> PAGEREF _Toc17180 \h </w:instrText>
        </w:r>
        <w:r>
          <w:fldChar w:fldCharType="separate"/>
        </w:r>
        <w:r>
          <w:t>32</w:t>
        </w:r>
        <w:r>
          <w:fldChar w:fldCharType="end"/>
        </w:r>
      </w:hyperlink>
    </w:p>
    <w:p>
      <w:pPr>
        <w:pStyle w:val="TOC2"/>
        <w:tabs>
          <w:tab w:val="right" w:leader="dot" w:pos="8306"/>
        </w:tabs>
      </w:pPr>
      <w:hyperlink w:anchor="_Toc13021" w:history="1">
        <w:r>
          <w:rPr>
            <w:rFonts w:ascii="仿宋" w:eastAsia="仿宋" w:hAnsi="仿宋" w:cs="仿宋" w:hint="eastAsia"/>
            <w:lang w:eastAsia="zh-CN"/>
          </w:rPr>
          <w:t>(二)、运营管理流程</w:t>
        </w:r>
        <w:r>
          <w:tab/>
        </w:r>
        <w:r>
          <w:fldChar w:fldCharType="begin"/>
        </w:r>
        <w:r>
          <w:instrText xml:space="preserve"> PAGEREF _Toc13021 \h </w:instrText>
        </w:r>
        <w:r>
          <w:fldChar w:fldCharType="separate"/>
        </w:r>
        <w:r>
          <w:t>35</w:t>
        </w:r>
        <w:r>
          <w:fldChar w:fldCharType="end"/>
        </w:r>
      </w:hyperlink>
    </w:p>
    <w:p>
      <w:pPr>
        <w:pStyle w:val="TOC2"/>
        <w:tabs>
          <w:tab w:val="right" w:leader="dot" w:pos="8306"/>
        </w:tabs>
      </w:pPr>
      <w:hyperlink w:anchor="_Toc11491" w:history="1">
        <w:r>
          <w:rPr>
            <w:rFonts w:ascii="仿宋" w:eastAsia="仿宋" w:hAnsi="仿宋" w:cs="仿宋" w:hint="eastAsia"/>
            <w:lang w:eastAsia="zh-CN"/>
          </w:rPr>
          <w:t>(三)、人员配备及培训</w:t>
        </w:r>
        <w:r>
          <w:tab/>
        </w:r>
        <w:r>
          <w:fldChar w:fldCharType="begin"/>
        </w:r>
        <w:r>
          <w:instrText xml:space="preserve"> PAGEREF _Toc11491 \h </w:instrText>
        </w:r>
        <w:r>
          <w:fldChar w:fldCharType="separate"/>
        </w:r>
        <w:r>
          <w:t>39</w:t>
        </w:r>
        <w:r>
          <w:fldChar w:fldCharType="end"/>
        </w:r>
      </w:hyperlink>
    </w:p>
    <w:p>
      <w:pPr>
        <w:pStyle w:val="TOC2"/>
        <w:tabs>
          <w:tab w:val="right" w:leader="dot" w:pos="8306"/>
        </w:tabs>
      </w:pPr>
      <w:hyperlink w:anchor="_Toc24868" w:history="1">
        <w:r>
          <w:rPr>
            <w:rFonts w:ascii="仿宋" w:eastAsia="仿宋" w:hAnsi="仿宋" w:cs="仿宋" w:hint="eastAsia"/>
            <w:lang w:eastAsia="zh-CN"/>
          </w:rPr>
          <w:t>(四)、质量管理体系</w:t>
        </w:r>
        <w:r>
          <w:tab/>
        </w:r>
        <w:r>
          <w:fldChar w:fldCharType="begin"/>
        </w:r>
        <w:r>
          <w:instrText xml:space="preserve"> PAGEREF _Toc24868 \h </w:instrText>
        </w:r>
        <w:r>
          <w:fldChar w:fldCharType="separate"/>
        </w:r>
        <w:r>
          <w:t>41</w:t>
        </w:r>
        <w:r>
          <w:fldChar w:fldCharType="end"/>
        </w:r>
      </w:hyperlink>
    </w:p>
    <w:p>
      <w:pPr>
        <w:pStyle w:val="TOC2"/>
        <w:tabs>
          <w:tab w:val="right" w:leader="dot" w:pos="8306"/>
        </w:tabs>
      </w:pPr>
      <w:hyperlink w:anchor="_Toc8921" w:history="1">
        <w:r>
          <w:rPr>
            <w:rFonts w:ascii="仿宋" w:eastAsia="仿宋" w:hAnsi="仿宋" w:cs="仿宋" w:hint="eastAsia"/>
            <w:lang w:eastAsia="zh-CN"/>
          </w:rPr>
          <w:t>(五)、安全生产管理</w:t>
        </w:r>
        <w:r>
          <w:tab/>
        </w:r>
        <w:r>
          <w:fldChar w:fldCharType="begin"/>
        </w:r>
        <w:r>
          <w:instrText xml:space="preserve"> PAGEREF _Toc8921 \h </w:instrText>
        </w:r>
        <w:r>
          <w:fldChar w:fldCharType="separate"/>
        </w:r>
        <w:r>
          <w:t>43</w:t>
        </w:r>
        <w:r>
          <w:fldChar w:fldCharType="end"/>
        </w:r>
      </w:hyperlink>
    </w:p>
    <w:p>
      <w:pPr>
        <w:pStyle w:val="TOC2"/>
        <w:tabs>
          <w:tab w:val="right" w:leader="dot" w:pos="8306"/>
        </w:tabs>
      </w:pPr>
      <w:hyperlink w:anchor="_Toc12801" w:history="1">
        <w:r>
          <w:rPr>
            <w:rFonts w:ascii="仿宋" w:eastAsia="仿宋" w:hAnsi="仿宋" w:cs="仿宋" w:hint="eastAsia"/>
            <w:lang w:eastAsia="zh-CN"/>
          </w:rPr>
          <w:t>(六)、环境管理</w:t>
        </w:r>
        <w:r>
          <w:tab/>
        </w:r>
        <w:r>
          <w:fldChar w:fldCharType="begin"/>
        </w:r>
        <w:r>
          <w:instrText xml:space="preserve"> PAGEREF _Toc12801 \h </w:instrText>
        </w:r>
        <w:r>
          <w:fldChar w:fldCharType="separate"/>
        </w:r>
        <w:r>
          <w:t>45</w:t>
        </w:r>
        <w:r>
          <w:fldChar w:fldCharType="end"/>
        </w:r>
      </w:hyperlink>
    </w:p>
    <w:p>
      <w:pPr>
        <w:pStyle w:val="TOC2"/>
        <w:tabs>
          <w:tab w:val="right" w:leader="dot" w:pos="8306"/>
        </w:tabs>
      </w:pPr>
      <w:hyperlink w:anchor="_Toc30882" w:history="1">
        <w:r>
          <w:rPr>
            <w:rFonts w:ascii="仿宋" w:eastAsia="仿宋" w:hAnsi="仿宋" w:cs="仿宋" w:hint="eastAsia"/>
            <w:lang w:eastAsia="zh-CN"/>
          </w:rPr>
          <w:t>(七)、设备维护与保养</w:t>
        </w:r>
        <w:r>
          <w:tab/>
        </w:r>
        <w:r>
          <w:fldChar w:fldCharType="begin"/>
        </w:r>
        <w:r>
          <w:instrText xml:space="preserve"> PAGEREF _Toc30882 \h </w:instrText>
        </w:r>
        <w:r>
          <w:fldChar w:fldCharType="separate"/>
        </w:r>
        <w:r>
          <w:t>47</w:t>
        </w:r>
        <w:r>
          <w:fldChar w:fldCharType="end"/>
        </w:r>
      </w:hyperlink>
    </w:p>
    <w:p>
      <w:pPr>
        <w:pStyle w:val="TOC2"/>
        <w:tabs>
          <w:tab w:val="right" w:leader="dot" w:pos="8306"/>
        </w:tabs>
      </w:pPr>
      <w:hyperlink w:anchor="_Toc13731" w:history="1">
        <w:r>
          <w:rPr>
            <w:rFonts w:ascii="仿宋" w:eastAsia="仿宋" w:hAnsi="仿宋" w:cs="仿宋" w:hint="eastAsia"/>
            <w:lang w:eastAsia="zh-CN"/>
          </w:rPr>
          <w:t>(八)、应急预案与处置</w:t>
        </w:r>
        <w:r>
          <w:tab/>
        </w:r>
        <w:r>
          <w:fldChar w:fldCharType="begin"/>
        </w:r>
        <w:r>
          <w:instrText xml:space="preserve"> PAGEREF _Toc13731 \h </w:instrText>
        </w:r>
        <w:r>
          <w:fldChar w:fldCharType="separate"/>
        </w:r>
        <w:r>
          <w:t>49</w:t>
        </w:r>
        <w:r>
          <w:fldChar w:fldCharType="end"/>
        </w:r>
      </w:hyperlink>
    </w:p>
    <w:p>
      <w:pPr>
        <w:pStyle w:val="TOC2"/>
        <w:tabs>
          <w:tab w:val="right" w:leader="dot" w:pos="8306"/>
        </w:tabs>
      </w:pPr>
      <w:hyperlink w:anchor="_Toc17510" w:history="1">
        <w:r>
          <w:rPr>
            <w:rFonts w:ascii="仿宋" w:eastAsia="仿宋" w:hAnsi="仿宋" w:cs="仿宋" w:hint="eastAsia"/>
            <w:lang w:eastAsia="zh-CN"/>
          </w:rPr>
          <w:t>(九)、绩效评估</w:t>
        </w:r>
        <w:r>
          <w:tab/>
        </w:r>
        <w:r>
          <w:fldChar w:fldCharType="begin"/>
        </w:r>
        <w:r>
          <w:instrText xml:space="preserve"> PAGEREF _Toc17510 \h </w:instrText>
        </w:r>
        <w:r>
          <w:fldChar w:fldCharType="separate"/>
        </w:r>
        <w:r>
          <w:t>51</w:t>
        </w:r>
        <w:r>
          <w:fldChar w:fldCharType="end"/>
        </w:r>
      </w:hyperlink>
    </w:p>
    <w:p>
      <w:pPr>
        <w:pStyle w:val="TOC1"/>
        <w:tabs>
          <w:tab w:val="right" w:leader="dot" w:pos="8306"/>
        </w:tabs>
      </w:pPr>
      <w:hyperlink w:anchor="_Toc7547" w:history="1">
        <w:r>
          <w:rPr>
            <w:rFonts w:ascii="仿宋" w:eastAsia="仿宋" w:hAnsi="仿宋" w:cs="仿宋" w:hint="eastAsia"/>
            <w:lang w:eastAsia="zh-CN"/>
          </w:rPr>
          <w:t>七、混悬剂项目实施进度计划</w:t>
        </w:r>
        <w:r>
          <w:tab/>
        </w:r>
        <w:r>
          <w:fldChar w:fldCharType="begin"/>
        </w:r>
        <w:r>
          <w:instrText xml:space="preserve"> PAGEREF _Toc7547 \h </w:instrText>
        </w:r>
        <w:r>
          <w:fldChar w:fldCharType="separate"/>
        </w:r>
        <w:r>
          <w:t>53</w:t>
        </w:r>
        <w:r>
          <w:fldChar w:fldCharType="end"/>
        </w:r>
      </w:hyperlink>
    </w:p>
    <w:p>
      <w:pPr>
        <w:pStyle w:val="TOC2"/>
        <w:tabs>
          <w:tab w:val="right" w:leader="dot" w:pos="8306"/>
        </w:tabs>
      </w:pPr>
      <w:hyperlink w:anchor="_Toc15888" w:history="1">
        <w:r>
          <w:rPr>
            <w:rFonts w:ascii="仿宋" w:eastAsia="仿宋" w:hAnsi="仿宋" w:cs="仿宋" w:hint="eastAsia"/>
            <w:lang w:eastAsia="zh-CN"/>
          </w:rPr>
          <w:t>(一)、建设周期</w:t>
        </w:r>
        <w:r>
          <w:tab/>
        </w:r>
        <w:r>
          <w:fldChar w:fldCharType="begin"/>
        </w:r>
        <w:r>
          <w:instrText xml:space="preserve"> PAGEREF _Toc15888 \h </w:instrText>
        </w:r>
        <w:r>
          <w:fldChar w:fldCharType="separate"/>
        </w:r>
        <w:r>
          <w:t>53</w:t>
        </w:r>
        <w:r>
          <w:fldChar w:fldCharType="end"/>
        </w:r>
      </w:hyperlink>
    </w:p>
    <w:p>
      <w:pPr>
        <w:pStyle w:val="TOC2"/>
        <w:tabs>
          <w:tab w:val="right" w:leader="dot" w:pos="8306"/>
        </w:tabs>
      </w:pPr>
      <w:hyperlink w:anchor="_Toc25858" w:history="1">
        <w:r>
          <w:rPr>
            <w:rFonts w:ascii="仿宋" w:eastAsia="仿宋" w:hAnsi="仿宋" w:cs="仿宋" w:hint="eastAsia"/>
            <w:lang w:eastAsia="zh-CN"/>
          </w:rPr>
          <w:t>(二)、建设进度</w:t>
        </w:r>
        <w:r>
          <w:tab/>
        </w:r>
        <w:r>
          <w:fldChar w:fldCharType="begin"/>
        </w:r>
        <w:r>
          <w:instrText xml:space="preserve"> PAGEREF _Toc25858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9" w:history="1">
        <w:r>
          <w:rPr>
            <w:rFonts w:ascii="仿宋" w:eastAsia="仿宋" w:hAnsi="仿宋" w:cs="仿宋" w:hint="eastAsia"/>
            <w:lang w:eastAsia="zh-CN"/>
          </w:rPr>
          <w:t>(三)、进度安排注意事项</w:t>
        </w:r>
        <w:r>
          <w:tab/>
        </w:r>
        <w:r>
          <w:fldChar w:fldCharType="begin"/>
        </w:r>
        <w:r>
          <w:instrText xml:space="preserve"> PAGEREF _Toc29069 \h </w:instrText>
        </w:r>
        <w:r>
          <w:fldChar w:fldCharType="separate"/>
        </w:r>
        <w:r>
          <w:t>56</w:t>
        </w:r>
        <w:r>
          <w:fldChar w:fldCharType="end"/>
        </w:r>
      </w:hyperlink>
    </w:p>
    <w:p>
      <w:pPr>
        <w:pStyle w:val="TOC2"/>
        <w:tabs>
          <w:tab w:val="right" w:leader="dot" w:pos="8306"/>
        </w:tabs>
      </w:pPr>
      <w:hyperlink w:anchor="_Toc13693" w:history="1">
        <w:r>
          <w:rPr>
            <w:rFonts w:ascii="仿宋" w:eastAsia="仿宋" w:hAnsi="仿宋" w:cs="仿宋" w:hint="eastAsia"/>
            <w:lang w:eastAsia="zh-CN"/>
          </w:rPr>
          <w:t>(四)、人力资源配置</w:t>
        </w:r>
        <w:r>
          <w:tab/>
        </w:r>
        <w:r>
          <w:fldChar w:fldCharType="begin"/>
        </w:r>
        <w:r>
          <w:instrText xml:space="preserve"> PAGEREF _Toc13693 \h </w:instrText>
        </w:r>
        <w:r>
          <w:fldChar w:fldCharType="separate"/>
        </w:r>
        <w:r>
          <w:t>57</w:t>
        </w:r>
        <w:r>
          <w:fldChar w:fldCharType="end"/>
        </w:r>
      </w:hyperlink>
    </w:p>
    <w:p>
      <w:pPr>
        <w:pStyle w:val="TOC2"/>
        <w:tabs>
          <w:tab w:val="right" w:leader="dot" w:pos="8306"/>
        </w:tabs>
      </w:pPr>
      <w:hyperlink w:anchor="_Toc9193" w:history="1">
        <w:r>
          <w:rPr>
            <w:rFonts w:ascii="仿宋" w:eastAsia="仿宋" w:hAnsi="仿宋" w:cs="仿宋" w:hint="eastAsia"/>
            <w:lang w:eastAsia="zh-CN"/>
          </w:rPr>
          <w:t>(五)、员工培训</w:t>
        </w:r>
        <w:r>
          <w:tab/>
        </w:r>
        <w:r>
          <w:fldChar w:fldCharType="begin"/>
        </w:r>
        <w:r>
          <w:instrText xml:space="preserve"> PAGEREF _Toc9193 \h </w:instrText>
        </w:r>
        <w:r>
          <w:fldChar w:fldCharType="separate"/>
        </w:r>
        <w:r>
          <w:t>59</w:t>
        </w:r>
        <w:r>
          <w:fldChar w:fldCharType="end"/>
        </w:r>
      </w:hyperlink>
    </w:p>
    <w:p>
      <w:pPr>
        <w:pStyle w:val="TOC2"/>
        <w:tabs>
          <w:tab w:val="right" w:leader="dot" w:pos="8306"/>
        </w:tabs>
      </w:pPr>
      <w:hyperlink w:anchor="_Toc1310" w:history="1">
        <w:r>
          <w:rPr>
            <w:rFonts w:ascii="仿宋" w:eastAsia="仿宋" w:hAnsi="仿宋" w:cs="仿宋" w:hint="eastAsia"/>
            <w:lang w:eastAsia="zh-CN"/>
          </w:rPr>
          <w:t>(六)、混悬剂项目实施保障</w:t>
        </w:r>
        <w:r>
          <w:tab/>
        </w:r>
        <w:r>
          <w:fldChar w:fldCharType="begin"/>
        </w:r>
        <w:r>
          <w:instrText xml:space="preserve"> PAGEREF _Toc1310 \h </w:instrText>
        </w:r>
        <w:r>
          <w:fldChar w:fldCharType="separate"/>
        </w:r>
        <w:r>
          <w:t>60</w:t>
        </w:r>
        <w:r>
          <w:fldChar w:fldCharType="end"/>
        </w:r>
      </w:hyperlink>
    </w:p>
    <w:p>
      <w:pPr>
        <w:pStyle w:val="TOC1"/>
        <w:tabs>
          <w:tab w:val="right" w:leader="dot" w:pos="8306"/>
        </w:tabs>
      </w:pPr>
      <w:hyperlink w:anchor="_Toc2691" w:history="1">
        <w:r>
          <w:rPr>
            <w:rFonts w:ascii="仿宋" w:eastAsia="仿宋" w:hAnsi="仿宋" w:cs="仿宋" w:hint="eastAsia"/>
            <w:lang w:eastAsia="zh-CN"/>
          </w:rPr>
          <w:t>八、混悬剂项目投资可行性分析</w:t>
        </w:r>
        <w:r>
          <w:tab/>
        </w:r>
        <w:r>
          <w:fldChar w:fldCharType="begin"/>
        </w:r>
        <w:r>
          <w:instrText xml:space="preserve"> PAGEREF _Toc2691 \h </w:instrText>
        </w:r>
        <w:r>
          <w:fldChar w:fldCharType="separate"/>
        </w:r>
        <w:r>
          <w:t>62</w:t>
        </w:r>
        <w:r>
          <w:fldChar w:fldCharType="end"/>
        </w:r>
      </w:hyperlink>
    </w:p>
    <w:p>
      <w:pPr>
        <w:pStyle w:val="TOC2"/>
        <w:tabs>
          <w:tab w:val="right" w:leader="dot" w:pos="8306"/>
        </w:tabs>
      </w:pPr>
      <w:hyperlink w:anchor="_Toc13302" w:history="1">
        <w:r>
          <w:rPr>
            <w:rFonts w:ascii="仿宋" w:eastAsia="仿宋" w:hAnsi="仿宋" w:cs="仿宋" w:hint="eastAsia"/>
            <w:lang w:eastAsia="zh-CN"/>
          </w:rPr>
          <w:t>(一)、混悬剂项目估算说明</w:t>
        </w:r>
        <w:r>
          <w:tab/>
        </w:r>
        <w:r>
          <w:fldChar w:fldCharType="begin"/>
        </w:r>
        <w:r>
          <w:instrText xml:space="preserve"> PAGEREF _Toc13302 \h </w:instrText>
        </w:r>
        <w:r>
          <w:fldChar w:fldCharType="separate"/>
        </w:r>
        <w:r>
          <w:t>62</w:t>
        </w:r>
        <w:r>
          <w:fldChar w:fldCharType="end"/>
        </w:r>
      </w:hyperlink>
    </w:p>
    <w:p>
      <w:pPr>
        <w:pStyle w:val="TOC2"/>
        <w:tabs>
          <w:tab w:val="right" w:leader="dot" w:pos="8306"/>
        </w:tabs>
      </w:pPr>
      <w:hyperlink w:anchor="_Toc11436" w:history="1">
        <w:r>
          <w:rPr>
            <w:rFonts w:ascii="仿宋" w:eastAsia="仿宋" w:hAnsi="仿宋" w:cs="仿宋" w:hint="eastAsia"/>
            <w:lang w:eastAsia="zh-CN"/>
          </w:rPr>
          <w:t>(二)、混悬剂项目总投资估算</w:t>
        </w:r>
        <w:r>
          <w:tab/>
        </w:r>
        <w:r>
          <w:fldChar w:fldCharType="begin"/>
        </w:r>
        <w:r>
          <w:instrText xml:space="preserve"> PAGEREF _Toc11436 \h </w:instrText>
        </w:r>
        <w:r>
          <w:fldChar w:fldCharType="separate"/>
        </w:r>
        <w:r>
          <w:t>63</w:t>
        </w:r>
        <w:r>
          <w:fldChar w:fldCharType="end"/>
        </w:r>
      </w:hyperlink>
    </w:p>
    <w:p>
      <w:pPr>
        <w:pStyle w:val="TOC2"/>
        <w:tabs>
          <w:tab w:val="right" w:leader="dot" w:pos="8306"/>
        </w:tabs>
      </w:pPr>
      <w:hyperlink w:anchor="_Toc15752" w:history="1">
        <w:r>
          <w:rPr>
            <w:rFonts w:ascii="仿宋" w:eastAsia="仿宋" w:hAnsi="仿宋" w:cs="仿宋" w:hint="eastAsia"/>
            <w:lang w:eastAsia="zh-CN"/>
          </w:rPr>
          <w:t>(三)、资金筹措</w:t>
        </w:r>
        <w:r>
          <w:tab/>
        </w:r>
        <w:r>
          <w:fldChar w:fldCharType="begin"/>
        </w:r>
        <w:r>
          <w:instrText xml:space="preserve"> PAGEREF _Toc15752 \h </w:instrText>
        </w:r>
        <w:r>
          <w:fldChar w:fldCharType="separate"/>
        </w:r>
        <w:r>
          <w:t>64</w:t>
        </w:r>
        <w:r>
          <w:fldChar w:fldCharType="end"/>
        </w:r>
      </w:hyperlink>
    </w:p>
    <w:p>
      <w:pPr>
        <w:pStyle w:val="TOC1"/>
        <w:tabs>
          <w:tab w:val="right" w:leader="dot" w:pos="8306"/>
        </w:tabs>
      </w:pPr>
      <w:hyperlink w:anchor="_Toc19308" w:history="1">
        <w:r>
          <w:rPr>
            <w:rFonts w:ascii="仿宋" w:eastAsia="仿宋" w:hAnsi="仿宋" w:cs="仿宋" w:hint="eastAsia"/>
            <w:lang w:eastAsia="zh-CN"/>
          </w:rPr>
          <w:t>九、风险管理与应对策略</w:t>
        </w:r>
        <w:r>
          <w:tab/>
        </w:r>
        <w:r>
          <w:fldChar w:fldCharType="begin"/>
        </w:r>
        <w:r>
          <w:instrText xml:space="preserve"> PAGEREF _Toc19308 \h </w:instrText>
        </w:r>
        <w:r>
          <w:fldChar w:fldCharType="separate"/>
        </w:r>
        <w:r>
          <w:t>66</w:t>
        </w:r>
        <w:r>
          <w:fldChar w:fldCharType="end"/>
        </w:r>
      </w:hyperlink>
    </w:p>
    <w:p>
      <w:pPr>
        <w:pStyle w:val="TOC2"/>
        <w:tabs>
          <w:tab w:val="right" w:leader="dot" w:pos="8306"/>
        </w:tabs>
      </w:pPr>
      <w:hyperlink w:anchor="_Toc3081" w:history="1">
        <w:r>
          <w:rPr>
            <w:rFonts w:ascii="仿宋" w:eastAsia="仿宋" w:hAnsi="仿宋" w:cs="仿宋" w:hint="eastAsia"/>
            <w:lang w:eastAsia="zh-CN"/>
          </w:rPr>
          <w:t>(一)、风险管理流程</w:t>
        </w:r>
        <w:r>
          <w:tab/>
        </w:r>
        <w:r>
          <w:fldChar w:fldCharType="begin"/>
        </w:r>
        <w:r>
          <w:instrText xml:space="preserve"> PAGEREF _Toc3081 \h </w:instrText>
        </w:r>
        <w:r>
          <w:fldChar w:fldCharType="separate"/>
        </w:r>
        <w:r>
          <w:t>66</w:t>
        </w:r>
        <w:r>
          <w:fldChar w:fldCharType="end"/>
        </w:r>
      </w:hyperlink>
    </w:p>
    <w:p>
      <w:pPr>
        <w:pStyle w:val="TOC2"/>
        <w:tabs>
          <w:tab w:val="right" w:leader="dot" w:pos="8306"/>
        </w:tabs>
      </w:pPr>
      <w:hyperlink w:anchor="_Toc18500" w:history="1">
        <w:r>
          <w:rPr>
            <w:rFonts w:ascii="仿宋" w:eastAsia="仿宋" w:hAnsi="仿宋" w:cs="仿宋" w:hint="eastAsia"/>
            <w:lang w:eastAsia="zh-CN"/>
          </w:rPr>
          <w:t>(二)、风险识别与评估</w:t>
        </w:r>
        <w:r>
          <w:tab/>
        </w:r>
        <w:r>
          <w:fldChar w:fldCharType="begin"/>
        </w:r>
        <w:r>
          <w:instrText xml:space="preserve"> PAGEREF _Toc18500 \h </w:instrText>
        </w:r>
        <w:r>
          <w:fldChar w:fldCharType="separate"/>
        </w:r>
        <w:r>
          <w:t>69</w:t>
        </w:r>
        <w:r>
          <w:fldChar w:fldCharType="end"/>
        </w:r>
      </w:hyperlink>
    </w:p>
    <w:p>
      <w:pPr>
        <w:pStyle w:val="TOC2"/>
        <w:tabs>
          <w:tab w:val="right" w:leader="dot" w:pos="8306"/>
        </w:tabs>
      </w:pPr>
      <w:hyperlink w:anchor="_Toc8848" w:history="1">
        <w:r>
          <w:rPr>
            <w:rFonts w:ascii="仿宋" w:eastAsia="仿宋" w:hAnsi="仿宋" w:cs="仿宋" w:hint="eastAsia"/>
            <w:lang w:eastAsia="zh-CN"/>
          </w:rPr>
          <w:t>(三)、风险控制与应对策略</w:t>
        </w:r>
        <w:r>
          <w:tab/>
        </w:r>
        <w:r>
          <w:fldChar w:fldCharType="begin"/>
        </w:r>
        <w:r>
          <w:instrText xml:space="preserve"> PAGEREF _Toc8848 \h </w:instrText>
        </w:r>
        <w:r>
          <w:fldChar w:fldCharType="separate"/>
        </w:r>
        <w:r>
          <w:t>71</w:t>
        </w:r>
        <w:r>
          <w:fldChar w:fldCharType="end"/>
        </w:r>
      </w:hyperlink>
    </w:p>
    <w:p>
      <w:pPr>
        <w:pStyle w:val="TOC2"/>
        <w:tabs>
          <w:tab w:val="right" w:leader="dot" w:pos="8306"/>
        </w:tabs>
      </w:pPr>
      <w:hyperlink w:anchor="_Toc2850" w:history="1">
        <w:r>
          <w:rPr>
            <w:rFonts w:ascii="仿宋" w:eastAsia="仿宋" w:hAnsi="仿宋" w:cs="仿宋" w:hint="eastAsia"/>
            <w:lang w:eastAsia="zh-CN"/>
          </w:rPr>
          <w:t>(四)、危机管理与应急预案</w:t>
        </w:r>
        <w:r>
          <w:tab/>
        </w:r>
        <w:r>
          <w:fldChar w:fldCharType="begin"/>
        </w:r>
        <w:r>
          <w:instrText xml:space="preserve"> PAGEREF _Toc2850 \h </w:instrText>
        </w:r>
        <w:r>
          <w:fldChar w:fldCharType="separate"/>
        </w:r>
        <w:r>
          <w:t>73</w:t>
        </w:r>
        <w:r>
          <w:fldChar w:fldCharType="end"/>
        </w:r>
      </w:hyperlink>
    </w:p>
    <w:p>
      <w:pPr>
        <w:pStyle w:val="TOC1"/>
        <w:tabs>
          <w:tab w:val="right" w:leader="dot" w:pos="8306"/>
        </w:tabs>
      </w:pPr>
      <w:hyperlink w:anchor="_Toc15805" w:history="1">
        <w:r>
          <w:rPr>
            <w:rFonts w:ascii="仿宋" w:eastAsia="仿宋" w:hAnsi="仿宋" w:cs="仿宋" w:hint="eastAsia"/>
            <w:lang w:eastAsia="zh-CN"/>
          </w:rPr>
          <w:t>十、市场趋势与竞争分析</w:t>
        </w:r>
        <w:r>
          <w:tab/>
        </w:r>
        <w:r>
          <w:fldChar w:fldCharType="begin"/>
        </w:r>
        <w:r>
          <w:instrText xml:space="preserve"> PAGEREF _Toc15805 \h </w:instrText>
        </w:r>
        <w:r>
          <w:fldChar w:fldCharType="separate"/>
        </w:r>
        <w:r>
          <w:t>76</w:t>
        </w:r>
        <w:r>
          <w:fldChar w:fldCharType="end"/>
        </w:r>
      </w:hyperlink>
    </w:p>
    <w:p>
      <w:pPr>
        <w:pStyle w:val="TOC2"/>
        <w:tabs>
          <w:tab w:val="right" w:leader="dot" w:pos="8306"/>
        </w:tabs>
      </w:pPr>
      <w:hyperlink w:anchor="_Toc10472" w:history="1">
        <w:r>
          <w:rPr>
            <w:rFonts w:ascii="仿宋" w:eastAsia="仿宋" w:hAnsi="仿宋" w:cs="仿宋" w:hint="eastAsia"/>
            <w:lang w:eastAsia="zh-CN"/>
          </w:rPr>
          <w:t>(一)、行业市场趋势分析</w:t>
        </w:r>
        <w:r>
          <w:tab/>
        </w:r>
        <w:r>
          <w:fldChar w:fldCharType="begin"/>
        </w:r>
        <w:r>
          <w:instrText xml:space="preserve"> PAGEREF _Toc10472 \h </w:instrText>
        </w:r>
        <w:r>
          <w:fldChar w:fldCharType="separate"/>
        </w:r>
        <w:r>
          <w:t>76</w:t>
        </w:r>
        <w:r>
          <w:fldChar w:fldCharType="end"/>
        </w:r>
      </w:hyperlink>
    </w:p>
    <w:p>
      <w:pPr>
        <w:pStyle w:val="TOC2"/>
        <w:tabs>
          <w:tab w:val="right" w:leader="dot" w:pos="8306"/>
        </w:tabs>
      </w:pPr>
      <w:hyperlink w:anchor="_Toc18082" w:history="1">
        <w:r>
          <w:rPr>
            <w:rFonts w:ascii="仿宋" w:eastAsia="仿宋" w:hAnsi="仿宋" w:cs="仿宋" w:hint="eastAsia"/>
            <w:lang w:eastAsia="zh-CN"/>
          </w:rPr>
          <w:t>(二)、竞争对手动态监测</w:t>
        </w:r>
        <w:r>
          <w:tab/>
        </w:r>
        <w:r>
          <w:fldChar w:fldCharType="begin"/>
        </w:r>
        <w:r>
          <w:instrText xml:space="preserve"> PAGEREF _Toc18082 \h </w:instrText>
        </w:r>
        <w:r>
          <w:fldChar w:fldCharType="separate"/>
        </w:r>
        <w:r>
          <w:t>78</w:t>
        </w:r>
        <w:r>
          <w:fldChar w:fldCharType="end"/>
        </w:r>
      </w:hyperlink>
    </w:p>
    <w:p>
      <w:pPr>
        <w:pStyle w:val="TOC2"/>
        <w:tabs>
          <w:tab w:val="right" w:leader="dot" w:pos="8306"/>
        </w:tabs>
      </w:pPr>
      <w:hyperlink w:anchor="_Toc22322" w:history="1">
        <w:r>
          <w:rPr>
            <w:rFonts w:ascii="仿宋" w:eastAsia="仿宋" w:hAnsi="仿宋" w:cs="仿宋" w:hint="eastAsia"/>
            <w:lang w:eastAsia="zh-CN"/>
          </w:rPr>
          <w:t>(三)、新兴技术与创新趋势</w:t>
        </w:r>
        <w:r>
          <w:tab/>
        </w:r>
        <w:r>
          <w:fldChar w:fldCharType="begin"/>
        </w:r>
        <w:r>
          <w:instrText xml:space="preserve"> PAGEREF _Toc22322 \h </w:instrText>
        </w:r>
        <w:r>
          <w:fldChar w:fldCharType="separate"/>
        </w:r>
        <w:r>
          <w:t>80</w:t>
        </w:r>
        <w:r>
          <w:fldChar w:fldCharType="end"/>
        </w:r>
      </w:hyperlink>
    </w:p>
    <w:p>
      <w:pPr>
        <w:pStyle w:val="TOC2"/>
        <w:tabs>
          <w:tab w:val="right" w:leader="dot" w:pos="8306"/>
        </w:tabs>
      </w:pPr>
      <w:hyperlink w:anchor="_Toc4598" w:history="1">
        <w:r>
          <w:rPr>
            <w:rFonts w:ascii="仿宋" w:eastAsia="仿宋" w:hAnsi="仿宋" w:cs="仿宋" w:hint="eastAsia"/>
            <w:lang w:eastAsia="zh-CN"/>
          </w:rPr>
          <w:t>(四)、市场机会与威胁评估</w:t>
        </w:r>
        <w:r>
          <w:tab/>
        </w:r>
        <w:r>
          <w:fldChar w:fldCharType="begin"/>
        </w:r>
        <w:r>
          <w:instrText xml:space="preserve"> PAGEREF _Toc4598 \h </w:instrText>
        </w:r>
        <w:r>
          <w:fldChar w:fldCharType="separate"/>
        </w:r>
        <w:r>
          <w:t>82</w:t>
        </w:r>
        <w:r>
          <w:fldChar w:fldCharType="end"/>
        </w:r>
      </w:hyperlink>
    </w:p>
    <w:p>
      <w:pPr>
        <w:pStyle w:val="TOC1"/>
        <w:tabs>
          <w:tab w:val="right" w:leader="dot" w:pos="8306"/>
        </w:tabs>
      </w:pPr>
      <w:hyperlink w:anchor="_Toc24384" w:history="1">
        <w:r>
          <w:rPr>
            <w:rFonts w:ascii="仿宋" w:eastAsia="仿宋" w:hAnsi="仿宋" w:cs="仿宋" w:hint="eastAsia"/>
            <w:lang w:eastAsia="zh-CN"/>
          </w:rPr>
          <w:t>十一、社会责任与可持续发展</w:t>
        </w:r>
        <w:r>
          <w:tab/>
        </w:r>
        <w:r>
          <w:fldChar w:fldCharType="begin"/>
        </w:r>
        <w:r>
          <w:instrText xml:space="preserve"> PAGEREF _Toc24384 \h </w:instrText>
        </w:r>
        <w:r>
          <w:fldChar w:fldCharType="separate"/>
        </w:r>
        <w:r>
          <w:t>83</w:t>
        </w:r>
        <w:r>
          <w:fldChar w:fldCharType="end"/>
        </w:r>
      </w:hyperlink>
    </w:p>
    <w:p>
      <w:pPr>
        <w:pStyle w:val="TOC2"/>
        <w:tabs>
          <w:tab w:val="right" w:leader="dot" w:pos="8306"/>
        </w:tabs>
      </w:pPr>
      <w:hyperlink w:anchor="_Toc30166" w:history="1">
        <w:r>
          <w:rPr>
            <w:rFonts w:ascii="仿宋" w:eastAsia="仿宋" w:hAnsi="仿宋" w:cs="仿宋" w:hint="eastAsia"/>
            <w:lang w:eastAsia="zh-CN"/>
          </w:rPr>
          <w:t>(一)、社会责任理念</w:t>
        </w:r>
        <w:r>
          <w:tab/>
        </w:r>
        <w:r>
          <w:fldChar w:fldCharType="begin"/>
        </w:r>
        <w:r>
          <w:instrText xml:space="preserve"> PAGEREF _Toc30166 \h </w:instrText>
        </w:r>
        <w:r>
          <w:fldChar w:fldCharType="separate"/>
        </w:r>
        <w:r>
          <w:t>83</w:t>
        </w:r>
        <w:r>
          <w:fldChar w:fldCharType="end"/>
        </w:r>
      </w:hyperlink>
    </w:p>
    <w:p>
      <w:pPr>
        <w:pStyle w:val="TOC2"/>
        <w:tabs>
          <w:tab w:val="right" w:leader="dot" w:pos="8306"/>
        </w:tabs>
      </w:pPr>
      <w:hyperlink w:anchor="_Toc4392" w:history="1">
        <w:r>
          <w:rPr>
            <w:rFonts w:ascii="仿宋" w:eastAsia="仿宋" w:hAnsi="仿宋" w:cs="仿宋" w:hint="eastAsia"/>
            <w:lang w:eastAsia="zh-CN"/>
          </w:rPr>
          <w:t>(二)、公益活动与社区参与</w:t>
        </w:r>
        <w:r>
          <w:tab/>
        </w:r>
        <w:r>
          <w:fldChar w:fldCharType="begin"/>
        </w:r>
        <w:r>
          <w:instrText xml:space="preserve"> PAGEREF _Toc4392 \h </w:instrText>
        </w:r>
        <w:r>
          <w:fldChar w:fldCharType="separate"/>
        </w:r>
        <w:r>
          <w:t>85</w:t>
        </w:r>
        <w:r>
          <w:fldChar w:fldCharType="end"/>
        </w:r>
      </w:hyperlink>
    </w:p>
    <w:p>
      <w:pPr>
        <w:pStyle w:val="TOC2"/>
        <w:tabs>
          <w:tab w:val="right" w:leader="dot" w:pos="8306"/>
        </w:tabs>
      </w:pPr>
      <w:hyperlink w:anchor="_Toc21156" w:history="1">
        <w:r>
          <w:rPr>
            <w:rFonts w:ascii="仿宋" w:eastAsia="仿宋" w:hAnsi="仿宋" w:cs="仿宋" w:hint="eastAsia"/>
            <w:lang w:eastAsia="zh-CN"/>
          </w:rPr>
          <w:t>(三)、可持续发展策略</w:t>
        </w:r>
        <w:r>
          <w:tab/>
        </w:r>
        <w:r>
          <w:fldChar w:fldCharType="begin"/>
        </w:r>
        <w:r>
          <w:instrText xml:space="preserve"> PAGEREF _Toc21156 \h </w:instrText>
        </w:r>
        <w:r>
          <w:fldChar w:fldCharType="separate"/>
        </w:r>
        <w:r>
          <w:t>87</w:t>
        </w:r>
        <w:r>
          <w:fldChar w:fldCharType="end"/>
        </w:r>
      </w:hyperlink>
    </w:p>
    <w:p>
      <w:pPr>
        <w:pStyle w:val="TOC2"/>
        <w:tabs>
          <w:tab w:val="right" w:leader="dot" w:pos="8306"/>
        </w:tabs>
      </w:pPr>
      <w:hyperlink w:anchor="_Toc457" w:history="1">
        <w:r>
          <w:rPr>
            <w:rFonts w:ascii="仿宋" w:eastAsia="仿宋" w:hAnsi="仿宋" w:cs="仿宋" w:hint="eastAsia"/>
            <w:lang w:eastAsia="zh-CN"/>
          </w:rPr>
          <w:t>(四)、企业文化与价值观</w:t>
        </w:r>
        <w:r>
          <w:tab/>
        </w:r>
        <w:r>
          <w:fldChar w:fldCharType="begin"/>
        </w:r>
        <w:r>
          <w:instrText xml:space="preserve"> PAGEREF _Toc457 \h </w:instrText>
        </w:r>
        <w:r>
          <w:fldChar w:fldCharType="separate"/>
        </w:r>
        <w:r>
          <w:t>88</w:t>
        </w:r>
        <w:r>
          <w:fldChar w:fldCharType="end"/>
        </w:r>
      </w:hyperlink>
    </w:p>
    <w:p>
      <w:pPr>
        <w:pStyle w:val="TOC1"/>
        <w:tabs>
          <w:tab w:val="right" w:leader="dot" w:pos="8306"/>
        </w:tabs>
      </w:pPr>
      <w:hyperlink w:anchor="_Toc20418" w:history="1">
        <w:r>
          <w:rPr>
            <w:rFonts w:ascii="仿宋" w:eastAsia="仿宋" w:hAnsi="仿宋" w:cs="仿宋" w:hint="eastAsia"/>
            <w:lang w:eastAsia="zh-CN"/>
          </w:rPr>
          <w:t>十二、市场营销策略</w:t>
        </w:r>
        <w:r>
          <w:tab/>
        </w:r>
        <w:r>
          <w:fldChar w:fldCharType="begin"/>
        </w:r>
        <w:r>
          <w:instrText xml:space="preserve"> PAGEREF _Toc20418 \h </w:instrText>
        </w:r>
        <w:r>
          <w:fldChar w:fldCharType="separate"/>
        </w:r>
        <w:r>
          <w:t>90</w:t>
        </w:r>
        <w:r>
          <w:fldChar w:fldCharType="end"/>
        </w:r>
      </w:hyperlink>
    </w:p>
    <w:p>
      <w:pPr>
        <w:pStyle w:val="TOC2"/>
        <w:tabs>
          <w:tab w:val="right" w:leader="dot" w:pos="8306"/>
        </w:tabs>
      </w:pPr>
      <w:hyperlink w:anchor="_Toc28941" w:history="1">
        <w:r>
          <w:rPr>
            <w:rFonts w:ascii="仿宋" w:eastAsia="仿宋" w:hAnsi="仿宋" w:cs="仿宋" w:hint="eastAsia"/>
            <w:lang w:eastAsia="zh-CN"/>
          </w:rPr>
          <w:t>(一)、市场定位与目标客户群</w:t>
        </w:r>
        <w:r>
          <w:tab/>
        </w:r>
        <w:r>
          <w:fldChar w:fldCharType="begin"/>
        </w:r>
        <w:r>
          <w:instrText xml:space="preserve"> PAGEREF _Toc28941 \h </w:instrText>
        </w:r>
        <w:r>
          <w:fldChar w:fldCharType="separate"/>
        </w:r>
        <w:r>
          <w:t>90</w:t>
        </w:r>
        <w:r>
          <w:fldChar w:fldCharType="end"/>
        </w:r>
      </w:hyperlink>
    </w:p>
    <w:p>
      <w:pPr>
        <w:pStyle w:val="TOC2"/>
        <w:tabs>
          <w:tab w:val="right" w:leader="dot" w:pos="8306"/>
        </w:tabs>
      </w:pPr>
      <w:hyperlink w:anchor="_Toc21306" w:history="1">
        <w:r>
          <w:rPr>
            <w:rFonts w:ascii="仿宋" w:eastAsia="仿宋" w:hAnsi="仿宋" w:cs="仿宋" w:hint="eastAsia"/>
            <w:lang w:eastAsia="zh-CN"/>
          </w:rPr>
          <w:t>(二)、竞争对手分析</w:t>
        </w:r>
        <w:r>
          <w:tab/>
        </w:r>
        <w:r>
          <w:fldChar w:fldCharType="begin"/>
        </w:r>
        <w:r>
          <w:instrText xml:space="preserve"> PAGEREF _Toc21306 \h </w:instrText>
        </w:r>
        <w:r>
          <w:fldChar w:fldCharType="separate"/>
        </w:r>
        <w:r>
          <w:t>92</w:t>
        </w:r>
        <w:r>
          <w:fldChar w:fldCharType="end"/>
        </w:r>
      </w:hyperlink>
    </w:p>
    <w:p>
      <w:pPr>
        <w:pStyle w:val="TOC2"/>
        <w:tabs>
          <w:tab w:val="right" w:leader="dot" w:pos="8306"/>
        </w:tabs>
      </w:pPr>
      <w:hyperlink w:anchor="_Toc25466" w:history="1">
        <w:r>
          <w:rPr>
            <w:rFonts w:ascii="仿宋" w:eastAsia="仿宋" w:hAnsi="仿宋" w:cs="仿宋" w:hint="eastAsia"/>
            <w:lang w:eastAsia="zh-CN"/>
          </w:rPr>
          <w:t>(三)、营销策略与推广计划</w:t>
        </w:r>
        <w:r>
          <w:tab/>
        </w:r>
        <w:r>
          <w:fldChar w:fldCharType="begin"/>
        </w:r>
        <w:r>
          <w:instrText xml:space="preserve"> PAGEREF _Toc25466 \h </w:instrText>
        </w:r>
        <w:r>
          <w:fldChar w:fldCharType="separate"/>
        </w:r>
        <w:r>
          <w:t>94</w:t>
        </w:r>
        <w:r>
          <w:fldChar w:fldCharType="end"/>
        </w:r>
      </w:hyperlink>
    </w:p>
    <w:p>
      <w:pPr>
        <w:pStyle w:val="TOC2"/>
        <w:tabs>
          <w:tab w:val="right" w:leader="dot" w:pos="8306"/>
        </w:tabs>
      </w:pPr>
      <w:hyperlink w:anchor="_Toc13203" w:history="1">
        <w:r>
          <w:rPr>
            <w:rFonts w:ascii="仿宋" w:eastAsia="仿宋" w:hAnsi="仿宋" w:cs="仿宋" w:hint="eastAsia"/>
            <w:lang w:eastAsia="zh-CN"/>
          </w:rPr>
          <w:t>(四)、产品定价与销售渠道</w:t>
        </w:r>
        <w:r>
          <w:tab/>
        </w:r>
        <w:r>
          <w:fldChar w:fldCharType="begin"/>
        </w:r>
        <w:r>
          <w:instrText xml:space="preserve"> PAGEREF _Toc13203 \h </w:instrText>
        </w:r>
        <w:r>
          <w:fldChar w:fldCharType="separate"/>
        </w:r>
        <w:r>
          <w:t>95</w:t>
        </w:r>
        <w:r>
          <w:fldChar w:fldCharType="end"/>
        </w:r>
      </w:hyperlink>
    </w:p>
    <w:p>
      <w:pPr>
        <w:pStyle w:val="TOC2"/>
        <w:tabs>
          <w:tab w:val="right" w:leader="dot" w:pos="8306"/>
        </w:tabs>
      </w:pPr>
      <w:hyperlink w:anchor="_Toc4397" w:history="1">
        <w:r>
          <w:rPr>
            <w:rFonts w:ascii="仿宋" w:eastAsia="仿宋" w:hAnsi="仿宋" w:cs="仿宋" w:hint="eastAsia"/>
            <w:lang w:eastAsia="zh-CN"/>
          </w:rPr>
          <w:t>(五)、售后服务体系</w:t>
        </w:r>
        <w:r>
          <w:tab/>
        </w:r>
        <w:r>
          <w:fldChar w:fldCharType="begin"/>
        </w:r>
        <w:r>
          <w:instrText xml:space="preserve"> PAGEREF _Toc4397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混悬剂项目报告按照现代混悬剂项目管理理论及标准流程编写，着重分析了混悬剂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混悬剂项目管理实践的深度与广度</w:t>
      </w:r>
    </w:p>
    <w:p>
      <w:pPr>
        <w:pStyle w:val="Heading1"/>
        <w:ind w:firstLine="560" w:firstLineChars="200"/>
        <w:rPr>
          <w:rFonts w:ascii="仿宋" w:eastAsia="仿宋" w:hAnsi="仿宋" w:cs="仿宋" w:hint="eastAsia"/>
          <w:sz w:val="28"/>
          <w:lang w:eastAsia="zh-CN"/>
        </w:rPr>
      </w:pPr>
      <w:bookmarkStart w:id="2" w:name="_Toc9236"/>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91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混悬剂项目中显现出多层面的复杂性和有机性。其系统性突显在对广泛技术领域的全面规划和整合，要求各技术要素相互协调，以确保混悬剂项目整体协同。这种系统性要求技术管理者在混悬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混悬剂项目进步的引擎。这种创新力使技术管理不仅仅是问题应对，更是混悬剂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另一方面，技术管理体现出综合性。它要求在不同领域中进行全面考虑，将各种技术要素有机融合，以实现更高水平和更大范围的效果。技术管理者需要跨领域协调，确保混悬剂项目技术方案的综合有效性。</w:t>
      </w:r>
    </w:p>
    <w:p>
      <w:pPr>
        <w:pStyle w:val="Heading2"/>
        <w:ind w:firstLine="560" w:firstLineChars="200"/>
        <w:rPr>
          <w:rFonts w:ascii="仿宋" w:eastAsia="仿宋" w:hAnsi="仿宋" w:cs="仿宋" w:hint="eastAsia"/>
          <w:sz w:val="28"/>
          <w:lang w:eastAsia="zh-CN"/>
        </w:rPr>
      </w:pPr>
      <w:bookmarkStart w:id="4" w:name="_Toc20787"/>
      <w:r>
        <w:rPr>
          <w:rFonts w:ascii="仿宋" w:eastAsia="仿宋" w:hAnsi="仿宋" w:cs="仿宋" w:hint="eastAsia"/>
          <w:sz w:val="28"/>
          <w:lang w:eastAsia="zh-CN"/>
        </w:rPr>
        <w:t>(二)、混悬剂项目工艺技术设计方案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混悬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在选择工艺设备时，需要考虑其性能、稳定性和可维护性。设备应符合混悬剂项目的实际需求，并与整个生产流程协同工作，确保设备的使用不成为混悬剂项目的瓶颈。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309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混悬剂项目投资风险，最大限度地减少总体混悬剂项目成本。在投资混悬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混悬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混悬剂项目的生产设备具备最佳性能和效益，以满足混悬剂项目长期的发展需求。</w:t>
      </w:r>
    </w:p>
    <w:p>
      <w:pPr>
        <w:pStyle w:val="Heading1"/>
        <w:ind w:firstLine="560" w:firstLineChars="200"/>
        <w:rPr>
          <w:rFonts w:ascii="仿宋" w:eastAsia="仿宋" w:hAnsi="仿宋" w:cs="仿宋" w:hint="eastAsia"/>
          <w:sz w:val="28"/>
          <w:lang w:eastAsia="zh-CN"/>
        </w:rPr>
      </w:pPr>
      <w:bookmarkStart w:id="6" w:name="_Toc4823"/>
      <w:r>
        <w:rPr>
          <w:rFonts w:ascii="仿宋" w:eastAsia="仿宋" w:hAnsi="仿宋" w:cs="仿宋" w:hint="eastAsia"/>
          <w:sz w:val="28"/>
          <w:lang w:eastAsia="zh-CN"/>
        </w:rPr>
        <w:t>二、混悬剂项目市场前景分析</w:t>
      </w:r>
      <w:bookmarkEnd w:id="6"/>
    </w:p>
    <w:p>
      <w:pPr>
        <w:pStyle w:val="Heading2"/>
        <w:rPr>
          <w:rFonts w:ascii="仿宋" w:eastAsia="仿宋" w:hAnsi="仿宋" w:cs="仿宋" w:hint="eastAsia"/>
          <w:lang w:eastAsia="zh-CN"/>
        </w:rPr>
      </w:pPr>
      <w:bookmarkStart w:id="7" w:name="_Toc28972"/>
      <w:r>
        <w:rPr>
          <w:rFonts w:ascii="仿宋" w:eastAsia="仿宋" w:hAnsi="仿宋" w:cs="仿宋" w:hint="eastAsia"/>
          <w:lang w:eastAsia="zh-CN"/>
        </w:rPr>
        <w:t>(一)、建设地经济发展概况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混悬剂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为适应经济快速发展的需要，建设地加大了对基础设施建设的投入。新建、改建的高速公路、城市轨道交通、现代化港口等混悬剂项目得到了快速推进，提高了城市的综合竞争力。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建设地注重生态环境保护和可持续发展。实施了大规模的环境治理混悬剂项目，提升了空气质量和水质。同时，该地推动绿色产业和清洁能源的发展，致力于打造宜居宜业的城市环境。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建设地积极参与区域合作和国际交往，拓展了多领域的国际合作混悬剂项目。通过加强国际交流，该地区引进了大量国外优质技术和资金，同时推动了本地产业的对外拓展。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8" w:name="_Toc29683"/>
      <w:r>
        <w:rPr>
          <w:rFonts w:ascii="仿宋" w:eastAsia="仿宋" w:hAnsi="仿宋" w:cs="仿宋" w:hint="eastAsia"/>
          <w:sz w:val="28"/>
          <w:lang w:eastAsia="zh-CN"/>
        </w:rPr>
        <w:t>(二)、行业市场分析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混悬剂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9" w:name="_Toc26231"/>
      <w:r>
        <w:rPr>
          <w:rFonts w:ascii="仿宋" w:eastAsia="仿宋" w:hAnsi="仿宋" w:cs="仿宋" w:hint="eastAsia"/>
          <w:sz w:val="28"/>
          <w:lang w:eastAsia="zh-CN"/>
        </w:rPr>
        <w:t>三、混悬剂项目选址说明</w:t>
      </w:r>
      <w:bookmarkEnd w:id="9"/>
    </w:p>
    <w:p>
      <w:pPr>
        <w:pStyle w:val="Heading2"/>
        <w:rPr>
          <w:rFonts w:ascii="仿宋" w:eastAsia="仿宋" w:hAnsi="仿宋" w:cs="仿宋" w:hint="eastAsia"/>
          <w:lang w:eastAsia="zh-CN"/>
        </w:rPr>
      </w:pPr>
      <w:bookmarkStart w:id="10" w:name="_Toc25037"/>
      <w:r>
        <w:rPr>
          <w:rFonts w:ascii="仿宋" w:eastAsia="仿宋" w:hAnsi="仿宋" w:cs="仿宋" w:hint="eastAsia"/>
          <w:lang w:eastAsia="zh-CN"/>
        </w:rPr>
        <w:t>(一)、混悬剂项目选址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选址位于XXXX市XXXX区XXXX街道XXXX路，地理位置优越，地势平坦，交通便利。附近有多条主要道路交汇，便于原材料的运输和成品的配送。地理位置的优越性将为混悬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混悬剂项目用地的合规性。经过详细的规划和评估，选址地区的用地性质、容积率、绿化率等指标将被科学确定，以满足混悬剂项目的发展需求并符合相关法规和环保要求。</w:t>
      </w:r>
    </w:p>
    <w:p>
      <w:pPr>
        <w:pStyle w:val="Heading2"/>
        <w:ind w:firstLine="560" w:firstLineChars="200"/>
        <w:rPr>
          <w:rFonts w:ascii="仿宋" w:eastAsia="仿宋" w:hAnsi="仿宋" w:cs="仿宋" w:hint="eastAsia"/>
          <w:sz w:val="28"/>
          <w:lang w:eastAsia="zh-CN"/>
        </w:rPr>
      </w:pPr>
      <w:bookmarkStart w:id="11" w:name="_Toc2786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选址地区的用地性质被确定为工业用地，以支持混悬剂项目的生产和运营。确保用地性质符合地方规划，并满足混悬剂项目的实际需求。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根据地区规划和建设标准，设定合理的容积率。容积率的设定要考虑混悬剂项目的建筑需求，确保建筑的布局紧凑，用地高效利用。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确保混悬剂项目选址地区的绿化率符合环保法规的要求。通过科学的绿化设计，提高绿化率，改善周边环境，为员工提供良好的工作生活环境。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2" w:name="_Toc1319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针对混悬剂项目的实际需求，考虑采用垂直建筑设计，提高建筑的层数，减小占地面积。这将有助于在有限的用地内实现更大的建筑容积。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3" w:name="_Toc1926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混悬剂项目的原材料运输和成品配送提供了便捷的通道。地理位置的优越性将成为总图布置方案的首要考虑因素，确保混悬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混悬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混悬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混悬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4" w:name="_Toc595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选址综合评价是对所有选址因素进行全面权衡和评估的过程，包括地理位置、交通便利性、用地控制指标等多个方面。通过科学的评价方法，确保最终选址符合混悬剂项目的长期发展需求和可行性要求。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选址地点的地理位置是综合评价的首要因素。地理位置的优越性将为混悬剂项目的成功实施提供战略优势。通过全面利用地理位置，确保混悬剂项目在市场接触、原材料供应、成品销售等方面具备便利条件。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综合评价将充分考虑选址地区的交通便利性。主要道路的交汇、交通流畅性等因素将被纳入考虑范围。通过科学评估交通状况，确保混悬剂项目的运输通道顺畅，为物流和员工的出行提供良好保障。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用地控制指标是综合评价中的重要组成部分。通过科学制定用地控制指标，明确用地性质、用途、容积率等，确保用地的规划与混悬剂项目的实际需求相符。这有助于用地的科学利用和可持续性发展。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混悬剂项目的空间布局合理有序。绿化空间、建筑布局、功能区域划分等因素将在总图布置中得到综合考虑，为混悬剂项目提供良好的空间环境。</w:t>
      </w:r>
    </w:p>
    <w:p>
      <w:pPr>
        <w:pStyle w:val="Heading1"/>
        <w:ind w:firstLine="560" w:firstLineChars="200"/>
        <w:rPr>
          <w:rFonts w:ascii="仿宋" w:eastAsia="仿宋" w:hAnsi="仿宋" w:cs="仿宋" w:hint="eastAsia"/>
          <w:sz w:val="28"/>
          <w:lang w:eastAsia="zh-CN"/>
        </w:rPr>
      </w:pPr>
      <w:bookmarkStart w:id="15" w:name="_Toc13931"/>
      <w:r>
        <w:rPr>
          <w:rFonts w:ascii="仿宋" w:eastAsia="仿宋" w:hAnsi="仿宋" w:cs="仿宋" w:hint="eastAsia"/>
          <w:sz w:val="28"/>
          <w:lang w:eastAsia="zh-CN"/>
        </w:rPr>
        <w:t>四、混悬剂项目环境保护分析</w:t>
      </w:r>
      <w:bookmarkEnd w:id="15"/>
    </w:p>
    <w:p>
      <w:pPr>
        <w:pStyle w:val="Heading2"/>
        <w:rPr>
          <w:rFonts w:ascii="仿宋" w:eastAsia="仿宋" w:hAnsi="仿宋" w:cs="仿宋" w:hint="eastAsia"/>
          <w:lang w:eastAsia="zh-CN"/>
        </w:rPr>
      </w:pPr>
      <w:bookmarkStart w:id="16" w:name="_Toc22835"/>
      <w:r>
        <w:rPr>
          <w:rFonts w:ascii="仿宋" w:eastAsia="仿宋" w:hAnsi="仿宋" w:cs="仿宋" w:hint="eastAsia"/>
          <w:lang w:eastAsia="zh-CN"/>
        </w:rPr>
        <w:t>(一)、建设区域环境质量现状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7" w:name="_Toc4673"/>
      <w:r>
        <w:rPr>
          <w:rFonts w:ascii="仿宋" w:eastAsia="仿宋" w:hAnsi="仿宋" w:cs="仿宋" w:hint="eastAsia"/>
          <w:sz w:val="28"/>
          <w:lang w:eastAsia="zh-CN"/>
        </w:rPr>
        <w:t>(二)、建设期环境保护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8" w:name="_Toc23633"/>
      <w:r>
        <w:rPr>
          <w:rFonts w:ascii="仿宋" w:eastAsia="仿宋" w:hAnsi="仿宋" w:cs="仿宋" w:hint="eastAsia"/>
          <w:sz w:val="28"/>
          <w:lang w:eastAsia="zh-CN"/>
        </w:rPr>
        <w:t>(三)、运营期环境保护</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采取节能减排措施，提高设备和工艺的能效。通过技术升级、设备优化等手段，减少能源消耗和温室气体排放，提高混悬剂项目的环保效益。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在运营期，仍需保持对自然生态的关注。继续划定保护区域，加强对植被、动植物等生态要素的监测和保护，确保混悬剂项目运营对生态系统的影响最小化。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加强与周边社区的沟通，建立环境管理沟通渠道。及时响应社区的环境反馈，保障周边居民的环境权益，提高混悬剂项目在社区的社会责任感。</w:t>
      </w:r>
    </w:p>
    <w:p>
      <w:pPr>
        <w:pStyle w:val="Heading2"/>
        <w:ind w:firstLine="560" w:firstLineChars="200"/>
        <w:rPr>
          <w:rFonts w:ascii="仿宋" w:eastAsia="仿宋" w:hAnsi="仿宋" w:cs="仿宋" w:hint="eastAsia"/>
          <w:sz w:val="28"/>
          <w:lang w:eastAsia="zh-CN"/>
        </w:rPr>
      </w:pPr>
      <w:bookmarkStart w:id="19" w:name="_Toc21030"/>
      <w:r>
        <w:rPr>
          <w:rFonts w:ascii="仿宋" w:eastAsia="仿宋" w:hAnsi="仿宋" w:cs="仿宋" w:hint="eastAsia"/>
          <w:sz w:val="28"/>
          <w:lang w:eastAsia="zh-CN"/>
        </w:rPr>
        <w:t>(四)、混悬剂项目建设对区域经济的影响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随着混悬剂项目建设的进行，产生的税收也会相应增加。企业、从业人员以及相关产业的税收贡献将成为区域财政的重要来源，用于支持公共服务和基础设施建设。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某些混悬剂项目建设可能会引入新的产业，推动区域产业结构的优化。新兴产业的引入可能促使区域实现产业升级，提高整体经济的竞争力。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混悬剂项目建设将吸引更多的商业活动，如酒店、餐饮、零售等，以满足混悬剂项目工程和员工的需求。这将推动商业活动的增长，促进区域内商业环境的繁荣。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随着混悬剂项目建设的完成，周边土地价值可能会提升。这对于地方政府和地产开发商来说是一种潜在的经济利好，有助于进一步吸引投资。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0" w:name="_Toc6538"/>
      <w:r>
        <w:rPr>
          <w:rFonts w:ascii="仿宋" w:eastAsia="仿宋" w:hAnsi="仿宋" w:cs="仿宋" w:hint="eastAsia"/>
          <w:sz w:val="28"/>
          <w:lang w:eastAsia="zh-CN"/>
        </w:rPr>
        <w:t>(五)、废弃物处理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混悬剂项目建设和运营过程中都必须认真考虑和有效实施的关键环节。废弃物包括建设废弃物、生产废弃物等，如果不得当处理可能对环境和人类健康造成负面影响。因此，科学合理的废弃物处理策略成为确保混悬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混悬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混悬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1" w:name="_Toc6630"/>
      <w:r>
        <w:rPr>
          <w:rFonts w:ascii="仿宋" w:eastAsia="仿宋" w:hAnsi="仿宋" w:cs="仿宋" w:hint="eastAsia"/>
          <w:sz w:val="28"/>
          <w:lang w:eastAsia="zh-CN"/>
        </w:rPr>
        <w:t>(六)、特殊环境影响分析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可能对周边生态系统产生直接或间接的影响。这包括植被覆盖、动植物栖息地、生态平衡等方面。生态环境影响分析需要全面考虑混悬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混悬剂项目可能涉及的水体，需要分析混悬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特殊的地理位置或气象条件可能使混悬剂项目对大气环境产生更为显著的影响。分析混悬剂项目可能引起的空气污染、气象条件变化等情况，制定减排方案和适应性措施，以保护大气环境的质量。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混悬剂项目可能对当地社会文化产生特殊的影响。这包括对当地社区结构、文化传统、居民生活方式等方面的可能影响。社会文化影响分析需要在混悬剂项目实施前进行广泛的社会调查，确保混悬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一些混悬剂项目可能在特殊环境中引起噪音或振动污染。在特殊环境影响分析中，需要详细评估混悬剂项目可能引起的噪音水平和振动强度，并提出相应的控制和减缓措施。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特殊环境影响分析是混悬剂项目环境影响评价的关键部分，通过充分了解和评估混悬剂项目可能的特殊环境影响，可以制定出更加科学和可持续的混悬剂项目实施方案。</w:t>
      </w:r>
    </w:p>
    <w:p>
      <w:pPr>
        <w:pStyle w:val="Heading2"/>
        <w:ind w:firstLine="560" w:firstLineChars="200"/>
        <w:rPr>
          <w:rFonts w:ascii="仿宋" w:eastAsia="仿宋" w:hAnsi="仿宋" w:cs="仿宋" w:hint="eastAsia"/>
          <w:sz w:val="28"/>
          <w:lang w:eastAsia="zh-CN"/>
        </w:rPr>
      </w:pPr>
      <w:bookmarkStart w:id="22" w:name="_Toc25000"/>
      <w:r>
        <w:rPr>
          <w:rFonts w:ascii="仿宋" w:eastAsia="仿宋" w:hAnsi="仿宋" w:cs="仿宋" w:hint="eastAsia"/>
          <w:sz w:val="28"/>
          <w:lang w:eastAsia="zh-CN"/>
        </w:rPr>
        <w:t>(七)、清洁生产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3" w:name="_Toc2703"/>
      <w:r>
        <w:rPr>
          <w:rFonts w:ascii="仿宋" w:eastAsia="仿宋" w:hAnsi="仿宋" w:cs="仿宋" w:hint="eastAsia"/>
          <w:sz w:val="28"/>
          <w:lang w:eastAsia="zh-CN"/>
        </w:rPr>
        <w:t>(八)、环境保护综合评价</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环境保护综合评价是对混悬剂项目、企业或活动在环保方面综合表现的评估。这种评价综合考虑了对自然环境、生态系统、空气、水体等的影响，以及对环保法规和标准的遵守程度。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综合评价的第一步是对混悬剂项目或活动的环境影响进行评估。这包括对空气质量、水质、土壤质量、生态系统等方面的影响进行科学分析。通过各种监测和模拟手段，全面了解混悬剂项目可能引起的环境变化。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评价混悬剂项目的废弃物管理情况，包括废弃物的分类、收集、处理和处置。清晰的废弃物管理计划对于降低对环境的负担至关重要。合规处理和减少废弃物对生态系统和人类健康的影响是综合评价的重要考量。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评估混悬剂项目对水资源的利用和管理情况，包括对水体的取水、排放和水质保护。特别关注是否存在过度取水、水质污染等问题，以及采取的补救和改进措施。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分析混悬剂项目的大气排放情况，包括对大气污染物的排放、空气质量的影响等。评估混悬剂项目是否采取有效的减排措施，以保护大气环境质量。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综合评价混悬剂项目的能源效益，包括能源的使用效率、可再生能源的应用情况等。推动清洁能源的使用，提高能源效益是环境保护的重要方向。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评估混悬剂项目是否遵守国家和地方的环境保护法规和标准。合规性是一个企业或混悬剂项目在环境保护方面的基本要求，对于环保综合评价至关重要。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评价混悬剂项目在环境保护方面的投入，包括环境监测、治理设施建设、环保培训等方面的支出。这反映了企业对环保责任的认识和履行。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考察混悬剂项目对社会的责任感和公众参与程度。是否建立了有效的沟通机制，是否主动回应社会关切，这些都是综合评价的一部分。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4" w:name="_Toc16199"/>
      <w:r>
        <w:rPr>
          <w:rFonts w:ascii="仿宋" w:eastAsia="仿宋" w:hAnsi="仿宋" w:cs="仿宋" w:hint="eastAsia"/>
          <w:sz w:val="28"/>
          <w:lang w:eastAsia="zh-CN"/>
        </w:rPr>
        <w:t>五、危机管理与应急预案</w:t>
      </w:r>
      <w:bookmarkEnd w:id="24"/>
    </w:p>
    <w:p>
      <w:pPr>
        <w:pStyle w:val="Heading2"/>
        <w:rPr>
          <w:rFonts w:ascii="仿宋" w:eastAsia="仿宋" w:hAnsi="仿宋" w:cs="仿宋" w:hint="eastAsia"/>
          <w:lang w:eastAsia="zh-CN"/>
        </w:rPr>
      </w:pPr>
      <w:bookmarkStart w:id="25" w:name="_Toc17157"/>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395"/>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6759"/>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32121"/>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2690"/>
      <w:r>
        <w:rPr>
          <w:rFonts w:ascii="仿宋" w:eastAsia="仿宋" w:hAnsi="仿宋" w:cs="仿宋" w:hint="eastAsia"/>
          <w:sz w:val="28"/>
          <w:lang w:eastAsia="zh-CN"/>
        </w:rPr>
        <w:t>六、混悬剂项目运营管理</w:t>
      </w:r>
      <w:bookmarkEnd w:id="29"/>
    </w:p>
    <w:p>
      <w:pPr>
        <w:pStyle w:val="Heading2"/>
        <w:rPr>
          <w:rFonts w:ascii="仿宋" w:eastAsia="仿宋" w:hAnsi="仿宋" w:cs="仿宋" w:hint="eastAsia"/>
          <w:lang w:eastAsia="zh-CN"/>
        </w:rPr>
      </w:pPr>
      <w:bookmarkStart w:id="30" w:name="_Toc17180"/>
      <w:r>
        <w:rPr>
          <w:rFonts w:ascii="仿宋" w:eastAsia="仿宋" w:hAnsi="仿宋" w:cs="仿宋" w:hint="eastAsia"/>
          <w:lang w:eastAsia="zh-CN"/>
        </w:rPr>
        <w:t>(一)、运营管理机构设置</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1" w:name="_Toc13021"/>
      <w:r>
        <w:rPr>
          <w:rFonts w:ascii="仿宋" w:eastAsia="仿宋" w:hAnsi="仿宋" w:cs="仿宋" w:hint="eastAsia"/>
          <w:sz w:val="28"/>
          <w:lang w:eastAsia="zh-CN"/>
        </w:rPr>
        <w:t>(二)、运营管理流程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执行监督： 设立有效的监督机制，追踪业务执行的进展，及时发现和解决问题，确保计划的落地执行。</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根据分析结果，制定具体的改进计划，明确改进的目标和措施。</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实施改进：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32" w:name="_Toc11491"/>
      <w:r>
        <w:rPr>
          <w:rFonts w:ascii="仿宋" w:eastAsia="仿宋" w:hAnsi="仿宋" w:cs="仿宋" w:hint="eastAsia"/>
          <w:sz w:val="28"/>
          <w:lang w:eastAsia="zh-CN"/>
        </w:rPr>
        <w:t>(三)、人员配备及培训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 通过调研和绩效评估等手段，分析员工的培训需求，确定培训的重点和方向。</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33" w:name="_Toc24868"/>
      <w:r>
        <w:rPr>
          <w:rFonts w:ascii="仿宋" w:eastAsia="仿宋" w:hAnsi="仿宋" w:cs="仿宋" w:hint="eastAsia"/>
          <w:sz w:val="28"/>
          <w:lang w:eastAsia="zh-CN"/>
        </w:rPr>
        <w:t>(四)、质量管理体系</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34" w:name="_Toc8921"/>
      <w:r>
        <w:rPr>
          <w:rFonts w:ascii="仿宋" w:eastAsia="仿宋" w:hAnsi="仿宋" w:cs="仿宋" w:hint="eastAsia"/>
          <w:sz w:val="28"/>
          <w:lang w:eastAsia="zh-CN"/>
        </w:rPr>
        <w:t>(五)、安全生产管理</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https://d.book118.com/875313230024011101</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14759"/>
    <w:rsid w:val="29514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875313230024011101"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2024-01-16T02:10:00Z</dcterms:created>
  <dcterms:modified xsi:type="dcterms:W3CDTF">2024-01-16T02:10:31Z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DF214E195DF045A6A05AF8281681A726_11</vt:lpwstr>
  </property>
  <property fmtid="{D5CDD505-2E9C-101B-9397-08002B2CF9AE}" pid="3" name="KSOProductBuildVer">
    <vt:lpwstr>2052-12.1.0.16120</vt:lpwstr>
  </property>
</Properties>
</file>