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lang w:val="en-GB"/>
        </w:rPr>
      </w:pPr>
    </w:p>
    <w:p>
      <w:pPr>
        <w:rPr>
          <w:rFonts w:ascii="仿宋" w:eastAsia="仿宋" w:hAnsi="仿宋" w:cs="仿宋" w:hint="eastAsia"/>
          <w:b/>
          <w:sz w:val="40"/>
          <w:lang w:val="en-GB"/>
        </w:rPr>
      </w:pPr>
    </w:p>
    <w:p>
      <w:pPr>
        <w:rPr>
          <w:rFonts w:ascii="仿宋" w:eastAsia="仿宋" w:hAnsi="仿宋" w:cs="仿宋" w:hint="eastAsia"/>
          <w:b/>
          <w:sz w:val="40"/>
          <w:lang w:val="en-GB"/>
        </w:rPr>
      </w:pPr>
    </w:p>
    <w:p>
      <w:pPr>
        <w:rPr>
          <w:rFonts w:ascii="宋体" w:eastAsia="宋体" w:hAnsi="宋体" w:cs="宋体" w:hint="eastAsia"/>
          <w:b/>
          <w:sz w:val="60"/>
          <w:lang w:val="en-GB"/>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val="en-GB"/>
        </w:rPr>
        <w:t>区熔硅单晶竞争策略分析报告</w:t>
      </w:r>
    </w:p>
    <w:p>
      <w:pPr>
        <w:jc w:val="center"/>
        <w:rPr>
          <w:rFonts w:ascii="仿宋" w:eastAsia="仿宋" w:hAnsi="仿宋" w:cs="仿宋" w:hint="eastAsia"/>
          <w:b/>
          <w:sz w:val="40"/>
          <w:lang w:val="en-GB"/>
        </w:rPr>
      </w:pPr>
      <w:r>
        <w:rPr>
          <w:rFonts w:ascii="仿宋" w:eastAsia="仿宋" w:hAnsi="仿宋" w:cs="仿宋" w:hint="eastAsia"/>
          <w:b/>
          <w:sz w:val="40"/>
          <w:lang w:val="en-GB"/>
        </w:rPr>
        <w:t>目录</w:t>
      </w:r>
    </w:p>
    <w:p>
      <w:pPr>
        <w:pStyle w:val="TOC1"/>
        <w:tabs>
          <w:tab w:val="right" w:leader="dot" w:pos="8306"/>
        </w:tabs>
      </w:pPr>
      <w:r>
        <w:fldChar w:fldCharType="begin"/>
      </w:r>
      <w:r>
        <w:instrText>TOC \h \z</w:instrText>
      </w:r>
      <w:r>
        <w:fldChar w:fldCharType="separate"/>
      </w:r>
      <w:hyperlink w:anchor="_Toc1467" w:history="1">
        <w:r>
          <w:rPr>
            <w:rFonts w:ascii="仿宋" w:eastAsia="仿宋" w:hAnsi="仿宋" w:cs="仿宋" w:hint="eastAsia"/>
            <w:lang w:val="en-GB"/>
          </w:rPr>
          <w:t>序言</w:t>
        </w:r>
        <w:r>
          <w:tab/>
        </w:r>
        <w:r>
          <w:fldChar w:fldCharType="begin"/>
        </w:r>
        <w:r>
          <w:instrText xml:space="preserve"> PAGEREF _Toc1467 \h </w:instrText>
        </w:r>
        <w:r>
          <w:fldChar w:fldCharType="separate"/>
        </w:r>
        <w:r>
          <w:t>3</w:t>
        </w:r>
        <w:r>
          <w:fldChar w:fldCharType="end"/>
        </w:r>
      </w:hyperlink>
    </w:p>
    <w:p>
      <w:pPr>
        <w:pStyle w:val="TOC1"/>
        <w:tabs>
          <w:tab w:val="right" w:leader="dot" w:pos="8306"/>
        </w:tabs>
      </w:pPr>
      <w:hyperlink w:anchor="_Toc27359" w:history="1">
        <w:r>
          <w:rPr>
            <w:rFonts w:ascii="仿宋" w:eastAsia="仿宋" w:hAnsi="仿宋" w:cs="仿宋" w:hint="eastAsia"/>
            <w:lang w:val="en-GB"/>
          </w:rPr>
          <w:t>一、人力资源分析</w:t>
        </w:r>
        <w:r>
          <w:tab/>
        </w:r>
        <w:r>
          <w:fldChar w:fldCharType="begin"/>
        </w:r>
        <w:r>
          <w:instrText xml:space="preserve"> PAGEREF _Toc27359 \h </w:instrText>
        </w:r>
        <w:r>
          <w:fldChar w:fldCharType="separate"/>
        </w:r>
        <w:r>
          <w:t>3</w:t>
        </w:r>
        <w:r>
          <w:fldChar w:fldCharType="end"/>
        </w:r>
      </w:hyperlink>
    </w:p>
    <w:p>
      <w:pPr>
        <w:pStyle w:val="TOC2"/>
        <w:tabs>
          <w:tab w:val="right" w:leader="dot" w:pos="8306"/>
        </w:tabs>
      </w:pPr>
      <w:hyperlink w:anchor="_Toc4699" w:history="1">
        <w:r>
          <w:rPr>
            <w:rFonts w:ascii="仿宋" w:eastAsia="仿宋" w:hAnsi="仿宋" w:cs="仿宋" w:hint="eastAsia"/>
            <w:lang w:val="en-GB"/>
          </w:rPr>
          <w:t>(一)、人力资源配置</w:t>
        </w:r>
        <w:r>
          <w:tab/>
        </w:r>
        <w:r>
          <w:fldChar w:fldCharType="begin"/>
        </w:r>
        <w:r>
          <w:instrText xml:space="preserve"> PAGEREF _Toc4699 \h </w:instrText>
        </w:r>
        <w:r>
          <w:fldChar w:fldCharType="separate"/>
        </w:r>
        <w:r>
          <w:t>3</w:t>
        </w:r>
        <w:r>
          <w:fldChar w:fldCharType="end"/>
        </w:r>
      </w:hyperlink>
    </w:p>
    <w:p>
      <w:pPr>
        <w:pStyle w:val="TOC2"/>
        <w:tabs>
          <w:tab w:val="right" w:leader="dot" w:pos="8306"/>
        </w:tabs>
      </w:pPr>
      <w:hyperlink w:anchor="_Toc24801" w:history="1">
        <w:r>
          <w:rPr>
            <w:rFonts w:ascii="仿宋" w:eastAsia="仿宋" w:hAnsi="仿宋" w:cs="仿宋" w:hint="eastAsia"/>
            <w:lang w:val="en-GB"/>
          </w:rPr>
          <w:t>(二)、员工技能培训</w:t>
        </w:r>
        <w:r>
          <w:tab/>
        </w:r>
        <w:r>
          <w:fldChar w:fldCharType="begin"/>
        </w:r>
        <w:r>
          <w:instrText xml:space="preserve"> PAGEREF _Toc24801 \h </w:instrText>
        </w:r>
        <w:r>
          <w:fldChar w:fldCharType="separate"/>
        </w:r>
        <w:r>
          <w:t>5</w:t>
        </w:r>
        <w:r>
          <w:fldChar w:fldCharType="end"/>
        </w:r>
      </w:hyperlink>
    </w:p>
    <w:p>
      <w:pPr>
        <w:pStyle w:val="TOC1"/>
        <w:tabs>
          <w:tab w:val="right" w:leader="dot" w:pos="8306"/>
        </w:tabs>
      </w:pPr>
      <w:hyperlink w:anchor="_Toc2380" w:history="1">
        <w:r>
          <w:rPr>
            <w:rFonts w:ascii="仿宋" w:eastAsia="仿宋" w:hAnsi="仿宋" w:cs="仿宋" w:hint="eastAsia"/>
            <w:lang w:val="en-GB"/>
          </w:rPr>
          <w:t>二、区熔硅单晶危机管理与应对策略</w:t>
        </w:r>
        <w:r>
          <w:tab/>
        </w:r>
        <w:r>
          <w:fldChar w:fldCharType="begin"/>
        </w:r>
        <w:r>
          <w:instrText xml:space="preserve"> PAGEREF _Toc2380 \h </w:instrText>
        </w:r>
        <w:r>
          <w:fldChar w:fldCharType="separate"/>
        </w:r>
        <w:r>
          <w:t>7</w:t>
        </w:r>
        <w:r>
          <w:fldChar w:fldCharType="end"/>
        </w:r>
      </w:hyperlink>
    </w:p>
    <w:p>
      <w:pPr>
        <w:pStyle w:val="TOC2"/>
        <w:tabs>
          <w:tab w:val="right" w:leader="dot" w:pos="8306"/>
        </w:tabs>
      </w:pPr>
      <w:hyperlink w:anchor="_Toc27464" w:history="1">
        <w:r>
          <w:rPr>
            <w:rFonts w:ascii="仿宋" w:eastAsia="仿宋" w:hAnsi="仿宋" w:cs="仿宋" w:hint="eastAsia"/>
            <w:lang w:val="en-GB"/>
          </w:rPr>
          <w:t>(一)、危机预警与应急计划</w:t>
        </w:r>
        <w:r>
          <w:tab/>
        </w:r>
        <w:r>
          <w:fldChar w:fldCharType="begin"/>
        </w:r>
        <w:r>
          <w:instrText xml:space="preserve"> PAGEREF _Toc27464 \h </w:instrText>
        </w:r>
        <w:r>
          <w:fldChar w:fldCharType="separate"/>
        </w:r>
        <w:r>
          <w:t>7</w:t>
        </w:r>
        <w:r>
          <w:fldChar w:fldCharType="end"/>
        </w:r>
      </w:hyperlink>
    </w:p>
    <w:p>
      <w:pPr>
        <w:pStyle w:val="TOC2"/>
        <w:tabs>
          <w:tab w:val="right" w:leader="dot" w:pos="8306"/>
        </w:tabs>
      </w:pPr>
      <w:hyperlink w:anchor="_Toc11791" w:history="1">
        <w:r>
          <w:rPr>
            <w:rFonts w:ascii="仿宋" w:eastAsia="仿宋" w:hAnsi="仿宋" w:cs="仿宋" w:hint="eastAsia"/>
            <w:lang w:val="en-GB"/>
          </w:rPr>
          <w:t>(二)、公关与危机沟通</w:t>
        </w:r>
        <w:r>
          <w:tab/>
        </w:r>
        <w:r>
          <w:fldChar w:fldCharType="begin"/>
        </w:r>
        <w:r>
          <w:instrText xml:space="preserve"> PAGEREF _Toc11791 \h </w:instrText>
        </w:r>
        <w:r>
          <w:fldChar w:fldCharType="separate"/>
        </w:r>
        <w:r>
          <w:t>8</w:t>
        </w:r>
        <w:r>
          <w:fldChar w:fldCharType="end"/>
        </w:r>
      </w:hyperlink>
    </w:p>
    <w:p>
      <w:pPr>
        <w:pStyle w:val="TOC2"/>
        <w:tabs>
          <w:tab w:val="right" w:leader="dot" w:pos="8306"/>
        </w:tabs>
      </w:pPr>
      <w:hyperlink w:anchor="_Toc31796" w:history="1">
        <w:r>
          <w:rPr>
            <w:rFonts w:ascii="仿宋" w:eastAsia="仿宋" w:hAnsi="仿宋" w:cs="仿宋" w:hint="eastAsia"/>
            <w:lang w:val="en-GB"/>
          </w:rPr>
          <w:t>(三)、媒体关系与舆情管理</w:t>
        </w:r>
        <w:r>
          <w:tab/>
        </w:r>
        <w:r>
          <w:fldChar w:fldCharType="begin"/>
        </w:r>
        <w:r>
          <w:instrText xml:space="preserve"> PAGEREF _Toc31796 \h </w:instrText>
        </w:r>
        <w:r>
          <w:fldChar w:fldCharType="separate"/>
        </w:r>
        <w:r>
          <w:t>10</w:t>
        </w:r>
        <w:r>
          <w:fldChar w:fldCharType="end"/>
        </w:r>
      </w:hyperlink>
    </w:p>
    <w:p>
      <w:pPr>
        <w:pStyle w:val="TOC2"/>
        <w:tabs>
          <w:tab w:val="right" w:leader="dot" w:pos="8306"/>
        </w:tabs>
      </w:pPr>
      <w:hyperlink w:anchor="_Toc7239" w:history="1">
        <w:r>
          <w:rPr>
            <w:rFonts w:ascii="仿宋" w:eastAsia="仿宋" w:hAnsi="仿宋" w:cs="仿宋" w:hint="eastAsia"/>
            <w:lang w:val="en-GB"/>
          </w:rPr>
          <w:t>(四)、企业社会责任与危机回应</w:t>
        </w:r>
        <w:r>
          <w:tab/>
        </w:r>
        <w:r>
          <w:fldChar w:fldCharType="begin"/>
        </w:r>
        <w:r>
          <w:instrText xml:space="preserve"> PAGEREF _Toc7239 \h </w:instrText>
        </w:r>
        <w:r>
          <w:fldChar w:fldCharType="separate"/>
        </w:r>
        <w:r>
          <w:t>11</w:t>
        </w:r>
        <w:r>
          <w:fldChar w:fldCharType="end"/>
        </w:r>
      </w:hyperlink>
    </w:p>
    <w:p>
      <w:pPr>
        <w:pStyle w:val="TOC1"/>
        <w:tabs>
          <w:tab w:val="right" w:leader="dot" w:pos="8306"/>
        </w:tabs>
      </w:pPr>
      <w:hyperlink w:anchor="_Toc29373" w:history="1">
        <w:r>
          <w:rPr>
            <w:rFonts w:ascii="仿宋" w:eastAsia="仿宋" w:hAnsi="仿宋" w:cs="仿宋" w:hint="eastAsia"/>
            <w:lang w:val="en-GB"/>
          </w:rPr>
          <w:t>三、区熔硅单晶项目概论</w:t>
        </w:r>
        <w:r>
          <w:tab/>
        </w:r>
        <w:r>
          <w:fldChar w:fldCharType="begin"/>
        </w:r>
        <w:r>
          <w:instrText xml:space="preserve"> PAGEREF _Toc29373 \h </w:instrText>
        </w:r>
        <w:r>
          <w:fldChar w:fldCharType="separate"/>
        </w:r>
        <w:r>
          <w:t>12</w:t>
        </w:r>
        <w:r>
          <w:fldChar w:fldCharType="end"/>
        </w:r>
      </w:hyperlink>
    </w:p>
    <w:p>
      <w:pPr>
        <w:pStyle w:val="TOC2"/>
        <w:tabs>
          <w:tab w:val="right" w:leader="dot" w:pos="8306"/>
        </w:tabs>
      </w:pPr>
      <w:hyperlink w:anchor="_Toc2232" w:history="1">
        <w:r>
          <w:rPr>
            <w:rFonts w:ascii="仿宋" w:eastAsia="仿宋" w:hAnsi="仿宋" w:cs="仿宋" w:hint="eastAsia"/>
            <w:lang w:val="en-GB"/>
          </w:rPr>
          <w:t>(一)、区熔硅单晶项目概述</w:t>
        </w:r>
        <w:r>
          <w:tab/>
        </w:r>
        <w:r>
          <w:fldChar w:fldCharType="begin"/>
        </w:r>
        <w:r>
          <w:instrText xml:space="preserve"> PAGEREF _Toc2232 \h </w:instrText>
        </w:r>
        <w:r>
          <w:fldChar w:fldCharType="separate"/>
        </w:r>
        <w:r>
          <w:t>12</w:t>
        </w:r>
        <w:r>
          <w:fldChar w:fldCharType="end"/>
        </w:r>
      </w:hyperlink>
    </w:p>
    <w:p>
      <w:pPr>
        <w:pStyle w:val="TOC2"/>
        <w:tabs>
          <w:tab w:val="right" w:leader="dot" w:pos="8306"/>
        </w:tabs>
      </w:pPr>
      <w:hyperlink w:anchor="_Toc606" w:history="1">
        <w:r>
          <w:rPr>
            <w:rFonts w:ascii="仿宋" w:eastAsia="仿宋" w:hAnsi="仿宋" w:cs="仿宋" w:hint="eastAsia"/>
            <w:lang w:val="en-GB"/>
          </w:rPr>
          <w:t>(二)、区熔硅单晶项目总投资及资金构成</w:t>
        </w:r>
        <w:r>
          <w:tab/>
        </w:r>
        <w:r>
          <w:fldChar w:fldCharType="begin"/>
        </w:r>
        <w:r>
          <w:instrText xml:space="preserve"> PAGEREF _Toc606 \h </w:instrText>
        </w:r>
        <w:r>
          <w:fldChar w:fldCharType="separate"/>
        </w:r>
        <w:r>
          <w:t>13</w:t>
        </w:r>
        <w:r>
          <w:fldChar w:fldCharType="end"/>
        </w:r>
      </w:hyperlink>
    </w:p>
    <w:p>
      <w:pPr>
        <w:pStyle w:val="TOC2"/>
        <w:tabs>
          <w:tab w:val="right" w:leader="dot" w:pos="8306"/>
        </w:tabs>
      </w:pPr>
      <w:hyperlink w:anchor="_Toc2972" w:history="1">
        <w:r>
          <w:rPr>
            <w:rFonts w:ascii="仿宋" w:eastAsia="仿宋" w:hAnsi="仿宋" w:cs="仿宋" w:hint="eastAsia"/>
            <w:lang w:val="en-GB"/>
          </w:rPr>
          <w:t>(三)、资金筹措方案</w:t>
        </w:r>
        <w:r>
          <w:tab/>
        </w:r>
        <w:r>
          <w:fldChar w:fldCharType="begin"/>
        </w:r>
        <w:r>
          <w:instrText xml:space="preserve"> PAGEREF _Toc2972 \h </w:instrText>
        </w:r>
        <w:r>
          <w:fldChar w:fldCharType="separate"/>
        </w:r>
        <w:r>
          <w:t>14</w:t>
        </w:r>
        <w:r>
          <w:fldChar w:fldCharType="end"/>
        </w:r>
      </w:hyperlink>
    </w:p>
    <w:p>
      <w:pPr>
        <w:pStyle w:val="TOC2"/>
        <w:tabs>
          <w:tab w:val="right" w:leader="dot" w:pos="8306"/>
        </w:tabs>
      </w:pPr>
      <w:hyperlink w:anchor="_Toc21123" w:history="1">
        <w:r>
          <w:rPr>
            <w:rFonts w:ascii="仿宋" w:eastAsia="仿宋" w:hAnsi="仿宋" w:cs="仿宋" w:hint="eastAsia"/>
            <w:lang w:val="en-GB"/>
          </w:rPr>
          <w:t>(四)、区熔硅单晶项目预期经济效益规划目标</w:t>
        </w:r>
        <w:r>
          <w:tab/>
        </w:r>
        <w:r>
          <w:fldChar w:fldCharType="begin"/>
        </w:r>
        <w:r>
          <w:instrText xml:space="preserve"> PAGEREF _Toc21123 \h </w:instrText>
        </w:r>
        <w:r>
          <w:fldChar w:fldCharType="separate"/>
        </w:r>
        <w:r>
          <w:t>15</w:t>
        </w:r>
        <w:r>
          <w:fldChar w:fldCharType="end"/>
        </w:r>
      </w:hyperlink>
    </w:p>
    <w:p>
      <w:pPr>
        <w:pStyle w:val="TOC2"/>
        <w:tabs>
          <w:tab w:val="right" w:leader="dot" w:pos="8306"/>
        </w:tabs>
      </w:pPr>
      <w:hyperlink w:anchor="_Toc18010" w:history="1">
        <w:r>
          <w:rPr>
            <w:rFonts w:ascii="仿宋" w:eastAsia="仿宋" w:hAnsi="仿宋" w:cs="仿宋" w:hint="eastAsia"/>
            <w:lang w:val="en-GB"/>
          </w:rPr>
          <w:t>(五)、区熔硅单晶项目建设进度规划</w:t>
        </w:r>
        <w:r>
          <w:tab/>
        </w:r>
        <w:r>
          <w:fldChar w:fldCharType="begin"/>
        </w:r>
        <w:r>
          <w:instrText xml:space="preserve"> PAGEREF _Toc18010 \h </w:instrText>
        </w:r>
        <w:r>
          <w:fldChar w:fldCharType="separate"/>
        </w:r>
        <w:r>
          <w:t>16</w:t>
        </w:r>
        <w:r>
          <w:fldChar w:fldCharType="end"/>
        </w:r>
      </w:hyperlink>
    </w:p>
    <w:p>
      <w:pPr>
        <w:pStyle w:val="TOC1"/>
        <w:tabs>
          <w:tab w:val="right" w:leader="dot" w:pos="8306"/>
        </w:tabs>
      </w:pPr>
      <w:hyperlink w:anchor="_Toc32737" w:history="1">
        <w:r>
          <w:rPr>
            <w:rFonts w:ascii="仿宋" w:eastAsia="仿宋" w:hAnsi="仿宋" w:cs="仿宋" w:hint="eastAsia"/>
            <w:lang w:val="en-GB"/>
          </w:rPr>
          <w:t>四、区熔硅单晶行业发展现状</w:t>
        </w:r>
        <w:r>
          <w:tab/>
        </w:r>
        <w:r>
          <w:fldChar w:fldCharType="begin"/>
        </w:r>
        <w:r>
          <w:instrText xml:space="preserve"> PAGEREF _Toc32737 \h </w:instrText>
        </w:r>
        <w:r>
          <w:fldChar w:fldCharType="separate"/>
        </w:r>
        <w:r>
          <w:t>17</w:t>
        </w:r>
        <w:r>
          <w:fldChar w:fldCharType="end"/>
        </w:r>
      </w:hyperlink>
    </w:p>
    <w:p>
      <w:pPr>
        <w:pStyle w:val="TOC2"/>
        <w:tabs>
          <w:tab w:val="right" w:leader="dot" w:pos="8306"/>
        </w:tabs>
      </w:pPr>
      <w:hyperlink w:anchor="_Toc2071" w:history="1">
        <w:r>
          <w:rPr>
            <w:rFonts w:ascii="仿宋" w:eastAsia="仿宋" w:hAnsi="仿宋" w:cs="仿宋" w:hint="eastAsia"/>
            <w:lang w:val="en-GB"/>
          </w:rPr>
          <w:t>(一)、区熔硅单晶行业整体概况</w:t>
        </w:r>
        <w:r>
          <w:tab/>
        </w:r>
        <w:r>
          <w:fldChar w:fldCharType="begin"/>
        </w:r>
        <w:r>
          <w:instrText xml:space="preserve"> PAGEREF _Toc2071 \h </w:instrText>
        </w:r>
        <w:r>
          <w:fldChar w:fldCharType="separate"/>
        </w:r>
        <w:r>
          <w:t>17</w:t>
        </w:r>
        <w:r>
          <w:fldChar w:fldCharType="end"/>
        </w:r>
      </w:hyperlink>
    </w:p>
    <w:p>
      <w:pPr>
        <w:pStyle w:val="TOC2"/>
        <w:tabs>
          <w:tab w:val="right" w:leader="dot" w:pos="8306"/>
        </w:tabs>
      </w:pPr>
      <w:hyperlink w:anchor="_Toc13636" w:history="1">
        <w:r>
          <w:rPr>
            <w:rFonts w:ascii="仿宋" w:eastAsia="仿宋" w:hAnsi="仿宋" w:cs="仿宋" w:hint="eastAsia"/>
            <w:lang w:val="en-GB"/>
          </w:rPr>
          <w:t>(二)、技术创新与发展</w:t>
        </w:r>
        <w:r>
          <w:tab/>
        </w:r>
        <w:r>
          <w:fldChar w:fldCharType="begin"/>
        </w:r>
        <w:r>
          <w:instrText xml:space="preserve"> PAGEREF _Toc13636 \h </w:instrText>
        </w:r>
        <w:r>
          <w:fldChar w:fldCharType="separate"/>
        </w:r>
        <w:r>
          <w:t>18</w:t>
        </w:r>
        <w:r>
          <w:fldChar w:fldCharType="end"/>
        </w:r>
      </w:hyperlink>
    </w:p>
    <w:p>
      <w:pPr>
        <w:pStyle w:val="TOC2"/>
        <w:tabs>
          <w:tab w:val="right" w:leader="dot" w:pos="8306"/>
        </w:tabs>
      </w:pPr>
      <w:hyperlink w:anchor="_Toc28609" w:history="1">
        <w:r>
          <w:rPr>
            <w:rFonts w:ascii="仿宋" w:eastAsia="仿宋" w:hAnsi="仿宋" w:cs="仿宋" w:hint="eastAsia"/>
            <w:lang w:val="en-GB"/>
          </w:rPr>
          <w:t>(三)、政策与法规</w:t>
        </w:r>
        <w:r>
          <w:tab/>
        </w:r>
        <w:r>
          <w:fldChar w:fldCharType="begin"/>
        </w:r>
        <w:r>
          <w:instrText xml:space="preserve"> PAGEREF _Toc28609 \h </w:instrText>
        </w:r>
        <w:r>
          <w:fldChar w:fldCharType="separate"/>
        </w:r>
        <w:r>
          <w:t>19</w:t>
        </w:r>
        <w:r>
          <w:fldChar w:fldCharType="end"/>
        </w:r>
      </w:hyperlink>
    </w:p>
    <w:p>
      <w:pPr>
        <w:pStyle w:val="TOC2"/>
        <w:tabs>
          <w:tab w:val="right" w:leader="dot" w:pos="8306"/>
        </w:tabs>
      </w:pPr>
      <w:hyperlink w:anchor="_Toc32745" w:history="1">
        <w:r>
          <w:rPr>
            <w:rFonts w:ascii="仿宋" w:eastAsia="仿宋" w:hAnsi="仿宋" w:cs="仿宋" w:hint="eastAsia"/>
            <w:lang w:val="en-GB"/>
          </w:rPr>
          <w:t>(四)、消费者需求变化</w:t>
        </w:r>
        <w:r>
          <w:tab/>
        </w:r>
        <w:r>
          <w:fldChar w:fldCharType="begin"/>
        </w:r>
        <w:r>
          <w:instrText xml:space="preserve"> PAGEREF _Toc32745 \h </w:instrText>
        </w:r>
        <w:r>
          <w:fldChar w:fldCharType="separate"/>
        </w:r>
        <w:r>
          <w:t>20</w:t>
        </w:r>
        <w:r>
          <w:fldChar w:fldCharType="end"/>
        </w:r>
      </w:hyperlink>
    </w:p>
    <w:p>
      <w:pPr>
        <w:pStyle w:val="TOC1"/>
        <w:tabs>
          <w:tab w:val="right" w:leader="dot" w:pos="8306"/>
        </w:tabs>
      </w:pPr>
      <w:hyperlink w:anchor="_Toc16260" w:history="1">
        <w:r>
          <w:rPr>
            <w:rFonts w:ascii="仿宋" w:eastAsia="仿宋" w:hAnsi="仿宋" w:cs="仿宋" w:hint="eastAsia"/>
            <w:lang w:val="en-GB"/>
          </w:rPr>
          <w:t>五、SWOT分析说明</w:t>
        </w:r>
        <w:r>
          <w:tab/>
        </w:r>
        <w:r>
          <w:fldChar w:fldCharType="begin"/>
        </w:r>
        <w:r>
          <w:instrText xml:space="preserve"> PAGEREF _Toc16260 \h </w:instrText>
        </w:r>
        <w:r>
          <w:fldChar w:fldCharType="separate"/>
        </w:r>
        <w:r>
          <w:t>22</w:t>
        </w:r>
        <w:r>
          <w:fldChar w:fldCharType="end"/>
        </w:r>
      </w:hyperlink>
    </w:p>
    <w:p>
      <w:pPr>
        <w:pStyle w:val="TOC2"/>
        <w:tabs>
          <w:tab w:val="right" w:leader="dot" w:pos="8306"/>
        </w:tabs>
      </w:pPr>
      <w:hyperlink w:anchor="_Toc25514" w:history="1">
        <w:r>
          <w:rPr>
            <w:rFonts w:ascii="仿宋" w:eastAsia="仿宋" w:hAnsi="仿宋" w:cs="仿宋" w:hint="eastAsia"/>
            <w:lang w:val="en-GB"/>
          </w:rPr>
          <w:t>(一)、优势分析(S)</w:t>
        </w:r>
        <w:r>
          <w:tab/>
        </w:r>
        <w:r>
          <w:fldChar w:fldCharType="begin"/>
        </w:r>
        <w:r>
          <w:instrText xml:space="preserve"> PAGEREF _Toc25514 \h </w:instrText>
        </w:r>
        <w:r>
          <w:fldChar w:fldCharType="separate"/>
        </w:r>
        <w:r>
          <w:t>22</w:t>
        </w:r>
        <w:r>
          <w:fldChar w:fldCharType="end"/>
        </w:r>
      </w:hyperlink>
    </w:p>
    <w:p>
      <w:pPr>
        <w:pStyle w:val="TOC2"/>
        <w:tabs>
          <w:tab w:val="right" w:leader="dot" w:pos="8306"/>
        </w:tabs>
      </w:pPr>
      <w:hyperlink w:anchor="_Toc29893" w:history="1">
        <w:r>
          <w:rPr>
            <w:rFonts w:ascii="仿宋" w:eastAsia="仿宋" w:hAnsi="仿宋" w:cs="仿宋" w:hint="eastAsia"/>
            <w:lang w:val="en-GB"/>
          </w:rPr>
          <w:t>(二)、劣势分析(W)</w:t>
        </w:r>
        <w:r>
          <w:tab/>
        </w:r>
        <w:r>
          <w:fldChar w:fldCharType="begin"/>
        </w:r>
        <w:r>
          <w:instrText xml:space="preserve"> PAGEREF _Toc29893 \h </w:instrText>
        </w:r>
        <w:r>
          <w:fldChar w:fldCharType="separate"/>
        </w:r>
        <w:r>
          <w:t>23</w:t>
        </w:r>
        <w:r>
          <w:fldChar w:fldCharType="end"/>
        </w:r>
      </w:hyperlink>
    </w:p>
    <w:p>
      <w:pPr>
        <w:pStyle w:val="TOC2"/>
        <w:tabs>
          <w:tab w:val="right" w:leader="dot" w:pos="8306"/>
        </w:tabs>
      </w:pPr>
      <w:hyperlink w:anchor="_Toc5504" w:history="1">
        <w:r>
          <w:rPr>
            <w:rFonts w:ascii="仿宋" w:eastAsia="仿宋" w:hAnsi="仿宋" w:cs="仿宋" w:hint="eastAsia"/>
            <w:lang w:val="en-GB"/>
          </w:rPr>
          <w:t>(三)、机会分析(O)</w:t>
        </w:r>
        <w:r>
          <w:tab/>
        </w:r>
        <w:r>
          <w:fldChar w:fldCharType="begin"/>
        </w:r>
        <w:r>
          <w:instrText xml:space="preserve"> PAGEREF _Toc5504 \h </w:instrText>
        </w:r>
        <w:r>
          <w:fldChar w:fldCharType="separate"/>
        </w:r>
        <w:r>
          <w:t>24</w:t>
        </w:r>
        <w:r>
          <w:fldChar w:fldCharType="end"/>
        </w:r>
      </w:hyperlink>
    </w:p>
    <w:p>
      <w:pPr>
        <w:pStyle w:val="TOC2"/>
        <w:tabs>
          <w:tab w:val="right" w:leader="dot" w:pos="8306"/>
        </w:tabs>
      </w:pPr>
      <w:hyperlink w:anchor="_Toc4376" w:history="1">
        <w:r>
          <w:rPr>
            <w:rFonts w:ascii="仿宋" w:eastAsia="仿宋" w:hAnsi="仿宋" w:cs="仿宋" w:hint="eastAsia"/>
            <w:lang w:val="en-GB"/>
          </w:rPr>
          <w:t>(四)、威胁分析(T)</w:t>
        </w:r>
        <w:r>
          <w:tab/>
        </w:r>
        <w:r>
          <w:fldChar w:fldCharType="begin"/>
        </w:r>
        <w:r>
          <w:instrText xml:space="preserve"> PAGEREF _Toc4376 \h </w:instrText>
        </w:r>
        <w:r>
          <w:fldChar w:fldCharType="separate"/>
        </w:r>
        <w:r>
          <w:t>26</w:t>
        </w:r>
        <w:r>
          <w:fldChar w:fldCharType="end"/>
        </w:r>
      </w:hyperlink>
    </w:p>
    <w:p>
      <w:pPr>
        <w:pStyle w:val="TOC1"/>
        <w:tabs>
          <w:tab w:val="right" w:leader="dot" w:pos="8306"/>
        </w:tabs>
      </w:pPr>
      <w:hyperlink w:anchor="_Toc14124" w:history="1">
        <w:r>
          <w:rPr>
            <w:rFonts w:ascii="仿宋" w:eastAsia="仿宋" w:hAnsi="仿宋" w:cs="仿宋" w:hint="eastAsia"/>
            <w:lang w:val="en-GB"/>
          </w:rPr>
          <w:t>六、区熔硅单晶消费者市场分析</w:t>
        </w:r>
        <w:r>
          <w:tab/>
        </w:r>
        <w:r>
          <w:fldChar w:fldCharType="begin"/>
        </w:r>
        <w:r>
          <w:instrText xml:space="preserve"> PAGEREF _Toc14124 \h </w:instrText>
        </w:r>
        <w:r>
          <w:fldChar w:fldCharType="separate"/>
        </w:r>
        <w:r>
          <w:t>28</w:t>
        </w:r>
        <w:r>
          <w:fldChar w:fldCharType="end"/>
        </w:r>
      </w:hyperlink>
    </w:p>
    <w:p>
      <w:pPr>
        <w:pStyle w:val="TOC2"/>
        <w:tabs>
          <w:tab w:val="right" w:leader="dot" w:pos="8306"/>
        </w:tabs>
      </w:pPr>
      <w:hyperlink w:anchor="_Toc9165" w:history="1">
        <w:r>
          <w:rPr>
            <w:rFonts w:ascii="仿宋" w:eastAsia="仿宋" w:hAnsi="仿宋" w:cs="仿宋" w:hint="eastAsia"/>
            <w:lang w:val="en-GB"/>
          </w:rPr>
          <w:t>(一)、目标客户群体</w:t>
        </w:r>
        <w:r>
          <w:tab/>
        </w:r>
        <w:r>
          <w:fldChar w:fldCharType="begin"/>
        </w:r>
        <w:r>
          <w:instrText xml:space="preserve"> PAGEREF _Toc9165 \h </w:instrText>
        </w:r>
        <w:r>
          <w:fldChar w:fldCharType="separate"/>
        </w:r>
        <w:r>
          <w:t>28</w:t>
        </w:r>
        <w:r>
          <w:fldChar w:fldCharType="end"/>
        </w:r>
      </w:hyperlink>
    </w:p>
    <w:p>
      <w:pPr>
        <w:pStyle w:val="TOC2"/>
        <w:tabs>
          <w:tab w:val="right" w:leader="dot" w:pos="8306"/>
        </w:tabs>
      </w:pPr>
      <w:hyperlink w:anchor="_Toc1281" w:history="1">
        <w:r>
          <w:rPr>
            <w:rFonts w:ascii="仿宋" w:eastAsia="仿宋" w:hAnsi="仿宋" w:cs="仿宋" w:hint="eastAsia"/>
            <w:lang w:val="en-GB"/>
          </w:rPr>
          <w:t>(二)、消费者需求</w:t>
        </w:r>
        <w:r>
          <w:tab/>
        </w:r>
        <w:r>
          <w:fldChar w:fldCharType="begin"/>
        </w:r>
        <w:r>
          <w:instrText xml:space="preserve"> PAGEREF _Toc1281 \h </w:instrText>
        </w:r>
        <w:r>
          <w:fldChar w:fldCharType="separate"/>
        </w:r>
        <w:r>
          <w:t>29</w:t>
        </w:r>
        <w:r>
          <w:fldChar w:fldCharType="end"/>
        </w:r>
      </w:hyperlink>
    </w:p>
    <w:p>
      <w:pPr>
        <w:pStyle w:val="TOC1"/>
        <w:tabs>
          <w:tab w:val="right" w:leader="dot" w:pos="8306"/>
        </w:tabs>
      </w:pPr>
      <w:hyperlink w:anchor="_Toc24844" w:history="1">
        <w:r>
          <w:rPr>
            <w:rFonts w:ascii="仿宋" w:eastAsia="仿宋" w:hAnsi="仿宋" w:cs="仿宋" w:hint="eastAsia"/>
            <w:lang w:val="en-GB"/>
          </w:rPr>
          <w:t>七、技术与生产管理</w:t>
        </w:r>
        <w:r>
          <w:tab/>
        </w:r>
        <w:r>
          <w:fldChar w:fldCharType="begin"/>
        </w:r>
        <w:r>
          <w:instrText xml:space="preserve"> PAGEREF _Toc24844 \h </w:instrText>
        </w:r>
        <w:r>
          <w:fldChar w:fldCharType="separate"/>
        </w:r>
        <w:r>
          <w:t>31</w:t>
        </w:r>
        <w:r>
          <w:fldChar w:fldCharType="end"/>
        </w:r>
      </w:hyperlink>
    </w:p>
    <w:p>
      <w:pPr>
        <w:pStyle w:val="TOC2"/>
        <w:tabs>
          <w:tab w:val="right" w:leader="dot" w:pos="8306"/>
        </w:tabs>
      </w:pPr>
      <w:hyperlink w:anchor="_Toc12071" w:history="1">
        <w:r>
          <w:rPr>
            <w:rFonts w:ascii="仿宋" w:eastAsia="仿宋" w:hAnsi="仿宋" w:cs="仿宋" w:hint="eastAsia"/>
            <w:lang w:val="en-GB"/>
          </w:rPr>
          <w:t>(一)、生产流程与工艺优化</w:t>
        </w:r>
        <w:r>
          <w:tab/>
        </w:r>
        <w:r>
          <w:fldChar w:fldCharType="begin"/>
        </w:r>
        <w:r>
          <w:instrText xml:space="preserve"> PAGEREF _Toc12071 \h </w:instrText>
        </w:r>
        <w:r>
          <w:fldChar w:fldCharType="separate"/>
        </w:r>
        <w:r>
          <w:t>31</w:t>
        </w:r>
        <w:r>
          <w:fldChar w:fldCharType="end"/>
        </w:r>
      </w:hyperlink>
    </w:p>
    <w:p>
      <w:pPr>
        <w:pStyle w:val="TOC2"/>
        <w:tabs>
          <w:tab w:val="right" w:leader="dot" w:pos="8306"/>
        </w:tabs>
      </w:pPr>
      <w:hyperlink w:anchor="_Toc14994" w:history="1">
        <w:r>
          <w:rPr>
            <w:rFonts w:ascii="仿宋" w:eastAsia="仿宋" w:hAnsi="仿宋" w:cs="仿宋" w:hint="eastAsia"/>
            <w:lang w:val="en-GB"/>
          </w:rPr>
          <w:t>(二)、技术创新与研发投入</w:t>
        </w:r>
        <w:r>
          <w:tab/>
        </w:r>
        <w:r>
          <w:fldChar w:fldCharType="begin"/>
        </w:r>
        <w:r>
          <w:instrText xml:space="preserve"> PAGEREF _Toc14994 \h </w:instrText>
        </w:r>
        <w:r>
          <w:fldChar w:fldCharType="separate"/>
        </w:r>
        <w:r>
          <w:t>32</w:t>
        </w:r>
        <w:r>
          <w:fldChar w:fldCharType="end"/>
        </w:r>
      </w:hyperlink>
    </w:p>
    <w:p>
      <w:pPr>
        <w:pStyle w:val="TOC2"/>
        <w:tabs>
          <w:tab w:val="right" w:leader="dot" w:pos="8306"/>
        </w:tabs>
      </w:pPr>
      <w:hyperlink w:anchor="_Toc8655" w:history="1">
        <w:r>
          <w:rPr>
            <w:rFonts w:ascii="仿宋" w:eastAsia="仿宋" w:hAnsi="仿宋" w:cs="仿宋" w:hint="eastAsia"/>
            <w:lang w:val="en-GB"/>
          </w:rPr>
          <w:t>(三)、设备与技术更新计划</w:t>
        </w:r>
        <w:r>
          <w:tab/>
        </w:r>
        <w:r>
          <w:fldChar w:fldCharType="begin"/>
        </w:r>
        <w:r>
          <w:instrText xml:space="preserve"> PAGEREF _Toc8655 \h </w:instrText>
        </w:r>
        <w:r>
          <w:fldChar w:fldCharType="separate"/>
        </w:r>
        <w:r>
          <w:t>33</w:t>
        </w:r>
        <w:r>
          <w:fldChar w:fldCharType="end"/>
        </w:r>
      </w:hyperlink>
    </w:p>
    <w:p>
      <w:pPr>
        <w:pStyle w:val="TOC2"/>
        <w:tabs>
          <w:tab w:val="right" w:leader="dot" w:pos="8306"/>
        </w:tabs>
      </w:pPr>
      <w:hyperlink w:anchor="_Toc20363" w:history="1">
        <w:r>
          <w:rPr>
            <w:rFonts w:ascii="仿宋" w:eastAsia="仿宋" w:hAnsi="仿宋" w:cs="仿宋" w:hint="eastAsia"/>
            <w:lang w:val="en-GB"/>
          </w:rPr>
          <w:t>(四)、质量管理与生产效率提升</w:t>
        </w:r>
        <w:r>
          <w:tab/>
        </w:r>
        <w:r>
          <w:fldChar w:fldCharType="begin"/>
        </w:r>
        <w:r>
          <w:instrText xml:space="preserve"> PAGEREF _Toc20363 \h </w:instrText>
        </w:r>
        <w:r>
          <w:fldChar w:fldCharType="separate"/>
        </w:r>
        <w:r>
          <w:t>34</w:t>
        </w:r>
        <w:r>
          <w:fldChar w:fldCharType="end"/>
        </w:r>
      </w:hyperlink>
    </w:p>
    <w:p>
      <w:pPr>
        <w:pStyle w:val="TOC1"/>
        <w:tabs>
          <w:tab w:val="right" w:leader="dot" w:pos="8306"/>
        </w:tabs>
      </w:pPr>
      <w:hyperlink w:anchor="_Toc23600" w:history="1">
        <w:r>
          <w:rPr>
            <w:rFonts w:ascii="仿宋" w:eastAsia="仿宋" w:hAnsi="仿宋" w:cs="仿宋" w:hint="eastAsia"/>
            <w:lang w:val="en-GB"/>
          </w:rPr>
          <w:t>八、区熔硅单晶促销策略</w:t>
        </w:r>
        <w:r>
          <w:tab/>
        </w:r>
        <w:r>
          <w:fldChar w:fldCharType="begin"/>
        </w:r>
        <w:r>
          <w:instrText xml:space="preserve"> PAGEREF _Toc23600 \h </w:instrText>
        </w:r>
        <w:r>
          <w:fldChar w:fldCharType="separate"/>
        </w:r>
        <w:r>
          <w:t>35</w:t>
        </w:r>
        <w:r>
          <w:fldChar w:fldCharType="end"/>
        </w:r>
      </w:hyperlink>
    </w:p>
    <w:p>
      <w:pPr>
        <w:pStyle w:val="TOC2"/>
        <w:tabs>
          <w:tab w:val="right" w:leader="dot" w:pos="8306"/>
        </w:tabs>
      </w:pPr>
      <w:hyperlink w:anchor="_Toc29734" w:history="1">
        <w:r>
          <w:rPr>
            <w:rFonts w:ascii="仿宋" w:eastAsia="仿宋" w:hAnsi="仿宋" w:cs="仿宋" w:hint="eastAsia"/>
            <w:lang w:val="en-GB"/>
          </w:rPr>
          <w:t>(一)、广告与宣传</w:t>
        </w:r>
        <w:r>
          <w:tab/>
        </w:r>
        <w:r>
          <w:fldChar w:fldCharType="begin"/>
        </w:r>
        <w:r>
          <w:instrText xml:space="preserve"> PAGEREF _Toc29734 \h </w:instrText>
        </w:r>
        <w:r>
          <w:fldChar w:fldCharType="separate"/>
        </w:r>
        <w:r>
          <w:t>35</w:t>
        </w:r>
        <w:r>
          <w:fldChar w:fldCharType="end"/>
        </w:r>
      </w:hyperlink>
    </w:p>
    <w:p>
      <w:pPr>
        <w:pStyle w:val="TOC2"/>
        <w:tabs>
          <w:tab w:val="right" w:leader="dot" w:pos="8306"/>
        </w:tabs>
      </w:pPr>
      <w:hyperlink w:anchor="_Toc13382" w:history="1">
        <w:r>
          <w:rPr>
            <w:rFonts w:ascii="仿宋" w:eastAsia="仿宋" w:hAnsi="仿宋" w:cs="仿宋" w:hint="eastAsia"/>
            <w:lang w:val="en-GB"/>
          </w:rPr>
          <w:t>(二)、促销活动</w:t>
        </w:r>
        <w:r>
          <w:tab/>
        </w:r>
        <w:r>
          <w:fldChar w:fldCharType="begin"/>
        </w:r>
        <w:r>
          <w:instrText xml:space="preserve"> PAGEREF _Toc13382 \h </w:instrText>
        </w:r>
        <w:r>
          <w:fldChar w:fldCharType="separate"/>
        </w:r>
        <w:r>
          <w:t>36</w:t>
        </w:r>
        <w:r>
          <w:fldChar w:fldCharType="end"/>
        </w:r>
      </w:hyperlink>
    </w:p>
    <w:p>
      <w:pPr>
        <w:pStyle w:val="TOC2"/>
        <w:tabs>
          <w:tab w:val="right" w:leader="dot" w:pos="8306"/>
        </w:tabs>
      </w:pPr>
      <w:hyperlink w:anchor="_Toc22222" w:history="1">
        <w:r>
          <w:rPr>
            <w:rFonts w:ascii="仿宋" w:eastAsia="仿宋" w:hAnsi="仿宋" w:cs="仿宋" w:hint="eastAsia"/>
            <w:lang w:val="en-GB"/>
          </w:rPr>
          <w:t>(三)、品牌推广</w:t>
        </w:r>
        <w:r>
          <w:tab/>
        </w:r>
        <w:r>
          <w:fldChar w:fldCharType="begin"/>
        </w:r>
        <w:r>
          <w:instrText xml:space="preserve"> PAGEREF _Toc22222 \h </w:instrText>
        </w:r>
        <w:r>
          <w:fldChar w:fldCharType="separate"/>
        </w:r>
        <w:r>
          <w:t>38</w:t>
        </w:r>
        <w:r>
          <w:fldChar w:fldCharType="end"/>
        </w:r>
      </w:hyperlink>
    </w:p>
    <w:p>
      <w:pPr>
        <w:pStyle w:val="TOC2"/>
        <w:tabs>
          <w:tab w:val="right" w:leader="dot" w:pos="8306"/>
        </w:tabs>
      </w:pPr>
      <w:hyperlink w:anchor="_Toc5545" w:history="1">
        <w:r>
          <w:rPr>
            <w:rFonts w:ascii="仿宋" w:eastAsia="仿宋" w:hAnsi="仿宋" w:cs="仿宋" w:hint="eastAsia"/>
            <w:lang w:val="en-GB"/>
          </w:rPr>
          <w:t>(四)、数字营销</w:t>
        </w:r>
        <w:r>
          <w:tab/>
        </w:r>
        <w:r>
          <w:fldChar w:fldCharType="begin"/>
        </w:r>
        <w:r>
          <w:instrText xml:space="preserve"> PAGEREF _Toc5545 \h </w:instrText>
        </w:r>
        <w:r>
          <w:fldChar w:fldCharType="separate"/>
        </w:r>
        <w:r>
          <w:t>40</w:t>
        </w:r>
        <w:r>
          <w:fldChar w:fldCharType="end"/>
        </w:r>
      </w:hyperlink>
    </w:p>
    <w:p>
      <w:pPr>
        <w:pStyle w:val="TOC1"/>
        <w:tabs>
          <w:tab w:val="right" w:leader="dot" w:pos="8306"/>
        </w:tabs>
      </w:pPr>
      <w:hyperlink w:anchor="_Toc14388" w:history="1">
        <w:r>
          <w:rPr>
            <w:rFonts w:ascii="仿宋" w:eastAsia="仿宋" w:hAnsi="仿宋" w:cs="仿宋" w:hint="eastAsia"/>
            <w:lang w:val="en-GB"/>
          </w:rPr>
          <w:t>九、区熔硅单晶新型运营方式</w:t>
        </w:r>
        <w:r>
          <w:tab/>
        </w:r>
        <w:r>
          <w:fldChar w:fldCharType="begin"/>
        </w:r>
        <w:r>
          <w:instrText xml:space="preserve"> PAGEREF _Toc14388 \h </w:instrText>
        </w:r>
        <w:r>
          <w:fldChar w:fldCharType="separate"/>
        </w:r>
        <w:r>
          <w:t>41</w:t>
        </w:r>
        <w:r>
          <w:fldChar w:fldCharType="end"/>
        </w:r>
      </w:hyperlink>
    </w:p>
    <w:p>
      <w:pPr>
        <w:pStyle w:val="TOC2"/>
        <w:tabs>
          <w:tab w:val="right" w:leader="dot" w:pos="8306"/>
        </w:tabs>
      </w:pPr>
      <w:hyperlink w:anchor="_Toc31730" w:history="1">
        <w:r>
          <w:rPr>
            <w:rFonts w:ascii="仿宋" w:eastAsia="仿宋" w:hAnsi="仿宋" w:cs="仿宋" w:hint="eastAsia"/>
            <w:lang w:val="en-GB"/>
          </w:rPr>
          <w:t>(一)、创新业务模式</w:t>
        </w:r>
        <w:r>
          <w:tab/>
        </w:r>
        <w:r>
          <w:fldChar w:fldCharType="begin"/>
        </w:r>
        <w:r>
          <w:instrText xml:space="preserve"> PAGEREF _Toc31730 \h </w:instrText>
        </w:r>
        <w:r>
          <w:fldChar w:fldCharType="separate"/>
        </w:r>
        <w:r>
          <w:t>41</w:t>
        </w:r>
        <w:r>
          <w:fldChar w:fldCharType="end"/>
        </w:r>
      </w:hyperlink>
    </w:p>
    <w:p>
      <w:pPr>
        <w:pStyle w:val="TOC2"/>
        <w:tabs>
          <w:tab w:val="right" w:leader="dot" w:pos="8306"/>
        </w:tabs>
      </w:pPr>
      <w:hyperlink w:anchor="_Toc5254" w:history="1">
        <w:r>
          <w:rPr>
            <w:rFonts w:ascii="仿宋" w:eastAsia="仿宋" w:hAnsi="仿宋" w:cs="仿宋" w:hint="eastAsia"/>
            <w:lang w:val="en-GB"/>
          </w:rPr>
          <w:t>(二)、数字化运营</w:t>
        </w:r>
        <w:r>
          <w:tab/>
        </w:r>
        <w:r>
          <w:fldChar w:fldCharType="begin"/>
        </w:r>
        <w:r>
          <w:instrText xml:space="preserve"> PAGEREF _Toc5254 \h </w:instrText>
        </w:r>
        <w:r>
          <w:fldChar w:fldCharType="separate"/>
        </w:r>
        <w:r>
          <w:t>43</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1666" w:history="1">
        <w:r>
          <w:rPr>
            <w:rFonts w:ascii="仿宋" w:eastAsia="仿宋" w:hAnsi="仿宋" w:cs="仿宋" w:hint="eastAsia"/>
            <w:lang w:val="en-GB"/>
          </w:rPr>
          <w:t>(三)、智能化技术应用</w:t>
        </w:r>
        <w:r>
          <w:tab/>
        </w:r>
        <w:r>
          <w:fldChar w:fldCharType="begin"/>
        </w:r>
        <w:r>
          <w:instrText xml:space="preserve"> PAGEREF _Toc11666 \h </w:instrText>
        </w:r>
        <w:r>
          <w:fldChar w:fldCharType="separate"/>
        </w:r>
        <w:r>
          <w:t>44</w:t>
        </w:r>
        <w:r>
          <w:fldChar w:fldCharType="end"/>
        </w:r>
      </w:hyperlink>
    </w:p>
    <w:p>
      <w:pPr>
        <w:pStyle w:val="TOC2"/>
        <w:tabs>
          <w:tab w:val="right" w:leader="dot" w:pos="8306"/>
        </w:tabs>
      </w:pPr>
      <w:hyperlink w:anchor="_Toc20361" w:history="1">
        <w:r>
          <w:rPr>
            <w:rFonts w:ascii="仿宋" w:eastAsia="仿宋" w:hAnsi="仿宋" w:cs="仿宋" w:hint="eastAsia"/>
            <w:lang w:val="en-GB"/>
          </w:rPr>
          <w:t>(四)、可持续经营实践</w:t>
        </w:r>
        <w:r>
          <w:tab/>
        </w:r>
        <w:r>
          <w:fldChar w:fldCharType="begin"/>
        </w:r>
        <w:r>
          <w:instrText xml:space="preserve"> PAGEREF _Toc20361 \h </w:instrText>
        </w:r>
        <w:r>
          <w:fldChar w:fldCharType="separate"/>
        </w:r>
        <w:r>
          <w:t>45</w:t>
        </w:r>
        <w:r>
          <w:fldChar w:fldCharType="end"/>
        </w:r>
      </w:hyperlink>
    </w:p>
    <w:p>
      <w:pPr>
        <w:pStyle w:val="TOC1"/>
        <w:tabs>
          <w:tab w:val="right" w:leader="dot" w:pos="8306"/>
        </w:tabs>
      </w:pPr>
      <w:hyperlink w:anchor="_Toc8703" w:history="1">
        <w:r>
          <w:rPr>
            <w:rFonts w:ascii="仿宋" w:eastAsia="仿宋" w:hAnsi="仿宋" w:cs="仿宋" w:hint="eastAsia"/>
            <w:lang w:val="en-GB"/>
          </w:rPr>
          <w:t>十、区熔硅单晶行业竞争对选址的影响</w:t>
        </w:r>
        <w:r>
          <w:tab/>
        </w:r>
        <w:r>
          <w:fldChar w:fldCharType="begin"/>
        </w:r>
        <w:r>
          <w:instrText xml:space="preserve"> PAGEREF _Toc8703 \h </w:instrText>
        </w:r>
        <w:r>
          <w:fldChar w:fldCharType="separate"/>
        </w:r>
        <w:r>
          <w:t>47</w:t>
        </w:r>
        <w:r>
          <w:fldChar w:fldCharType="end"/>
        </w:r>
      </w:hyperlink>
    </w:p>
    <w:p>
      <w:pPr>
        <w:pStyle w:val="TOC2"/>
        <w:tabs>
          <w:tab w:val="right" w:leader="dot" w:pos="8306"/>
        </w:tabs>
      </w:pPr>
      <w:hyperlink w:anchor="_Toc17018" w:history="1">
        <w:r>
          <w:rPr>
            <w:rFonts w:ascii="仿宋" w:eastAsia="仿宋" w:hAnsi="仿宋" w:cs="仿宋" w:hint="eastAsia"/>
            <w:lang w:val="en-GB"/>
          </w:rPr>
          <w:t>(一)、地理位置分析</w:t>
        </w:r>
        <w:r>
          <w:tab/>
        </w:r>
        <w:r>
          <w:fldChar w:fldCharType="begin"/>
        </w:r>
        <w:r>
          <w:instrText xml:space="preserve"> PAGEREF _Toc17018 \h </w:instrText>
        </w:r>
        <w:r>
          <w:fldChar w:fldCharType="separate"/>
        </w:r>
        <w:r>
          <w:t>47</w:t>
        </w:r>
        <w:r>
          <w:fldChar w:fldCharType="end"/>
        </w:r>
      </w:hyperlink>
    </w:p>
    <w:p>
      <w:pPr>
        <w:pStyle w:val="TOC2"/>
        <w:tabs>
          <w:tab w:val="right" w:leader="dot" w:pos="8306"/>
        </w:tabs>
      </w:pPr>
      <w:hyperlink w:anchor="_Toc5794" w:history="1">
        <w:r>
          <w:rPr>
            <w:rFonts w:ascii="仿宋" w:eastAsia="仿宋" w:hAnsi="仿宋" w:cs="仿宋" w:hint="eastAsia"/>
            <w:lang w:val="en-GB"/>
          </w:rPr>
          <w:t>(二)、供应链优势</w:t>
        </w:r>
        <w:r>
          <w:tab/>
        </w:r>
        <w:r>
          <w:fldChar w:fldCharType="begin"/>
        </w:r>
        <w:r>
          <w:instrText xml:space="preserve"> PAGEREF _Toc5794 \h </w:instrText>
        </w:r>
        <w:r>
          <w:fldChar w:fldCharType="separate"/>
        </w:r>
        <w:r>
          <w:t>48</w:t>
        </w:r>
        <w:r>
          <w:fldChar w:fldCharType="end"/>
        </w:r>
      </w:hyperlink>
    </w:p>
    <w:p>
      <w:pPr>
        <w:pStyle w:val="TOC2"/>
        <w:tabs>
          <w:tab w:val="right" w:leader="dot" w:pos="8306"/>
        </w:tabs>
      </w:pPr>
      <w:hyperlink w:anchor="_Toc16851" w:history="1">
        <w:r>
          <w:rPr>
            <w:rFonts w:ascii="仿宋" w:eastAsia="仿宋" w:hAnsi="仿宋" w:cs="仿宋" w:hint="eastAsia"/>
            <w:lang w:val="en-GB"/>
          </w:rPr>
          <w:t>(三)、人才资源</w:t>
        </w:r>
        <w:r>
          <w:tab/>
        </w:r>
        <w:r>
          <w:fldChar w:fldCharType="begin"/>
        </w:r>
        <w:r>
          <w:instrText xml:space="preserve"> PAGEREF _Toc16851 \h </w:instrText>
        </w:r>
        <w:r>
          <w:fldChar w:fldCharType="separate"/>
        </w:r>
        <w:r>
          <w:t>49</w:t>
        </w:r>
        <w:r>
          <w:fldChar w:fldCharType="end"/>
        </w:r>
      </w:hyperlink>
    </w:p>
    <w:p>
      <w:pPr>
        <w:pStyle w:val="TOC2"/>
        <w:tabs>
          <w:tab w:val="right" w:leader="dot" w:pos="8306"/>
        </w:tabs>
      </w:pPr>
      <w:hyperlink w:anchor="_Toc12273" w:history="1">
        <w:r>
          <w:rPr>
            <w:rFonts w:ascii="仿宋" w:eastAsia="仿宋" w:hAnsi="仿宋" w:cs="仿宋" w:hint="eastAsia"/>
            <w:lang w:val="en-GB"/>
          </w:rPr>
          <w:t>(四)、政策支持</w:t>
        </w:r>
        <w:r>
          <w:tab/>
        </w:r>
        <w:r>
          <w:fldChar w:fldCharType="begin"/>
        </w:r>
        <w:r>
          <w:instrText xml:space="preserve"> PAGEREF _Toc12273 \h </w:instrText>
        </w:r>
        <w:r>
          <w:fldChar w:fldCharType="separate"/>
        </w:r>
        <w:r>
          <w:t>50</w:t>
        </w:r>
        <w:r>
          <w:fldChar w:fldCharType="end"/>
        </w:r>
      </w:hyperlink>
    </w:p>
    <w:p>
      <w:pPr>
        <w:pStyle w:val="TOC1"/>
        <w:tabs>
          <w:tab w:val="right" w:leader="dot" w:pos="8306"/>
        </w:tabs>
      </w:pPr>
      <w:hyperlink w:anchor="_Toc8817" w:history="1">
        <w:r>
          <w:rPr>
            <w:rFonts w:ascii="仿宋" w:eastAsia="仿宋" w:hAnsi="仿宋" w:cs="仿宋" w:hint="eastAsia"/>
            <w:lang w:val="en-GB"/>
          </w:rPr>
          <w:t>十一、区熔硅单晶行业高质量发展</w:t>
        </w:r>
        <w:r>
          <w:tab/>
        </w:r>
        <w:r>
          <w:fldChar w:fldCharType="begin"/>
        </w:r>
        <w:r>
          <w:instrText xml:space="preserve"> PAGEREF _Toc8817 \h </w:instrText>
        </w:r>
        <w:r>
          <w:fldChar w:fldCharType="separate"/>
        </w:r>
        <w:r>
          <w:t>51</w:t>
        </w:r>
        <w:r>
          <w:fldChar w:fldCharType="end"/>
        </w:r>
      </w:hyperlink>
    </w:p>
    <w:p>
      <w:pPr>
        <w:pStyle w:val="TOC2"/>
        <w:tabs>
          <w:tab w:val="right" w:leader="dot" w:pos="8306"/>
        </w:tabs>
      </w:pPr>
      <w:hyperlink w:anchor="_Toc12438" w:history="1">
        <w:r>
          <w:rPr>
            <w:rFonts w:ascii="仿宋" w:eastAsia="仿宋" w:hAnsi="仿宋" w:cs="仿宋" w:hint="eastAsia"/>
            <w:lang w:val="en-GB"/>
          </w:rPr>
          <w:t>(一)、质量管理体系</w:t>
        </w:r>
        <w:r>
          <w:tab/>
        </w:r>
        <w:r>
          <w:fldChar w:fldCharType="begin"/>
        </w:r>
        <w:r>
          <w:instrText xml:space="preserve"> PAGEREF _Toc12438 \h </w:instrText>
        </w:r>
        <w:r>
          <w:fldChar w:fldCharType="separate"/>
        </w:r>
        <w:r>
          <w:t>51</w:t>
        </w:r>
        <w:r>
          <w:fldChar w:fldCharType="end"/>
        </w:r>
      </w:hyperlink>
    </w:p>
    <w:p>
      <w:pPr>
        <w:pStyle w:val="TOC2"/>
        <w:tabs>
          <w:tab w:val="right" w:leader="dot" w:pos="8306"/>
        </w:tabs>
      </w:pPr>
      <w:hyperlink w:anchor="_Toc16553" w:history="1">
        <w:r>
          <w:rPr>
            <w:rFonts w:ascii="仿宋" w:eastAsia="仿宋" w:hAnsi="仿宋" w:cs="仿宋" w:hint="eastAsia"/>
            <w:lang w:val="en-GB"/>
          </w:rPr>
          <w:t>(二)、创新与研发投入</w:t>
        </w:r>
        <w:r>
          <w:tab/>
        </w:r>
        <w:r>
          <w:fldChar w:fldCharType="begin"/>
        </w:r>
        <w:r>
          <w:instrText xml:space="preserve"> PAGEREF _Toc16553 \h </w:instrText>
        </w:r>
        <w:r>
          <w:fldChar w:fldCharType="separate"/>
        </w:r>
        <w:r>
          <w:t>53</w:t>
        </w:r>
        <w:r>
          <w:fldChar w:fldCharType="end"/>
        </w:r>
      </w:hyperlink>
    </w:p>
    <w:p>
      <w:pPr>
        <w:pStyle w:val="TOC2"/>
        <w:tabs>
          <w:tab w:val="right" w:leader="dot" w:pos="8306"/>
        </w:tabs>
      </w:pPr>
      <w:hyperlink w:anchor="_Toc24214" w:history="1">
        <w:r>
          <w:rPr>
            <w:rFonts w:ascii="仿宋" w:eastAsia="仿宋" w:hAnsi="仿宋" w:cs="仿宋" w:hint="eastAsia"/>
            <w:lang w:val="en-GB"/>
          </w:rPr>
          <w:t>(三)、生产效率提升</w:t>
        </w:r>
        <w:r>
          <w:tab/>
        </w:r>
        <w:r>
          <w:fldChar w:fldCharType="begin"/>
        </w:r>
        <w:r>
          <w:instrText xml:space="preserve"> PAGEREF _Toc24214 \h </w:instrText>
        </w:r>
        <w:r>
          <w:fldChar w:fldCharType="separate"/>
        </w:r>
        <w:r>
          <w:t>54</w:t>
        </w:r>
        <w:r>
          <w:fldChar w:fldCharType="end"/>
        </w:r>
      </w:hyperlink>
    </w:p>
    <w:p>
      <w:pPr>
        <w:pStyle w:val="TOC2"/>
        <w:tabs>
          <w:tab w:val="right" w:leader="dot" w:pos="8306"/>
        </w:tabs>
      </w:pPr>
      <w:hyperlink w:anchor="_Toc24914" w:history="1">
        <w:r>
          <w:rPr>
            <w:rFonts w:ascii="仿宋" w:eastAsia="仿宋" w:hAnsi="仿宋" w:cs="仿宋" w:hint="eastAsia"/>
            <w:lang w:val="en-GB"/>
          </w:rPr>
          <w:t>(四)、环保与可持续发展</w:t>
        </w:r>
        <w:r>
          <w:tab/>
        </w:r>
        <w:r>
          <w:fldChar w:fldCharType="begin"/>
        </w:r>
        <w:r>
          <w:instrText xml:space="preserve"> PAGEREF _Toc24914 \h </w:instrText>
        </w:r>
        <w:r>
          <w:fldChar w:fldCharType="separate"/>
        </w:r>
        <w:r>
          <w:t>56</w:t>
        </w:r>
        <w:r>
          <w:fldChar w:fldCharType="end"/>
        </w:r>
      </w:hyperlink>
    </w:p>
    <w:p>
      <w:pPr>
        <w:pStyle w:val="TOC1"/>
        <w:tabs>
          <w:tab w:val="right" w:leader="dot" w:pos="8306"/>
        </w:tabs>
      </w:pPr>
      <w:hyperlink w:anchor="_Toc11978" w:history="1">
        <w:r>
          <w:rPr>
            <w:rFonts w:ascii="仿宋" w:eastAsia="仿宋" w:hAnsi="仿宋" w:cs="仿宋" w:hint="eastAsia"/>
            <w:lang w:val="en-GB"/>
          </w:rPr>
          <w:t>十二、区熔硅单晶可持续发展战略</w:t>
        </w:r>
        <w:r>
          <w:tab/>
        </w:r>
        <w:r>
          <w:fldChar w:fldCharType="begin"/>
        </w:r>
        <w:r>
          <w:instrText xml:space="preserve"> PAGEREF _Toc11978 \h </w:instrText>
        </w:r>
        <w:r>
          <w:fldChar w:fldCharType="separate"/>
        </w:r>
        <w:r>
          <w:t>57</w:t>
        </w:r>
        <w:r>
          <w:fldChar w:fldCharType="end"/>
        </w:r>
      </w:hyperlink>
    </w:p>
    <w:p>
      <w:pPr>
        <w:pStyle w:val="TOC2"/>
        <w:tabs>
          <w:tab w:val="right" w:leader="dot" w:pos="8306"/>
        </w:tabs>
      </w:pPr>
      <w:hyperlink w:anchor="_Toc17356" w:history="1">
        <w:r>
          <w:rPr>
            <w:rFonts w:ascii="仿宋" w:eastAsia="仿宋" w:hAnsi="仿宋" w:cs="仿宋" w:hint="eastAsia"/>
            <w:lang w:val="en-GB"/>
          </w:rPr>
          <w:t>(一)、环保与社会责任</w:t>
        </w:r>
        <w:r>
          <w:tab/>
        </w:r>
        <w:r>
          <w:fldChar w:fldCharType="begin"/>
        </w:r>
        <w:r>
          <w:instrText xml:space="preserve"> PAGEREF _Toc17356 \h </w:instrText>
        </w:r>
        <w:r>
          <w:fldChar w:fldCharType="separate"/>
        </w:r>
        <w:r>
          <w:t>57</w:t>
        </w:r>
        <w:r>
          <w:fldChar w:fldCharType="end"/>
        </w:r>
      </w:hyperlink>
    </w:p>
    <w:p>
      <w:pPr>
        <w:pStyle w:val="TOC2"/>
        <w:tabs>
          <w:tab w:val="right" w:leader="dot" w:pos="8306"/>
        </w:tabs>
      </w:pPr>
      <w:hyperlink w:anchor="_Toc20792" w:history="1">
        <w:r>
          <w:rPr>
            <w:rFonts w:ascii="仿宋" w:eastAsia="仿宋" w:hAnsi="仿宋" w:cs="仿宋" w:hint="eastAsia"/>
            <w:lang w:val="en-GB"/>
          </w:rPr>
          <w:t>(二)、资源有效利用与循环经济</w:t>
        </w:r>
        <w:r>
          <w:tab/>
        </w:r>
        <w:r>
          <w:fldChar w:fldCharType="begin"/>
        </w:r>
        <w:r>
          <w:instrText xml:space="preserve"> PAGEREF _Toc20792 \h </w:instrText>
        </w:r>
        <w:r>
          <w:fldChar w:fldCharType="separate"/>
        </w:r>
        <w:r>
          <w:t>59</w:t>
        </w:r>
        <w:r>
          <w:fldChar w:fldCharType="end"/>
        </w:r>
      </w:hyperlink>
    </w:p>
    <w:p>
      <w:pPr>
        <w:pStyle w:val="TOC2"/>
        <w:tabs>
          <w:tab w:val="right" w:leader="dot" w:pos="8306"/>
        </w:tabs>
      </w:pPr>
      <w:hyperlink w:anchor="_Toc13706" w:history="1">
        <w:r>
          <w:rPr>
            <w:rFonts w:ascii="仿宋" w:eastAsia="仿宋" w:hAnsi="仿宋" w:cs="仿宋" w:hint="eastAsia"/>
            <w:lang w:val="en-GB"/>
          </w:rPr>
          <w:t>(三)、社会影响与公益活动</w:t>
        </w:r>
        <w:r>
          <w:tab/>
        </w:r>
        <w:r>
          <w:fldChar w:fldCharType="begin"/>
        </w:r>
        <w:r>
          <w:instrText xml:space="preserve"> PAGEREF _Toc13706 \h </w:instrText>
        </w:r>
        <w:r>
          <w:fldChar w:fldCharType="separate"/>
        </w:r>
        <w:r>
          <w:t>60</w:t>
        </w:r>
        <w:r>
          <w:fldChar w:fldCharType="end"/>
        </w:r>
      </w:hyperlink>
    </w:p>
    <w:p>
      <w:pPr>
        <w:pStyle w:val="TOC2"/>
        <w:tabs>
          <w:tab w:val="right" w:leader="dot" w:pos="8306"/>
        </w:tabs>
      </w:pPr>
      <w:hyperlink w:anchor="_Toc19718" w:history="1">
        <w:r>
          <w:rPr>
            <w:rFonts w:ascii="仿宋" w:eastAsia="仿宋" w:hAnsi="仿宋" w:cs="仿宋" w:hint="eastAsia"/>
            <w:lang w:val="en-GB"/>
          </w:rPr>
          <w:t>(四)、可持续供应链与生产模式</w:t>
        </w:r>
        <w:r>
          <w:tab/>
        </w:r>
        <w:r>
          <w:fldChar w:fldCharType="begin"/>
        </w:r>
        <w:r>
          <w:instrText xml:space="preserve"> PAGEREF _Toc19718 \h </w:instrText>
        </w:r>
        <w:r>
          <w:fldChar w:fldCharType="separate"/>
        </w:r>
        <w:r>
          <w:t>61</w:t>
        </w:r>
        <w:r>
          <w:fldChar w:fldCharType="end"/>
        </w:r>
      </w:hyperlink>
    </w:p>
    <w:p>
      <w:pPr>
        <w:pStyle w:val="TOC1"/>
        <w:tabs>
          <w:tab w:val="right" w:leader="dot" w:pos="8306"/>
        </w:tabs>
      </w:pPr>
      <w:hyperlink w:anchor="_Toc15021" w:history="1">
        <w:r>
          <w:rPr>
            <w:rFonts w:ascii="仿宋" w:eastAsia="仿宋" w:hAnsi="仿宋" w:cs="仿宋" w:hint="eastAsia"/>
            <w:lang w:val="en-GB"/>
          </w:rPr>
          <w:t>十三、市场营销与销售策略</w:t>
        </w:r>
        <w:r>
          <w:tab/>
        </w:r>
        <w:r>
          <w:fldChar w:fldCharType="begin"/>
        </w:r>
        <w:r>
          <w:instrText xml:space="preserve"> PAGEREF _Toc15021 \h </w:instrText>
        </w:r>
        <w:r>
          <w:fldChar w:fldCharType="separate"/>
        </w:r>
        <w:r>
          <w:t>62</w:t>
        </w:r>
        <w:r>
          <w:fldChar w:fldCharType="end"/>
        </w:r>
      </w:hyperlink>
    </w:p>
    <w:p>
      <w:pPr>
        <w:pStyle w:val="TOC2"/>
        <w:tabs>
          <w:tab w:val="right" w:leader="dot" w:pos="8306"/>
        </w:tabs>
      </w:pPr>
      <w:hyperlink w:anchor="_Toc4374" w:history="1">
        <w:r>
          <w:rPr>
            <w:rFonts w:ascii="仿宋" w:eastAsia="仿宋" w:hAnsi="仿宋" w:cs="仿宋" w:hint="eastAsia"/>
            <w:lang w:val="en-GB"/>
          </w:rPr>
          <w:t>(一)、市场推广与品牌建设</w:t>
        </w:r>
        <w:r>
          <w:tab/>
        </w:r>
        <w:r>
          <w:fldChar w:fldCharType="begin"/>
        </w:r>
        <w:r>
          <w:instrText xml:space="preserve"> PAGEREF _Toc4374 \h </w:instrText>
        </w:r>
        <w:r>
          <w:fldChar w:fldCharType="separate"/>
        </w:r>
        <w:r>
          <w:t>62</w:t>
        </w:r>
        <w:r>
          <w:fldChar w:fldCharType="end"/>
        </w:r>
      </w:hyperlink>
    </w:p>
    <w:p>
      <w:pPr>
        <w:pStyle w:val="TOC2"/>
        <w:tabs>
          <w:tab w:val="right" w:leader="dot" w:pos="8306"/>
        </w:tabs>
      </w:pPr>
      <w:hyperlink w:anchor="_Toc15534" w:history="1">
        <w:r>
          <w:rPr>
            <w:rFonts w:ascii="仿宋" w:eastAsia="仿宋" w:hAnsi="仿宋" w:cs="仿宋" w:hint="eastAsia"/>
            <w:lang w:val="en-GB"/>
          </w:rPr>
          <w:t>(二)、销售渠道与分销网络</w:t>
        </w:r>
        <w:r>
          <w:tab/>
        </w:r>
        <w:r>
          <w:fldChar w:fldCharType="begin"/>
        </w:r>
        <w:r>
          <w:instrText xml:space="preserve"> PAGEREF _Toc15534 \h </w:instrText>
        </w:r>
        <w:r>
          <w:fldChar w:fldCharType="separate"/>
        </w:r>
        <w:r>
          <w:t>63</w:t>
        </w:r>
        <w:r>
          <w:fldChar w:fldCharType="end"/>
        </w:r>
      </w:hyperlink>
    </w:p>
    <w:p>
      <w:pPr>
        <w:pStyle w:val="TOC2"/>
        <w:tabs>
          <w:tab w:val="right" w:leader="dot" w:pos="8306"/>
        </w:tabs>
      </w:pPr>
      <w:hyperlink w:anchor="_Toc18074" w:history="1">
        <w:r>
          <w:rPr>
            <w:rFonts w:ascii="仿宋" w:eastAsia="仿宋" w:hAnsi="仿宋" w:cs="仿宋" w:hint="eastAsia"/>
            <w:lang w:val="en-GB"/>
          </w:rPr>
          <w:t>(三)、客户关系管理与维护</w:t>
        </w:r>
        <w:r>
          <w:tab/>
        </w:r>
        <w:r>
          <w:fldChar w:fldCharType="begin"/>
        </w:r>
        <w:r>
          <w:instrText xml:space="preserve"> PAGEREF _Toc18074 \h </w:instrText>
        </w:r>
        <w:r>
          <w:fldChar w:fldCharType="separate"/>
        </w:r>
        <w:r>
          <w:t>64</w:t>
        </w:r>
        <w:r>
          <w:fldChar w:fldCharType="end"/>
        </w:r>
      </w:hyperlink>
    </w:p>
    <w:p>
      <w:pPr>
        <w:pStyle w:val="TOC2"/>
        <w:tabs>
          <w:tab w:val="right" w:leader="dot" w:pos="8306"/>
        </w:tabs>
      </w:pPr>
      <w:hyperlink w:anchor="_Toc30511" w:history="1">
        <w:r>
          <w:rPr>
            <w:rFonts w:ascii="仿宋" w:eastAsia="仿宋" w:hAnsi="仿宋" w:cs="仿宋" w:hint="eastAsia"/>
            <w:lang w:val="en-GB"/>
          </w:rPr>
          <w:t>(四)、市场反馈与调整策略</w:t>
        </w:r>
        <w:r>
          <w:tab/>
        </w:r>
        <w:r>
          <w:fldChar w:fldCharType="begin"/>
        </w:r>
        <w:r>
          <w:instrText xml:space="preserve"> PAGEREF _Toc30511 \h </w:instrText>
        </w:r>
        <w:r>
          <w:fldChar w:fldCharType="separate"/>
        </w:r>
        <w:r>
          <w:t>66</w:t>
        </w:r>
        <w:r>
          <w:fldChar w:fldCharType="end"/>
        </w:r>
      </w:hyperlink>
    </w:p>
    <w:p>
      <w:pPr>
        <w:pStyle w:val="TOC1"/>
        <w:tabs>
          <w:tab w:val="right" w:leader="dot" w:pos="8306"/>
        </w:tabs>
      </w:pPr>
      <w:hyperlink w:anchor="_Toc23830" w:history="1">
        <w:r>
          <w:rPr>
            <w:rFonts w:ascii="仿宋" w:eastAsia="仿宋" w:hAnsi="仿宋" w:cs="仿宋" w:hint="eastAsia"/>
            <w:lang w:val="en-GB"/>
          </w:rPr>
          <w:t>十四、区熔硅单晶风险管理与合规</w:t>
        </w:r>
        <w:r>
          <w:tab/>
        </w:r>
        <w:r>
          <w:fldChar w:fldCharType="begin"/>
        </w:r>
        <w:r>
          <w:instrText xml:space="preserve"> PAGEREF _Toc23830 \h </w:instrText>
        </w:r>
        <w:r>
          <w:fldChar w:fldCharType="separate"/>
        </w:r>
        <w:r>
          <w:t>67</w:t>
        </w:r>
        <w:r>
          <w:fldChar w:fldCharType="end"/>
        </w:r>
      </w:hyperlink>
    </w:p>
    <w:p>
      <w:pPr>
        <w:pStyle w:val="TOC2"/>
        <w:tabs>
          <w:tab w:val="right" w:leader="dot" w:pos="8306"/>
        </w:tabs>
      </w:pPr>
      <w:hyperlink w:anchor="_Toc23649" w:history="1">
        <w:r>
          <w:rPr>
            <w:rFonts w:ascii="仿宋" w:eastAsia="仿宋" w:hAnsi="仿宋" w:cs="仿宋" w:hint="eastAsia"/>
            <w:lang w:val="en-GB"/>
          </w:rPr>
          <w:t>(一)、风险评估与监测体系</w:t>
        </w:r>
        <w:r>
          <w:tab/>
        </w:r>
        <w:r>
          <w:fldChar w:fldCharType="begin"/>
        </w:r>
        <w:r>
          <w:instrText xml:space="preserve"> PAGEREF _Toc23649 \h </w:instrText>
        </w:r>
        <w:r>
          <w:fldChar w:fldCharType="separate"/>
        </w:r>
        <w:r>
          <w:t>67</w:t>
        </w:r>
        <w:r>
          <w:fldChar w:fldCharType="end"/>
        </w:r>
      </w:hyperlink>
    </w:p>
    <w:p>
      <w:pPr>
        <w:pStyle w:val="TOC2"/>
        <w:tabs>
          <w:tab w:val="right" w:leader="dot" w:pos="8306"/>
        </w:tabs>
      </w:pPr>
      <w:hyperlink w:anchor="_Toc17325" w:history="1">
        <w:r>
          <w:rPr>
            <w:rFonts w:ascii="仿宋" w:eastAsia="仿宋" w:hAnsi="仿宋" w:cs="仿宋" w:hint="eastAsia"/>
            <w:lang w:val="en-GB"/>
          </w:rPr>
          <w:t>(二)、合规政策制定与执行</w:t>
        </w:r>
        <w:r>
          <w:tab/>
        </w:r>
        <w:r>
          <w:fldChar w:fldCharType="begin"/>
        </w:r>
        <w:r>
          <w:instrText xml:space="preserve"> PAGEREF _Toc17325 \h </w:instrText>
        </w:r>
        <w:r>
          <w:fldChar w:fldCharType="separate"/>
        </w:r>
        <w:r>
          <w:t>68</w:t>
        </w:r>
        <w:r>
          <w:fldChar w:fldCharType="end"/>
        </w:r>
      </w:hyperlink>
    </w:p>
    <w:p>
      <w:pPr>
        <w:pStyle w:val="TOC2"/>
        <w:tabs>
          <w:tab w:val="right" w:leader="dot" w:pos="8306"/>
        </w:tabs>
      </w:pPr>
      <w:hyperlink w:anchor="_Toc13741" w:history="1">
        <w:r>
          <w:rPr>
            <w:rFonts w:ascii="仿宋" w:eastAsia="仿宋" w:hAnsi="仿宋" w:cs="仿宋" w:hint="eastAsia"/>
            <w:lang w:val="en-GB"/>
          </w:rPr>
          <w:t>(三)、危机管理与灾备计划</w:t>
        </w:r>
        <w:r>
          <w:tab/>
        </w:r>
        <w:r>
          <w:fldChar w:fldCharType="begin"/>
        </w:r>
        <w:r>
          <w:instrText xml:space="preserve"> PAGEREF _Toc13741 \h </w:instrText>
        </w:r>
        <w:r>
          <w:fldChar w:fldCharType="separate"/>
        </w:r>
        <w:r>
          <w:t>69</w:t>
        </w:r>
        <w:r>
          <w:fldChar w:fldCharType="end"/>
        </w:r>
      </w:hyperlink>
    </w:p>
    <w:p>
      <w:pPr>
        <w:pStyle w:val="TOC2"/>
        <w:tabs>
          <w:tab w:val="right" w:leader="dot" w:pos="8306"/>
        </w:tabs>
      </w:pPr>
      <w:hyperlink w:anchor="_Toc8628" w:history="1">
        <w:r>
          <w:rPr>
            <w:rFonts w:ascii="仿宋" w:eastAsia="仿宋" w:hAnsi="仿宋" w:cs="仿宋" w:hint="eastAsia"/>
            <w:lang w:val="en-GB"/>
          </w:rPr>
          <w:t>(四)、法律事务与法规遵从</w:t>
        </w:r>
        <w:r>
          <w:tab/>
        </w:r>
        <w:r>
          <w:fldChar w:fldCharType="begin"/>
        </w:r>
        <w:r>
          <w:instrText xml:space="preserve"> PAGEREF _Toc8628 \h </w:instrText>
        </w:r>
        <w:r>
          <w:fldChar w:fldCharType="separate"/>
        </w:r>
        <w:r>
          <w:t>71</w:t>
        </w:r>
        <w:r>
          <w:fldChar w:fldCharType="end"/>
        </w:r>
      </w:hyperlink>
    </w:p>
    <w:p>
      <w:pPr>
        <w:pStyle w:val="TOC1"/>
        <w:tabs>
          <w:tab w:val="right" w:leader="dot" w:pos="8306"/>
        </w:tabs>
      </w:pPr>
      <w:hyperlink w:anchor="_Toc10873" w:history="1">
        <w:r>
          <w:rPr>
            <w:rFonts w:ascii="仿宋" w:eastAsia="仿宋" w:hAnsi="仿宋" w:cs="仿宋" w:hint="eastAsia"/>
            <w:lang w:val="en-GB"/>
          </w:rPr>
          <w:t>十五、区熔硅单晶国际化战略</w:t>
        </w:r>
        <w:r>
          <w:tab/>
        </w:r>
        <w:r>
          <w:fldChar w:fldCharType="begin"/>
        </w:r>
        <w:r>
          <w:instrText xml:space="preserve"> PAGEREF _Toc10873 \h </w:instrText>
        </w:r>
        <w:r>
          <w:fldChar w:fldCharType="separate"/>
        </w:r>
        <w:r>
          <w:t>72</w:t>
        </w:r>
        <w:r>
          <w:fldChar w:fldCharType="end"/>
        </w:r>
      </w:hyperlink>
    </w:p>
    <w:p>
      <w:pPr>
        <w:pStyle w:val="TOC2"/>
        <w:tabs>
          <w:tab w:val="right" w:leader="dot" w:pos="8306"/>
        </w:tabs>
      </w:pPr>
      <w:hyperlink w:anchor="_Toc12498" w:history="1">
        <w:r>
          <w:rPr>
            <w:rFonts w:ascii="仿宋" w:eastAsia="仿宋" w:hAnsi="仿宋" w:cs="仿宋" w:hint="eastAsia"/>
            <w:lang w:val="en-GB"/>
          </w:rPr>
          <w:t>(一)、海外市场分析与选择</w:t>
        </w:r>
        <w:r>
          <w:tab/>
        </w:r>
        <w:r>
          <w:fldChar w:fldCharType="begin"/>
        </w:r>
        <w:r>
          <w:instrText xml:space="preserve"> PAGEREF _Toc12498 \h </w:instrText>
        </w:r>
        <w:r>
          <w:fldChar w:fldCharType="separate"/>
        </w:r>
        <w:r>
          <w:t>72</w:t>
        </w:r>
        <w:r>
          <w:fldChar w:fldCharType="end"/>
        </w:r>
      </w:hyperlink>
    </w:p>
    <w:p>
      <w:pPr>
        <w:pStyle w:val="TOC2"/>
        <w:tabs>
          <w:tab w:val="right" w:leader="dot" w:pos="8306"/>
        </w:tabs>
      </w:pPr>
      <w:hyperlink w:anchor="_Toc26175" w:history="1">
        <w:r>
          <w:rPr>
            <w:rFonts w:ascii="仿宋" w:eastAsia="仿宋" w:hAnsi="仿宋" w:cs="仿宋" w:hint="eastAsia"/>
            <w:lang w:val="en-GB"/>
          </w:rPr>
          <w:t>(二)、跨国合作伙伴关系</w:t>
        </w:r>
        <w:r>
          <w:tab/>
        </w:r>
        <w:r>
          <w:fldChar w:fldCharType="begin"/>
        </w:r>
        <w:r>
          <w:instrText xml:space="preserve"> PAGEREF _Toc26175 \h </w:instrText>
        </w:r>
        <w:r>
          <w:fldChar w:fldCharType="separate"/>
        </w:r>
        <w:r>
          <w:t>73</w:t>
        </w:r>
        <w:r>
          <w:fldChar w:fldCharType="end"/>
        </w:r>
      </w:hyperlink>
    </w:p>
    <w:p>
      <w:pPr>
        <w:pStyle w:val="TOC2"/>
        <w:tabs>
          <w:tab w:val="right" w:leader="dot" w:pos="8306"/>
        </w:tabs>
      </w:pPr>
      <w:hyperlink w:anchor="_Toc11582" w:history="1">
        <w:r>
          <w:rPr>
            <w:rFonts w:ascii="仿宋" w:eastAsia="仿宋" w:hAnsi="仿宋" w:cs="仿宋" w:hint="eastAsia"/>
            <w:lang w:val="en-GB"/>
          </w:rPr>
          <w:t>(三)、国际市场营销与品牌推广</w:t>
        </w:r>
        <w:r>
          <w:tab/>
        </w:r>
        <w:r>
          <w:fldChar w:fldCharType="begin"/>
        </w:r>
        <w:r>
          <w:instrText xml:space="preserve"> PAGEREF _Toc11582 \h </w:instrText>
        </w:r>
        <w:r>
          <w:fldChar w:fldCharType="separate"/>
        </w:r>
        <w:r>
          <w:t>74</w:t>
        </w:r>
        <w:r>
          <w:fldChar w:fldCharType="end"/>
        </w:r>
      </w:hyperlink>
    </w:p>
    <w:p>
      <w:pPr>
        <w:pStyle w:val="TOC2"/>
        <w:tabs>
          <w:tab w:val="right" w:leader="dot" w:pos="8306"/>
        </w:tabs>
      </w:pPr>
      <w:hyperlink w:anchor="_Toc8285" w:history="1">
        <w:r>
          <w:rPr>
            <w:rFonts w:ascii="仿宋" w:eastAsia="仿宋" w:hAnsi="仿宋" w:cs="仿宋" w:hint="eastAsia"/>
            <w:lang w:val="en-GB"/>
          </w:rPr>
          <w:t>(四)、国际贸易与风险管理</w:t>
        </w:r>
        <w:r>
          <w:tab/>
        </w:r>
        <w:r>
          <w:fldChar w:fldCharType="begin"/>
        </w:r>
        <w:r>
          <w:instrText xml:space="preserve"> PAGEREF _Toc8285 \h </w:instrText>
        </w:r>
        <w:r>
          <w:fldChar w:fldCharType="separate"/>
        </w:r>
        <w:r>
          <w:t>75</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val="en-GB"/>
        </w:rPr>
      </w:pPr>
      <w:bookmarkStart w:id="1" w:name="_Toc1467"/>
      <w:r>
        <w:rPr>
          <w:rFonts w:ascii="仿宋" w:eastAsia="仿宋" w:hAnsi="仿宋" w:cs="仿宋" w:hint="eastAsia"/>
          <w:lang w:val="en-GB"/>
        </w:rPr>
        <w:t>序言</w:t>
      </w:r>
      <w:bookmarkEnd w:id="1"/>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在全球化经济的大潮中，区熔硅单晶企业竞争日益激烈，市场分析与竞争策略的研究变得尤为关键。本报告旨在通过对现行市场结构、竞争环境及消费者行为的深入剖析，为企业决策提供科学参考。通过评估行业动态及竞争对手的战略举措，本报告进一步提出相应的竞争策略建议，旨在辅助企业把握市场脉络，优化战略布局。本文档仅供学习交流使用，不得作为商业用途。</w:t>
      </w:r>
    </w:p>
    <w:p>
      <w:pPr>
        <w:pStyle w:val="Heading1"/>
        <w:ind w:firstLine="560" w:firstLineChars="200"/>
        <w:rPr>
          <w:rFonts w:ascii="仿宋" w:eastAsia="仿宋" w:hAnsi="仿宋" w:cs="仿宋" w:hint="eastAsia"/>
          <w:sz w:val="28"/>
          <w:lang w:val="en-GB"/>
        </w:rPr>
      </w:pPr>
      <w:bookmarkStart w:id="2" w:name="_Toc27359"/>
      <w:r>
        <w:rPr>
          <w:rFonts w:ascii="仿宋" w:eastAsia="仿宋" w:hAnsi="仿宋" w:cs="仿宋" w:hint="eastAsia"/>
          <w:sz w:val="28"/>
          <w:lang w:val="en-GB"/>
        </w:rPr>
        <w:t>一、人力资源分析</w:t>
      </w:r>
      <w:bookmarkEnd w:id="2"/>
    </w:p>
    <w:p>
      <w:pPr>
        <w:pStyle w:val="Heading2"/>
        <w:rPr>
          <w:rFonts w:ascii="仿宋" w:eastAsia="仿宋" w:hAnsi="仿宋" w:cs="仿宋" w:hint="eastAsia"/>
          <w:lang w:val="en-GB"/>
        </w:rPr>
      </w:pPr>
      <w:bookmarkStart w:id="3" w:name="_Toc4699"/>
      <w:r>
        <w:rPr>
          <w:rFonts w:ascii="仿宋" w:eastAsia="仿宋" w:hAnsi="仿宋" w:cs="仿宋" w:hint="eastAsia"/>
          <w:lang w:val="en-GB"/>
        </w:rPr>
        <w:t>(一)、人力资源配置</w:t>
      </w:r>
      <w:bookmarkEnd w:id="3"/>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一、人力资源配置具体方案</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1. 人员规模和结构设计：</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目标： 在区熔硅单晶项目规模和需求的基础上，确保人员数量和结构满足区熔硅单晶项目的各项要求。</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制定详细的区熔硅单晶项目组织结构图，包括各部门、岗位及其职责。</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根据区熔硅单晶项目阶段和任务需求，合理规划员工数量，确保各项工作得以有序展开。</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针对临时性任务，设立弹性岗位，以适应区熔硅单晶项目变化。</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2. 岗位设置与职责划分：</w:t>
      </w:r>
    </w:p>
    <w:p>
      <w:pPr>
        <w:ind w:firstLine="560" w:firstLineChars="200"/>
        <w:rPr>
          <w:rFonts w:ascii="仿宋" w:eastAsia="仿宋" w:hAnsi="仿宋" w:cs="仿宋" w:hint="eastAsia"/>
          <w:sz w:val="28"/>
          <w:lang w:val="en-GB"/>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val="en-GB"/>
        </w:rPr>
        <w:t>目标：</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 xml:space="preserve"> 保证区熔硅单晶项目内各个岗位的职责明晰，工作井然有序。</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制定每个岗位的详细职责和任务清单，确保工作职能不交叉、不冗余。</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建立有效的沟通渠道，保障信息流通畅，避免信息断层。</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3. 员工技能匹配：</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目标： 确保员工具备区熔硅单晶项目所需的专业技能，提高整体团队执行力。</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进行员工技能评估，明确员工的专业优势和不足。</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制定培训计划，通过内外部培训机会提高员工综合素质。</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激励员工主动学习，鼓励持续自我提升。</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4. 人才引进与培养：</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目标： 吸引和培养高层次人才，建立人才储备。</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设立人才引进计划，通过猎头、招聘会等方式引进专业人才。</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与高校、研究机构建立合作，开展实习生区熔硅单晶项目，吸引优秀毕业生加入。</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制定内部培养计划，通过岗位轮岗、培训提升员工综合能力。</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5. 灵活的用工模式：</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目标： 根据区熔硅单晶项目需要灵活调整用工模式，适应区熔硅单晶项目变化。</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建立灵活用工机制，包括雇佣临时工、引入外包服务等。</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对于区熔硅单晶项目高峰期，提前规划人力储备，确保人手充足。</w:t>
      </w:r>
    </w:p>
    <w:p>
      <w:pPr>
        <w:ind w:firstLine="560" w:firstLineChars="200"/>
        <w:rPr>
          <w:rFonts w:ascii="仿宋" w:eastAsia="仿宋" w:hAnsi="仿宋" w:cs="仿宋" w:hint="eastAsia"/>
          <w:sz w:val="28"/>
          <w:lang w:val="en-GB"/>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定期评估用工模式的效果，根据区熔硅单晶项目发展调整人力配置。</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6. 员工关系与激励机制：</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目标： 建立和谐的员工关系，激发员工的工作积极性。</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设立有效的激励机制，包括薪酬激励、晋升机会、员工福利等。</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定期组织员工活动，促进同事之间的交流和合作。</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建立员工反馈机制，及时解决员工关切，增强企业凝聚力。</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7. 团队协作与文化建设：</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目标： 倡导积极向上的企业文化，促进团队协作。</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定期组织团队建设活动，增进同事之间的默契和信任。</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强调团队协作的重要性，鼓励分享和合作，形成良好的团队氛围。</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倡导开放沟通，使每个员工都能感受到企业大家庭的温暖。</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8. 人力资源信息系统：</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目标： 提高人力资源信息化管理水平，实现数据精准化。</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引入先进的人力资源信息系统，整合员工信息、绩效评估、培训记录等数据。</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提供员工自助服务功能，便捷解决员工相关问题。</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通过系统分析，优化人力资源配置，提高人力资源利用效率。</w:t>
      </w:r>
    </w:p>
    <w:p>
      <w:pPr>
        <w:pStyle w:val="Heading2"/>
        <w:ind w:firstLine="560" w:firstLineChars="200"/>
        <w:rPr>
          <w:rFonts w:ascii="仿宋" w:eastAsia="仿宋" w:hAnsi="仿宋" w:cs="仿宋" w:hint="eastAsia"/>
          <w:sz w:val="28"/>
          <w:lang w:val="en-GB"/>
        </w:rPr>
      </w:pPr>
      <w:bookmarkStart w:id="4" w:name="_Toc24801"/>
      <w:r>
        <w:rPr>
          <w:rFonts w:ascii="仿宋" w:eastAsia="仿宋" w:hAnsi="仿宋" w:cs="仿宋" w:hint="eastAsia"/>
          <w:sz w:val="28"/>
          <w:lang w:val="en-GB"/>
        </w:rPr>
        <w:t>(二)、员工技能培训</w:t>
      </w:r>
      <w:bookmarkEnd w:id="4"/>
    </w:p>
    <w:p>
      <w:pPr>
        <w:ind w:firstLine="560" w:firstLineChars="200"/>
        <w:rPr>
          <w:rFonts w:ascii="仿宋" w:eastAsia="仿宋" w:hAnsi="仿宋" w:cs="仿宋" w:hint="eastAsia"/>
          <w:sz w:val="28"/>
          <w:lang w:val="en-GB"/>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val="en-GB"/>
        </w:rPr>
        <w:t>1.</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 xml:space="preserve"> 在确保文化技术素质较高、操作熟练的操作人员和技术人员方面，区熔硅单晶项目建设单位需从培训工作出发，将其视为提高企业效益和确保安全生产的关键手段。这一培训不仅关乎企业管理水平的提升，更关系到经济效益的保障。为实现这一目标，区熔硅单晶项目建设单位应充分认识培训的战略重要性，精心选择国内外同类型生产设备进行培训，确保操作技术人员在上岗前对设备有深入的了解，从而保障设备的顺利运转和安全生产。</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2. 为了确保操作人员在设备安装阶段能够熟悉现场配置和生产工艺流程，区熔硅单晶项目建设单位需要在设备安装之前完成人员培训工作。这意味着人员在上岗前必须经历单机试车、联动试车和投料试车等环节，以确保他们能够熟练操作设备。考虑到实际操作的需要，培训工作的地点可以选择在国内相似工厂进行，确保培训内容贴近实际操作，使人员获得必要的技能。</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3. 针对新增各类人员，区熔硅单晶项目建设单位必须规定岗前培训和岗位技能培训的程序。上岗人员需要通过应聘岗位和职责范围的应知应会考试，确保他们对所从事的工作有足够的了解，具备必备的技能。</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4. 对于新增员工，区熔硅单晶项目建设单位培训部门应当按照岗位职责范围制定并组织岗前培训。培训内容涵盖安全操作知识、公司经营理念等多个方面。法制培训、消防和电力部门的安全培训将为员工提供全方位的安全知识，同时强化公司文化培训，培养员工爱岗敬业，遵纪守法的工作态度。</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5.</w:t>
      </w:r>
      <w:r>
        <w:rPr>
          <w:rFonts w:ascii="仿宋" w:eastAsia="仿宋" w:hAnsi="仿宋" w:cs="仿宋" w:hint="eastAsia"/>
          <w:sz w:val="28"/>
          <w:lang w:val="en-GB"/>
        </w:rPr>
        <w:br/>
      </w:r>
      <w:r>
        <w:rPr>
          <w:rFonts w:ascii="仿宋" w:eastAsia="仿宋" w:hAnsi="仿宋" w:cs="仿宋" w:hint="eastAsia"/>
          <w:sz w:val="28"/>
          <w:lang w:val="en-GB"/>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6" w:history="1">
        <w:r>
          <w:rPr>
            <w:rFonts w:ascii="SimSun" w:eastAsia="SimSun" w:hAnsi="SimSun" w:cs="SimSun"/>
            <w:b/>
            <w:bCs/>
            <w:color w:val="0000EE"/>
            <w:kern w:val="0"/>
            <w:sz w:val="30"/>
            <w:szCs w:val="30"/>
            <w:u w:val="single" w:color="0000EE"/>
          </w:rPr>
          <w:t>https://d.book118.com/875340341131011043</w:t>
        </w:r>
      </w:hyperlink>
    </w:p>
    <w:p>
      <w:pPr>
        <w:ind w:firstLine="560" w:firstLineChars="200"/>
        <w:rPr>
          <w:rFonts w:ascii="仿宋" w:eastAsia="仿宋" w:hAnsi="仿宋" w:cs="仿宋" w:hint="eastAsia"/>
          <w:sz w:val="28"/>
          <w:lang w:val="en-GB"/>
        </w:rPr>
      </w:pPr>
    </w:p>
    <w:sectPr>
      <w:headerReference w:type="default" r:id="rId17"/>
      <w:footerReference w:type="default" r:id="rId18"/>
      <w:type w:val="nextPage"/>
      <w:pgSz w:w="11906" w:h="16838"/>
      <w:pgMar w:top="1440" w:right="1800" w:bottom="1440" w:left="1800" w:header="851" w:footer="992" w:gutter="0"/>
      <w:pgNumType w:start="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003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val="en-GB"/>
      </w:rPr>
    </w:pPr>
    <w:r>
      <w:rPr>
        <w:rFonts w:ascii="仿宋" w:eastAsia="仿宋" w:hAnsi="仿宋" w:cs="仿宋" w:hint="eastAsia"/>
        <w:lang w:val="en-GB"/>
      </w:rPr>
      <w:t>区熔硅单晶竞争策略分析报告</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val="en-GB"/>
      </w:rPr>
    </w:pPr>
    <w:r>
      <w:rPr>
        <w:rFonts w:ascii="仿宋" w:eastAsia="仿宋" w:hAnsi="仿宋" w:cs="仿宋" w:hint="eastAsia"/>
        <w:lang w:val="en-GB"/>
      </w:rPr>
      <w:t>区熔硅单晶竞争策略分析报告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val="en-GB"/>
      </w:rPr>
    </w:pPr>
    <w:r>
      <w:rPr>
        <w:rFonts w:ascii="仿宋" w:eastAsia="仿宋" w:hAnsi="仿宋" w:cs="仿宋" w:hint="eastAsia"/>
        <w:lang w:val="en-GB"/>
      </w:rPr>
      <w:t>区熔硅单晶竞争策略分析报告</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val="en-GB"/>
      </w:rPr>
    </w:pPr>
    <w:r>
      <w:rPr>
        <w:rFonts w:ascii="仿宋" w:eastAsia="仿宋" w:hAnsi="仿宋" w:cs="仿宋" w:hint="eastAsia"/>
        <w:lang w:val="en-GB"/>
      </w:rPr>
      <w:t>区熔硅单晶竞争策略分析报告</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val="en-GB"/>
      </w:rPr>
    </w:pPr>
    <w:r>
      <w:rPr>
        <w:rFonts w:ascii="仿宋" w:eastAsia="仿宋" w:hAnsi="仿宋" w:cs="仿宋" w:hint="eastAsia"/>
        <w:lang w:val="en-GB"/>
      </w:rPr>
      <w:t>区熔硅单晶竞争策略分析报告</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val="en-GB"/>
      </w:rPr>
    </w:pPr>
    <w:r>
      <w:rPr>
        <w:rFonts w:ascii="仿宋" w:eastAsia="仿宋" w:hAnsi="仿宋" w:cs="仿宋" w:hint="eastAsia"/>
        <w:lang w:val="en-GB"/>
      </w:rPr>
      <w:t>区熔硅单晶竞争策略分析报告</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val="en-GB"/>
      </w:rPr>
    </w:pPr>
    <w:r>
      <w:rPr>
        <w:rFonts w:ascii="仿宋" w:eastAsia="仿宋" w:hAnsi="仿宋" w:cs="仿宋" w:hint="eastAsia"/>
        <w:lang w:val="en-GB"/>
      </w:rPr>
      <w:t>区熔硅单晶竞争策略分析报告</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B2342B2"/>
    <w:rsid w:val="019E643E"/>
    <w:rsid w:val="087B4B79"/>
    <w:rsid w:val="08A4245A"/>
    <w:rsid w:val="0E096B61"/>
    <w:rsid w:val="11F10280"/>
    <w:rsid w:val="12CC74D5"/>
    <w:rsid w:val="15E31134"/>
    <w:rsid w:val="15EE685F"/>
    <w:rsid w:val="1686797E"/>
    <w:rsid w:val="1A1618A1"/>
    <w:rsid w:val="1AA83274"/>
    <w:rsid w:val="1B91329E"/>
    <w:rsid w:val="1BB26BD2"/>
    <w:rsid w:val="1EB94295"/>
    <w:rsid w:val="1F492245"/>
    <w:rsid w:val="219533D1"/>
    <w:rsid w:val="237D6902"/>
    <w:rsid w:val="24AC2DC0"/>
    <w:rsid w:val="277D6556"/>
    <w:rsid w:val="29690246"/>
    <w:rsid w:val="39DD02AA"/>
    <w:rsid w:val="3B2342B2"/>
    <w:rsid w:val="3CE2454C"/>
    <w:rsid w:val="3D8A1B1E"/>
    <w:rsid w:val="3D99442E"/>
    <w:rsid w:val="41D13C59"/>
    <w:rsid w:val="42BE1897"/>
    <w:rsid w:val="449010CB"/>
    <w:rsid w:val="449C2C9F"/>
    <w:rsid w:val="453168BB"/>
    <w:rsid w:val="474931D6"/>
    <w:rsid w:val="4B0C737C"/>
    <w:rsid w:val="4B782B9A"/>
    <w:rsid w:val="4BEB6273"/>
    <w:rsid w:val="4C520921"/>
    <w:rsid w:val="535C32EC"/>
    <w:rsid w:val="57917D48"/>
    <w:rsid w:val="614F1480"/>
    <w:rsid w:val="629D76D9"/>
    <w:rsid w:val="633867A3"/>
    <w:rsid w:val="64AA1963"/>
    <w:rsid w:val="664A34BC"/>
    <w:rsid w:val="70E952BF"/>
    <w:rsid w:val="720527D6"/>
    <w:rsid w:val="758E71FC"/>
    <w:rsid w:val="76947F58"/>
    <w:rsid w:val="794E12F7"/>
    <w:rsid w:val="795A0DE2"/>
    <w:rsid w:val="7D2F251E"/>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yperlink" Target="https://d.book118.com/875340341131011043" TargetMode="External" /><Relationship Id="rId17" Type="http://schemas.openxmlformats.org/officeDocument/2006/relationships/header" Target="header7.xml" /><Relationship Id="rId18" Type="http://schemas.openxmlformats.org/officeDocument/2006/relationships/footer" Target="footer7.xml" /><Relationship Id="rId19" Type="http://schemas.openxmlformats.org/officeDocument/2006/relationships/theme" Target="theme/theme1.xml" /><Relationship Id="rId2" Type="http://schemas.openxmlformats.org/officeDocument/2006/relationships/webSettings" Target="webSettings.xml" /><Relationship Id="rId20" Type="http://schemas.openxmlformats.org/officeDocument/2006/relationships/styles" Target="style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9</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2024-01-08T09:58:00Z</dcterms:created>
  <dcterms:modified xsi:type="dcterms:W3CDTF">2024-01-08T09:58:12Z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8113C012A47340F4978D81F1EFA103AA_11</vt:lpwstr>
  </property>
  <property fmtid="{D5CDD505-2E9C-101B-9397-08002B2CF9AE}" pid="3" name="KSOProductBuildVer">
    <vt:lpwstr>2052-12.1.0.16120</vt:lpwstr>
  </property>
</Properties>
</file>