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复相硼化物陶瓷项目规划设计蓝图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1" w:history="1">
        <w:r>
          <w:rPr>
            <w:rFonts w:ascii="仿宋" w:eastAsia="仿宋" w:hAnsi="仿宋" w:cs="仿宋" w:hint="eastAsia"/>
            <w:lang w:eastAsia="zh-CN"/>
          </w:rPr>
          <w:t>前言</w:t>
        </w:r>
        <w:r>
          <w:tab/>
        </w:r>
        <w:r>
          <w:fldChar w:fldCharType="begin"/>
        </w:r>
        <w:r>
          <w:instrText xml:space="preserve"> PAGEREF _Toc28891 \h </w:instrText>
        </w:r>
        <w:r>
          <w:fldChar w:fldCharType="separate"/>
        </w:r>
        <w:r>
          <w:t>3</w:t>
        </w:r>
        <w:r>
          <w:fldChar w:fldCharType="end"/>
        </w:r>
      </w:hyperlink>
    </w:p>
    <w:p>
      <w:pPr>
        <w:pStyle w:val="TOC1"/>
        <w:tabs>
          <w:tab w:val="right" w:leader="dot" w:pos="8306"/>
        </w:tabs>
      </w:pPr>
      <w:hyperlink w:anchor="_Toc25670" w:history="1">
        <w:r>
          <w:rPr>
            <w:rFonts w:ascii="仿宋" w:eastAsia="仿宋" w:hAnsi="仿宋" w:cs="仿宋" w:hint="eastAsia"/>
            <w:lang w:eastAsia="zh-CN"/>
          </w:rPr>
          <w:t>一、复相硼化物陶瓷项目土建工程</w:t>
        </w:r>
        <w:r>
          <w:tab/>
        </w:r>
        <w:r>
          <w:fldChar w:fldCharType="begin"/>
        </w:r>
        <w:r>
          <w:instrText xml:space="preserve"> PAGEREF _Toc25670 \h </w:instrText>
        </w:r>
        <w:r>
          <w:fldChar w:fldCharType="separate"/>
        </w:r>
        <w:r>
          <w:t>3</w:t>
        </w:r>
        <w:r>
          <w:fldChar w:fldCharType="end"/>
        </w:r>
      </w:hyperlink>
    </w:p>
    <w:p>
      <w:pPr>
        <w:pStyle w:val="TOC2"/>
        <w:tabs>
          <w:tab w:val="right" w:leader="dot" w:pos="8306"/>
        </w:tabs>
      </w:pPr>
      <w:hyperlink w:anchor="_Toc32279" w:history="1">
        <w:r>
          <w:rPr>
            <w:rFonts w:ascii="仿宋" w:eastAsia="仿宋" w:hAnsi="仿宋" w:cs="仿宋" w:hint="eastAsia"/>
            <w:lang w:eastAsia="zh-CN"/>
          </w:rPr>
          <w:t>(一)、建筑工程设计原则</w:t>
        </w:r>
        <w:r>
          <w:tab/>
        </w:r>
        <w:r>
          <w:fldChar w:fldCharType="begin"/>
        </w:r>
        <w:r>
          <w:instrText xml:space="preserve"> PAGEREF _Toc32279 \h </w:instrText>
        </w:r>
        <w:r>
          <w:fldChar w:fldCharType="separate"/>
        </w:r>
        <w:r>
          <w:t>3</w:t>
        </w:r>
        <w:r>
          <w:fldChar w:fldCharType="end"/>
        </w:r>
      </w:hyperlink>
    </w:p>
    <w:p>
      <w:pPr>
        <w:pStyle w:val="TOC2"/>
        <w:tabs>
          <w:tab w:val="right" w:leader="dot" w:pos="8306"/>
        </w:tabs>
      </w:pPr>
      <w:hyperlink w:anchor="_Toc32029" w:history="1">
        <w:r>
          <w:rPr>
            <w:rFonts w:ascii="仿宋" w:eastAsia="仿宋" w:hAnsi="仿宋" w:cs="仿宋" w:hint="eastAsia"/>
            <w:lang w:eastAsia="zh-CN"/>
          </w:rPr>
          <w:t>(二)、土建工程设计年限及安全等级</w:t>
        </w:r>
        <w:r>
          <w:tab/>
        </w:r>
        <w:r>
          <w:fldChar w:fldCharType="begin"/>
        </w:r>
        <w:r>
          <w:instrText xml:space="preserve"> PAGEREF _Toc32029 \h </w:instrText>
        </w:r>
        <w:r>
          <w:fldChar w:fldCharType="separate"/>
        </w:r>
        <w:r>
          <w:t>4</w:t>
        </w:r>
        <w:r>
          <w:fldChar w:fldCharType="end"/>
        </w:r>
      </w:hyperlink>
    </w:p>
    <w:p>
      <w:pPr>
        <w:pStyle w:val="TOC2"/>
        <w:tabs>
          <w:tab w:val="right" w:leader="dot" w:pos="8306"/>
        </w:tabs>
      </w:pPr>
      <w:hyperlink w:anchor="_Toc24721" w:history="1">
        <w:r>
          <w:rPr>
            <w:rFonts w:ascii="仿宋" w:eastAsia="仿宋" w:hAnsi="仿宋" w:cs="仿宋" w:hint="eastAsia"/>
            <w:lang w:eastAsia="zh-CN"/>
          </w:rPr>
          <w:t>(三)、建筑工程设计总体要求</w:t>
        </w:r>
        <w:r>
          <w:tab/>
        </w:r>
        <w:r>
          <w:fldChar w:fldCharType="begin"/>
        </w:r>
        <w:r>
          <w:instrText xml:space="preserve"> PAGEREF _Toc24721 \h </w:instrText>
        </w:r>
        <w:r>
          <w:fldChar w:fldCharType="separate"/>
        </w:r>
        <w:r>
          <w:t>5</w:t>
        </w:r>
        <w:r>
          <w:fldChar w:fldCharType="end"/>
        </w:r>
      </w:hyperlink>
    </w:p>
    <w:p>
      <w:pPr>
        <w:pStyle w:val="TOC2"/>
        <w:tabs>
          <w:tab w:val="right" w:leader="dot" w:pos="8306"/>
        </w:tabs>
      </w:pPr>
      <w:hyperlink w:anchor="_Toc723" w:history="1">
        <w:r>
          <w:rPr>
            <w:rFonts w:ascii="仿宋" w:eastAsia="仿宋" w:hAnsi="仿宋" w:cs="仿宋" w:hint="eastAsia"/>
            <w:lang w:eastAsia="zh-CN"/>
          </w:rPr>
          <w:t>(四)、土建工程建设指标</w:t>
        </w:r>
        <w:r>
          <w:tab/>
        </w:r>
        <w:r>
          <w:fldChar w:fldCharType="begin"/>
        </w:r>
        <w:r>
          <w:instrText xml:space="preserve"> PAGEREF _Toc723 \h </w:instrText>
        </w:r>
        <w:r>
          <w:fldChar w:fldCharType="separate"/>
        </w:r>
        <w:r>
          <w:t>6</w:t>
        </w:r>
        <w:r>
          <w:fldChar w:fldCharType="end"/>
        </w:r>
      </w:hyperlink>
    </w:p>
    <w:p>
      <w:pPr>
        <w:pStyle w:val="TOC1"/>
        <w:tabs>
          <w:tab w:val="right" w:leader="dot" w:pos="8306"/>
        </w:tabs>
      </w:pPr>
      <w:hyperlink w:anchor="_Toc11167" w:history="1">
        <w:r>
          <w:rPr>
            <w:rFonts w:ascii="仿宋" w:eastAsia="仿宋" w:hAnsi="仿宋" w:cs="仿宋" w:hint="eastAsia"/>
            <w:lang w:eastAsia="zh-CN"/>
          </w:rPr>
          <w:t>二、工艺说明</w:t>
        </w:r>
        <w:r>
          <w:tab/>
        </w:r>
        <w:r>
          <w:fldChar w:fldCharType="begin"/>
        </w:r>
        <w:r>
          <w:instrText xml:space="preserve"> PAGEREF _Toc11167 \h </w:instrText>
        </w:r>
        <w:r>
          <w:fldChar w:fldCharType="separate"/>
        </w:r>
        <w:r>
          <w:t>6</w:t>
        </w:r>
        <w:r>
          <w:fldChar w:fldCharType="end"/>
        </w:r>
      </w:hyperlink>
    </w:p>
    <w:p>
      <w:pPr>
        <w:pStyle w:val="TOC2"/>
        <w:tabs>
          <w:tab w:val="right" w:leader="dot" w:pos="8306"/>
        </w:tabs>
      </w:pPr>
      <w:hyperlink w:anchor="_Toc25134" w:history="1">
        <w:r>
          <w:rPr>
            <w:rFonts w:ascii="仿宋" w:eastAsia="仿宋" w:hAnsi="仿宋" w:cs="仿宋" w:hint="eastAsia"/>
            <w:lang w:eastAsia="zh-CN"/>
          </w:rPr>
          <w:t>(一)、技术管理特点</w:t>
        </w:r>
        <w:r>
          <w:tab/>
        </w:r>
        <w:r>
          <w:fldChar w:fldCharType="begin"/>
        </w:r>
        <w:r>
          <w:instrText xml:space="preserve"> PAGEREF _Toc25134 \h </w:instrText>
        </w:r>
        <w:r>
          <w:fldChar w:fldCharType="separate"/>
        </w:r>
        <w:r>
          <w:t>6</w:t>
        </w:r>
        <w:r>
          <w:fldChar w:fldCharType="end"/>
        </w:r>
      </w:hyperlink>
    </w:p>
    <w:p>
      <w:pPr>
        <w:pStyle w:val="TOC2"/>
        <w:tabs>
          <w:tab w:val="right" w:leader="dot" w:pos="8306"/>
        </w:tabs>
      </w:pPr>
      <w:hyperlink w:anchor="_Toc19608" w:history="1">
        <w:r>
          <w:rPr>
            <w:rFonts w:ascii="仿宋" w:eastAsia="仿宋" w:hAnsi="仿宋" w:cs="仿宋" w:hint="eastAsia"/>
            <w:lang w:eastAsia="zh-CN"/>
          </w:rPr>
          <w:t>(二)、复相硼化物陶瓷项目工艺技术设计方案</w:t>
        </w:r>
        <w:r>
          <w:tab/>
        </w:r>
        <w:r>
          <w:fldChar w:fldCharType="begin"/>
        </w:r>
        <w:r>
          <w:instrText xml:space="preserve"> PAGEREF _Toc19608 \h </w:instrText>
        </w:r>
        <w:r>
          <w:fldChar w:fldCharType="separate"/>
        </w:r>
        <w:r>
          <w:t>7</w:t>
        </w:r>
        <w:r>
          <w:fldChar w:fldCharType="end"/>
        </w:r>
      </w:hyperlink>
    </w:p>
    <w:p>
      <w:pPr>
        <w:pStyle w:val="TOC2"/>
        <w:tabs>
          <w:tab w:val="right" w:leader="dot" w:pos="8306"/>
        </w:tabs>
      </w:pPr>
      <w:hyperlink w:anchor="_Toc16458" w:history="1">
        <w:r>
          <w:rPr>
            <w:rFonts w:ascii="仿宋" w:eastAsia="仿宋" w:hAnsi="仿宋" w:cs="仿宋" w:hint="eastAsia"/>
            <w:lang w:eastAsia="zh-CN"/>
          </w:rPr>
          <w:t>(三)、设备选型方案</w:t>
        </w:r>
        <w:r>
          <w:tab/>
        </w:r>
        <w:r>
          <w:fldChar w:fldCharType="begin"/>
        </w:r>
        <w:r>
          <w:instrText xml:space="preserve"> PAGEREF _Toc16458 \h </w:instrText>
        </w:r>
        <w:r>
          <w:fldChar w:fldCharType="separate"/>
        </w:r>
        <w:r>
          <w:t>9</w:t>
        </w:r>
        <w:r>
          <w:fldChar w:fldCharType="end"/>
        </w:r>
      </w:hyperlink>
    </w:p>
    <w:p>
      <w:pPr>
        <w:pStyle w:val="TOC1"/>
        <w:tabs>
          <w:tab w:val="right" w:leader="dot" w:pos="8306"/>
        </w:tabs>
      </w:pPr>
      <w:hyperlink w:anchor="_Toc29910" w:history="1">
        <w:r>
          <w:rPr>
            <w:rFonts w:ascii="仿宋" w:eastAsia="仿宋" w:hAnsi="仿宋" w:cs="仿宋" w:hint="eastAsia"/>
            <w:lang w:eastAsia="zh-CN"/>
          </w:rPr>
          <w:t>三、复相硼化物陶瓷项目概论</w:t>
        </w:r>
        <w:r>
          <w:tab/>
        </w:r>
        <w:r>
          <w:fldChar w:fldCharType="begin"/>
        </w:r>
        <w:r>
          <w:instrText xml:space="preserve"> PAGEREF _Toc29910 \h </w:instrText>
        </w:r>
        <w:r>
          <w:fldChar w:fldCharType="separate"/>
        </w:r>
        <w:r>
          <w:t>10</w:t>
        </w:r>
        <w:r>
          <w:fldChar w:fldCharType="end"/>
        </w:r>
      </w:hyperlink>
    </w:p>
    <w:p>
      <w:pPr>
        <w:pStyle w:val="TOC2"/>
        <w:tabs>
          <w:tab w:val="right" w:leader="dot" w:pos="8306"/>
        </w:tabs>
      </w:pPr>
      <w:hyperlink w:anchor="_Toc28411" w:history="1">
        <w:r>
          <w:rPr>
            <w:rFonts w:ascii="仿宋" w:eastAsia="仿宋" w:hAnsi="仿宋" w:cs="仿宋" w:hint="eastAsia"/>
            <w:lang w:eastAsia="zh-CN"/>
          </w:rPr>
          <w:t>(一)、复相硼化物陶瓷项目概况</w:t>
        </w:r>
        <w:r>
          <w:tab/>
        </w:r>
        <w:r>
          <w:fldChar w:fldCharType="begin"/>
        </w:r>
        <w:r>
          <w:instrText xml:space="preserve"> PAGEREF _Toc28411 \h </w:instrText>
        </w:r>
        <w:r>
          <w:fldChar w:fldCharType="separate"/>
        </w:r>
        <w:r>
          <w:t>10</w:t>
        </w:r>
        <w:r>
          <w:fldChar w:fldCharType="end"/>
        </w:r>
      </w:hyperlink>
    </w:p>
    <w:p>
      <w:pPr>
        <w:pStyle w:val="TOC2"/>
        <w:tabs>
          <w:tab w:val="right" w:leader="dot" w:pos="8306"/>
        </w:tabs>
      </w:pPr>
      <w:hyperlink w:anchor="_Toc9503" w:history="1">
        <w:r>
          <w:rPr>
            <w:rFonts w:ascii="仿宋" w:eastAsia="仿宋" w:hAnsi="仿宋" w:cs="仿宋" w:hint="eastAsia"/>
            <w:lang w:eastAsia="zh-CN"/>
          </w:rPr>
          <w:t>(二)、复相硼化物陶瓷项目目标</w:t>
        </w:r>
        <w:r>
          <w:tab/>
        </w:r>
        <w:r>
          <w:fldChar w:fldCharType="begin"/>
        </w:r>
        <w:r>
          <w:instrText xml:space="preserve"> PAGEREF _Toc9503 \h </w:instrText>
        </w:r>
        <w:r>
          <w:fldChar w:fldCharType="separate"/>
        </w:r>
        <w:r>
          <w:t>12</w:t>
        </w:r>
        <w:r>
          <w:fldChar w:fldCharType="end"/>
        </w:r>
      </w:hyperlink>
    </w:p>
    <w:p>
      <w:pPr>
        <w:pStyle w:val="TOC2"/>
        <w:tabs>
          <w:tab w:val="right" w:leader="dot" w:pos="8306"/>
        </w:tabs>
      </w:pPr>
      <w:hyperlink w:anchor="_Toc4399" w:history="1">
        <w:r>
          <w:rPr>
            <w:rFonts w:ascii="仿宋" w:eastAsia="仿宋" w:hAnsi="仿宋" w:cs="仿宋" w:hint="eastAsia"/>
            <w:lang w:eastAsia="zh-CN"/>
          </w:rPr>
          <w:t>(三)、复相硼化物陶瓷项目提出的理由</w:t>
        </w:r>
        <w:r>
          <w:tab/>
        </w:r>
        <w:r>
          <w:fldChar w:fldCharType="begin"/>
        </w:r>
        <w:r>
          <w:instrText xml:space="preserve"> PAGEREF _Toc4399 \h </w:instrText>
        </w:r>
        <w:r>
          <w:fldChar w:fldCharType="separate"/>
        </w:r>
        <w:r>
          <w:t>13</w:t>
        </w:r>
        <w:r>
          <w:fldChar w:fldCharType="end"/>
        </w:r>
      </w:hyperlink>
    </w:p>
    <w:p>
      <w:pPr>
        <w:pStyle w:val="TOC2"/>
        <w:tabs>
          <w:tab w:val="right" w:leader="dot" w:pos="8306"/>
        </w:tabs>
      </w:pPr>
      <w:hyperlink w:anchor="_Toc27897" w:history="1">
        <w:r>
          <w:rPr>
            <w:rFonts w:ascii="仿宋" w:eastAsia="仿宋" w:hAnsi="仿宋" w:cs="仿宋" w:hint="eastAsia"/>
            <w:lang w:eastAsia="zh-CN"/>
          </w:rPr>
          <w:t>(四)、复相硼化物陶瓷项目意义</w:t>
        </w:r>
        <w:r>
          <w:tab/>
        </w:r>
        <w:r>
          <w:fldChar w:fldCharType="begin"/>
        </w:r>
        <w:r>
          <w:instrText xml:space="preserve"> PAGEREF _Toc27897 \h </w:instrText>
        </w:r>
        <w:r>
          <w:fldChar w:fldCharType="separate"/>
        </w:r>
        <w:r>
          <w:t>15</w:t>
        </w:r>
        <w:r>
          <w:fldChar w:fldCharType="end"/>
        </w:r>
      </w:hyperlink>
    </w:p>
    <w:p>
      <w:pPr>
        <w:pStyle w:val="TOC2"/>
        <w:tabs>
          <w:tab w:val="right" w:leader="dot" w:pos="8306"/>
        </w:tabs>
      </w:pPr>
      <w:hyperlink w:anchor="_Toc22360" w:history="1">
        <w:r>
          <w:rPr>
            <w:rFonts w:ascii="仿宋" w:eastAsia="仿宋" w:hAnsi="仿宋" w:cs="仿宋" w:hint="eastAsia"/>
            <w:lang w:eastAsia="zh-CN"/>
          </w:rPr>
          <w:t>(五)、复相硼化物陶瓷项目背景</w:t>
        </w:r>
        <w:r>
          <w:tab/>
        </w:r>
        <w:r>
          <w:fldChar w:fldCharType="begin"/>
        </w:r>
        <w:r>
          <w:instrText xml:space="preserve"> PAGEREF _Toc22360 \h </w:instrText>
        </w:r>
        <w:r>
          <w:fldChar w:fldCharType="separate"/>
        </w:r>
        <w:r>
          <w:t>16</w:t>
        </w:r>
        <w:r>
          <w:fldChar w:fldCharType="end"/>
        </w:r>
      </w:hyperlink>
    </w:p>
    <w:p>
      <w:pPr>
        <w:pStyle w:val="TOC1"/>
        <w:tabs>
          <w:tab w:val="right" w:leader="dot" w:pos="8306"/>
        </w:tabs>
      </w:pPr>
      <w:hyperlink w:anchor="_Toc17908" w:history="1">
        <w:r>
          <w:rPr>
            <w:rFonts w:ascii="仿宋" w:eastAsia="仿宋" w:hAnsi="仿宋" w:cs="仿宋" w:hint="eastAsia"/>
            <w:lang w:eastAsia="zh-CN"/>
          </w:rPr>
          <w:t>四、复相硼化物陶瓷项目绩效评估</w:t>
        </w:r>
        <w:r>
          <w:tab/>
        </w:r>
        <w:r>
          <w:fldChar w:fldCharType="begin"/>
        </w:r>
        <w:r>
          <w:instrText xml:space="preserve"> PAGEREF _Toc17908 \h </w:instrText>
        </w:r>
        <w:r>
          <w:fldChar w:fldCharType="separate"/>
        </w:r>
        <w:r>
          <w:t>17</w:t>
        </w:r>
        <w:r>
          <w:fldChar w:fldCharType="end"/>
        </w:r>
      </w:hyperlink>
    </w:p>
    <w:p>
      <w:pPr>
        <w:pStyle w:val="TOC2"/>
        <w:tabs>
          <w:tab w:val="right" w:leader="dot" w:pos="8306"/>
        </w:tabs>
      </w:pPr>
      <w:hyperlink w:anchor="_Toc15398" w:history="1">
        <w:r>
          <w:rPr>
            <w:rFonts w:ascii="仿宋" w:eastAsia="仿宋" w:hAnsi="仿宋" w:cs="仿宋" w:hint="eastAsia"/>
            <w:lang w:eastAsia="zh-CN"/>
          </w:rPr>
          <w:t>(一)、绩效评估指标</w:t>
        </w:r>
        <w:r>
          <w:tab/>
        </w:r>
        <w:r>
          <w:fldChar w:fldCharType="begin"/>
        </w:r>
        <w:r>
          <w:instrText xml:space="preserve"> PAGEREF _Toc15398 \h </w:instrText>
        </w:r>
        <w:r>
          <w:fldChar w:fldCharType="separate"/>
        </w:r>
        <w:r>
          <w:t>17</w:t>
        </w:r>
        <w:r>
          <w:fldChar w:fldCharType="end"/>
        </w:r>
      </w:hyperlink>
    </w:p>
    <w:p>
      <w:pPr>
        <w:pStyle w:val="TOC2"/>
        <w:tabs>
          <w:tab w:val="right" w:leader="dot" w:pos="8306"/>
        </w:tabs>
      </w:pPr>
      <w:hyperlink w:anchor="_Toc29169" w:history="1">
        <w:r>
          <w:rPr>
            <w:rFonts w:ascii="仿宋" w:eastAsia="仿宋" w:hAnsi="仿宋" w:cs="仿宋" w:hint="eastAsia"/>
            <w:lang w:eastAsia="zh-CN"/>
          </w:rPr>
          <w:t>(二)、绩效评估方法</w:t>
        </w:r>
        <w:r>
          <w:tab/>
        </w:r>
        <w:r>
          <w:fldChar w:fldCharType="begin"/>
        </w:r>
        <w:r>
          <w:instrText xml:space="preserve"> PAGEREF _Toc29169 \h </w:instrText>
        </w:r>
        <w:r>
          <w:fldChar w:fldCharType="separate"/>
        </w:r>
        <w:r>
          <w:t>18</w:t>
        </w:r>
        <w:r>
          <w:fldChar w:fldCharType="end"/>
        </w:r>
      </w:hyperlink>
    </w:p>
    <w:p>
      <w:pPr>
        <w:pStyle w:val="TOC2"/>
        <w:tabs>
          <w:tab w:val="right" w:leader="dot" w:pos="8306"/>
        </w:tabs>
      </w:pPr>
      <w:hyperlink w:anchor="_Toc11290" w:history="1">
        <w:r>
          <w:rPr>
            <w:rFonts w:ascii="仿宋" w:eastAsia="仿宋" w:hAnsi="仿宋" w:cs="仿宋" w:hint="eastAsia"/>
            <w:lang w:eastAsia="zh-CN"/>
          </w:rPr>
          <w:t>(三)、绩效评估周期</w:t>
        </w:r>
        <w:r>
          <w:tab/>
        </w:r>
        <w:r>
          <w:fldChar w:fldCharType="begin"/>
        </w:r>
        <w:r>
          <w:instrText xml:space="preserve"> PAGEREF _Toc11290 \h </w:instrText>
        </w:r>
        <w:r>
          <w:fldChar w:fldCharType="separate"/>
        </w:r>
        <w:r>
          <w:t>19</w:t>
        </w:r>
        <w:r>
          <w:fldChar w:fldCharType="end"/>
        </w:r>
      </w:hyperlink>
    </w:p>
    <w:p>
      <w:pPr>
        <w:pStyle w:val="TOC1"/>
        <w:tabs>
          <w:tab w:val="right" w:leader="dot" w:pos="8306"/>
        </w:tabs>
      </w:pPr>
      <w:hyperlink w:anchor="_Toc15596" w:history="1">
        <w:r>
          <w:rPr>
            <w:rFonts w:ascii="仿宋" w:eastAsia="仿宋" w:hAnsi="仿宋" w:cs="仿宋" w:hint="eastAsia"/>
            <w:lang w:eastAsia="zh-CN"/>
          </w:rPr>
          <w:t>五、复相硼化物陶瓷项目可持续发展</w:t>
        </w:r>
        <w:r>
          <w:tab/>
        </w:r>
        <w:r>
          <w:fldChar w:fldCharType="begin"/>
        </w:r>
        <w:r>
          <w:instrText xml:space="preserve"> PAGEREF _Toc15596 \h </w:instrText>
        </w:r>
        <w:r>
          <w:fldChar w:fldCharType="separate"/>
        </w:r>
        <w:r>
          <w:t>20</w:t>
        </w:r>
        <w:r>
          <w:fldChar w:fldCharType="end"/>
        </w:r>
      </w:hyperlink>
    </w:p>
    <w:p>
      <w:pPr>
        <w:pStyle w:val="TOC2"/>
        <w:tabs>
          <w:tab w:val="right" w:leader="dot" w:pos="8306"/>
        </w:tabs>
      </w:pPr>
      <w:hyperlink w:anchor="_Toc5824" w:history="1">
        <w:r>
          <w:rPr>
            <w:rFonts w:ascii="仿宋" w:eastAsia="仿宋" w:hAnsi="仿宋" w:cs="仿宋" w:hint="eastAsia"/>
            <w:lang w:eastAsia="zh-CN"/>
          </w:rPr>
          <w:t>(一)、可持续战略与实践</w:t>
        </w:r>
        <w:r>
          <w:tab/>
        </w:r>
        <w:r>
          <w:fldChar w:fldCharType="begin"/>
        </w:r>
        <w:r>
          <w:instrText xml:space="preserve"> PAGEREF _Toc5824 \h </w:instrText>
        </w:r>
        <w:r>
          <w:fldChar w:fldCharType="separate"/>
        </w:r>
        <w:r>
          <w:t>20</w:t>
        </w:r>
        <w:r>
          <w:fldChar w:fldCharType="end"/>
        </w:r>
      </w:hyperlink>
    </w:p>
    <w:p>
      <w:pPr>
        <w:pStyle w:val="TOC2"/>
        <w:tabs>
          <w:tab w:val="right" w:leader="dot" w:pos="8306"/>
        </w:tabs>
      </w:pPr>
      <w:hyperlink w:anchor="_Toc17880" w:history="1">
        <w:r>
          <w:rPr>
            <w:rFonts w:ascii="仿宋" w:eastAsia="仿宋" w:hAnsi="仿宋" w:cs="仿宋" w:hint="eastAsia"/>
            <w:lang w:eastAsia="zh-CN"/>
          </w:rPr>
          <w:t>(二)、环保与社会责任</w:t>
        </w:r>
        <w:r>
          <w:tab/>
        </w:r>
        <w:r>
          <w:fldChar w:fldCharType="begin"/>
        </w:r>
        <w:r>
          <w:instrText xml:space="preserve"> PAGEREF _Toc17880 \h </w:instrText>
        </w:r>
        <w:r>
          <w:fldChar w:fldCharType="separate"/>
        </w:r>
        <w:r>
          <w:t>21</w:t>
        </w:r>
        <w:r>
          <w:fldChar w:fldCharType="end"/>
        </w:r>
      </w:hyperlink>
    </w:p>
    <w:p>
      <w:pPr>
        <w:pStyle w:val="TOC1"/>
        <w:tabs>
          <w:tab w:val="right" w:leader="dot" w:pos="8306"/>
        </w:tabs>
      </w:pPr>
      <w:hyperlink w:anchor="_Toc7815" w:history="1">
        <w:r>
          <w:rPr>
            <w:rFonts w:ascii="仿宋" w:eastAsia="仿宋" w:hAnsi="仿宋" w:cs="仿宋" w:hint="eastAsia"/>
            <w:lang w:eastAsia="zh-CN"/>
          </w:rPr>
          <w:t>六、复相硼化物陶瓷项目文档管理</w:t>
        </w:r>
        <w:r>
          <w:tab/>
        </w:r>
        <w:r>
          <w:fldChar w:fldCharType="begin"/>
        </w:r>
        <w:r>
          <w:instrText xml:space="preserve"> PAGEREF _Toc7815 \h </w:instrText>
        </w:r>
        <w:r>
          <w:fldChar w:fldCharType="separate"/>
        </w:r>
        <w:r>
          <w:t>22</w:t>
        </w:r>
        <w:r>
          <w:fldChar w:fldCharType="end"/>
        </w:r>
      </w:hyperlink>
    </w:p>
    <w:p>
      <w:pPr>
        <w:pStyle w:val="TOC2"/>
        <w:tabs>
          <w:tab w:val="right" w:leader="dot" w:pos="8306"/>
        </w:tabs>
      </w:pPr>
      <w:hyperlink w:anchor="_Toc20358" w:history="1">
        <w:r>
          <w:rPr>
            <w:rFonts w:ascii="仿宋" w:eastAsia="仿宋" w:hAnsi="仿宋" w:cs="仿宋" w:hint="eastAsia"/>
            <w:lang w:eastAsia="zh-CN"/>
          </w:rPr>
          <w:t>(一)、文档编制与审查</w:t>
        </w:r>
        <w:r>
          <w:tab/>
        </w:r>
        <w:r>
          <w:fldChar w:fldCharType="begin"/>
        </w:r>
        <w:r>
          <w:instrText xml:space="preserve"> PAGEREF _Toc20358 \h </w:instrText>
        </w:r>
        <w:r>
          <w:fldChar w:fldCharType="separate"/>
        </w:r>
        <w:r>
          <w:t>22</w:t>
        </w:r>
        <w:r>
          <w:fldChar w:fldCharType="end"/>
        </w:r>
      </w:hyperlink>
    </w:p>
    <w:p>
      <w:pPr>
        <w:pStyle w:val="TOC2"/>
        <w:tabs>
          <w:tab w:val="right" w:leader="dot" w:pos="8306"/>
        </w:tabs>
      </w:pPr>
      <w:hyperlink w:anchor="_Toc1173" w:history="1">
        <w:r>
          <w:rPr>
            <w:rFonts w:ascii="仿宋" w:eastAsia="仿宋" w:hAnsi="仿宋" w:cs="仿宋" w:hint="eastAsia"/>
            <w:lang w:eastAsia="zh-CN"/>
          </w:rPr>
          <w:t>(二)、文档发布与分发</w:t>
        </w:r>
        <w:r>
          <w:tab/>
        </w:r>
        <w:r>
          <w:fldChar w:fldCharType="begin"/>
        </w:r>
        <w:r>
          <w:instrText xml:space="preserve"> PAGEREF _Toc1173 \h </w:instrText>
        </w:r>
        <w:r>
          <w:fldChar w:fldCharType="separate"/>
        </w:r>
        <w:r>
          <w:t>23</w:t>
        </w:r>
        <w:r>
          <w:fldChar w:fldCharType="end"/>
        </w:r>
      </w:hyperlink>
    </w:p>
    <w:p>
      <w:pPr>
        <w:pStyle w:val="TOC2"/>
        <w:tabs>
          <w:tab w:val="right" w:leader="dot" w:pos="8306"/>
        </w:tabs>
      </w:pPr>
      <w:hyperlink w:anchor="_Toc25016" w:history="1">
        <w:r>
          <w:rPr>
            <w:rFonts w:ascii="仿宋" w:eastAsia="仿宋" w:hAnsi="仿宋" w:cs="仿宋" w:hint="eastAsia"/>
            <w:lang w:eastAsia="zh-CN"/>
          </w:rPr>
          <w:t>(三)、文档存档与归档</w:t>
        </w:r>
        <w:r>
          <w:tab/>
        </w:r>
        <w:r>
          <w:fldChar w:fldCharType="begin"/>
        </w:r>
        <w:r>
          <w:instrText xml:space="preserve"> PAGEREF _Toc25016 \h </w:instrText>
        </w:r>
        <w:r>
          <w:fldChar w:fldCharType="separate"/>
        </w:r>
        <w:r>
          <w:t>24</w:t>
        </w:r>
        <w:r>
          <w:fldChar w:fldCharType="end"/>
        </w:r>
      </w:hyperlink>
    </w:p>
    <w:p>
      <w:pPr>
        <w:pStyle w:val="TOC1"/>
        <w:tabs>
          <w:tab w:val="right" w:leader="dot" w:pos="8306"/>
        </w:tabs>
      </w:pPr>
      <w:hyperlink w:anchor="_Toc6155" w:history="1">
        <w:r>
          <w:rPr>
            <w:rFonts w:ascii="仿宋" w:eastAsia="仿宋" w:hAnsi="仿宋" w:cs="仿宋" w:hint="eastAsia"/>
            <w:lang w:eastAsia="zh-CN"/>
          </w:rPr>
          <w:t>七、复相硼化物陶瓷项目创新与研发</w:t>
        </w:r>
        <w:r>
          <w:tab/>
        </w:r>
        <w:r>
          <w:fldChar w:fldCharType="begin"/>
        </w:r>
        <w:r>
          <w:instrText xml:space="preserve"> PAGEREF _Toc6155 \h </w:instrText>
        </w:r>
        <w:r>
          <w:fldChar w:fldCharType="separate"/>
        </w:r>
        <w:r>
          <w:t>25</w:t>
        </w:r>
        <w:r>
          <w:fldChar w:fldCharType="end"/>
        </w:r>
      </w:hyperlink>
    </w:p>
    <w:p>
      <w:pPr>
        <w:pStyle w:val="TOC2"/>
        <w:tabs>
          <w:tab w:val="right" w:leader="dot" w:pos="8306"/>
        </w:tabs>
      </w:pPr>
      <w:hyperlink w:anchor="_Toc971" w:history="1">
        <w:r>
          <w:rPr>
            <w:rFonts w:ascii="仿宋" w:eastAsia="仿宋" w:hAnsi="仿宋" w:cs="仿宋" w:hint="eastAsia"/>
            <w:lang w:eastAsia="zh-CN"/>
          </w:rPr>
          <w:t>(一)、创新策略与方向</w:t>
        </w:r>
        <w:r>
          <w:tab/>
        </w:r>
        <w:r>
          <w:fldChar w:fldCharType="begin"/>
        </w:r>
        <w:r>
          <w:instrText xml:space="preserve"> PAGEREF _Toc971 \h </w:instrText>
        </w:r>
        <w:r>
          <w:fldChar w:fldCharType="separate"/>
        </w:r>
        <w:r>
          <w:t>25</w:t>
        </w:r>
        <w:r>
          <w:fldChar w:fldCharType="end"/>
        </w:r>
      </w:hyperlink>
    </w:p>
    <w:p>
      <w:pPr>
        <w:pStyle w:val="TOC2"/>
        <w:tabs>
          <w:tab w:val="right" w:leader="dot" w:pos="8306"/>
        </w:tabs>
      </w:pPr>
      <w:hyperlink w:anchor="_Toc27795" w:history="1">
        <w:r>
          <w:rPr>
            <w:rFonts w:ascii="仿宋" w:eastAsia="仿宋" w:hAnsi="仿宋" w:cs="仿宋" w:hint="eastAsia"/>
            <w:lang w:eastAsia="zh-CN"/>
          </w:rPr>
          <w:t>(二)、研发规划与投入</w:t>
        </w:r>
        <w:r>
          <w:tab/>
        </w:r>
        <w:r>
          <w:fldChar w:fldCharType="begin"/>
        </w:r>
        <w:r>
          <w:instrText xml:space="preserve"> PAGEREF _Toc27795 \h </w:instrText>
        </w:r>
        <w:r>
          <w:fldChar w:fldCharType="separate"/>
        </w:r>
        <w:r>
          <w:t>27</w:t>
        </w:r>
        <w:r>
          <w:fldChar w:fldCharType="end"/>
        </w:r>
      </w:hyperlink>
    </w:p>
    <w:p>
      <w:pPr>
        <w:pStyle w:val="TOC1"/>
        <w:tabs>
          <w:tab w:val="right" w:leader="dot" w:pos="8306"/>
        </w:tabs>
      </w:pPr>
      <w:hyperlink w:anchor="_Toc26006" w:history="1">
        <w:r>
          <w:rPr>
            <w:rFonts w:ascii="仿宋" w:eastAsia="仿宋" w:hAnsi="仿宋" w:cs="仿宋" w:hint="eastAsia"/>
            <w:lang w:eastAsia="zh-CN"/>
          </w:rPr>
          <w:t>八、复相硼化物陶瓷项目财务管理</w:t>
        </w:r>
        <w:r>
          <w:tab/>
        </w:r>
        <w:r>
          <w:fldChar w:fldCharType="begin"/>
        </w:r>
        <w:r>
          <w:instrText xml:space="preserve"> PAGEREF _Toc26006 \h </w:instrText>
        </w:r>
        <w:r>
          <w:fldChar w:fldCharType="separate"/>
        </w:r>
        <w:r>
          <w:t>29</w:t>
        </w:r>
        <w:r>
          <w:fldChar w:fldCharType="end"/>
        </w:r>
      </w:hyperlink>
    </w:p>
    <w:p>
      <w:pPr>
        <w:pStyle w:val="TOC2"/>
        <w:tabs>
          <w:tab w:val="right" w:leader="dot" w:pos="8306"/>
        </w:tabs>
      </w:pPr>
      <w:hyperlink w:anchor="_Toc31277" w:history="1">
        <w:r>
          <w:rPr>
            <w:rFonts w:ascii="仿宋" w:eastAsia="仿宋" w:hAnsi="仿宋" w:cs="仿宋" w:hint="eastAsia"/>
            <w:lang w:eastAsia="zh-CN"/>
          </w:rPr>
          <w:t>(一)、资金需求大</w:t>
        </w:r>
        <w:r>
          <w:tab/>
        </w:r>
        <w:r>
          <w:fldChar w:fldCharType="begin"/>
        </w:r>
        <w:r>
          <w:instrText xml:space="preserve"> PAGEREF _Toc31277 \h </w:instrText>
        </w:r>
        <w:r>
          <w:fldChar w:fldCharType="separate"/>
        </w:r>
        <w:r>
          <w:t>29</w:t>
        </w:r>
        <w:r>
          <w:fldChar w:fldCharType="end"/>
        </w:r>
      </w:hyperlink>
    </w:p>
    <w:p>
      <w:pPr>
        <w:pStyle w:val="TOC2"/>
        <w:tabs>
          <w:tab w:val="right" w:leader="dot" w:pos="8306"/>
        </w:tabs>
      </w:pPr>
      <w:hyperlink w:anchor="_Toc12408" w:history="1">
        <w:r>
          <w:rPr>
            <w:rFonts w:ascii="仿宋" w:eastAsia="仿宋" w:hAnsi="仿宋" w:cs="仿宋" w:hint="eastAsia"/>
            <w:lang w:eastAsia="zh-CN"/>
          </w:rPr>
          <w:t>(二)、研发周期长</w:t>
        </w:r>
        <w:r>
          <w:tab/>
        </w:r>
        <w:r>
          <w:fldChar w:fldCharType="begin"/>
        </w:r>
        <w:r>
          <w:instrText xml:space="preserve"> PAGEREF _Toc12408 \h </w:instrText>
        </w:r>
        <w:r>
          <w:fldChar w:fldCharType="separate"/>
        </w:r>
        <w:r>
          <w:t>30</w:t>
        </w:r>
        <w:r>
          <w:fldChar w:fldCharType="end"/>
        </w:r>
      </w:hyperlink>
    </w:p>
    <w:p>
      <w:pPr>
        <w:pStyle w:val="TOC2"/>
        <w:tabs>
          <w:tab w:val="right" w:leader="dot" w:pos="8306"/>
        </w:tabs>
      </w:pPr>
      <w:hyperlink w:anchor="_Toc6293" w:history="1">
        <w:r>
          <w:rPr>
            <w:rFonts w:ascii="仿宋" w:eastAsia="仿宋" w:hAnsi="仿宋" w:cs="仿宋" w:hint="eastAsia"/>
            <w:lang w:eastAsia="zh-CN"/>
          </w:rPr>
          <w:t>(三)、市场风险大</w:t>
        </w:r>
        <w:r>
          <w:tab/>
        </w:r>
        <w:r>
          <w:fldChar w:fldCharType="begin"/>
        </w:r>
        <w:r>
          <w:instrText xml:space="preserve"> PAGEREF _Toc6293 \h </w:instrText>
        </w:r>
        <w:r>
          <w:fldChar w:fldCharType="separate"/>
        </w:r>
        <w:r>
          <w:t>31</w:t>
        </w:r>
        <w:r>
          <w:fldChar w:fldCharType="end"/>
        </w:r>
      </w:hyperlink>
    </w:p>
    <w:p>
      <w:pPr>
        <w:pStyle w:val="TOC2"/>
        <w:tabs>
          <w:tab w:val="right" w:leader="dot" w:pos="8306"/>
        </w:tabs>
      </w:pPr>
      <w:hyperlink w:anchor="_Toc18863" w:history="1">
        <w:r>
          <w:rPr>
            <w:rFonts w:ascii="仿宋" w:eastAsia="仿宋" w:hAnsi="仿宋" w:cs="仿宋" w:hint="eastAsia"/>
            <w:lang w:eastAsia="zh-CN"/>
          </w:rPr>
          <w:t>(四)、利润率高</w:t>
        </w:r>
        <w:r>
          <w:tab/>
        </w:r>
        <w:r>
          <w:fldChar w:fldCharType="begin"/>
        </w:r>
        <w:r>
          <w:instrText xml:space="preserve"> PAGEREF _Toc18863 \h </w:instrText>
        </w:r>
        <w:r>
          <w:fldChar w:fldCharType="separate"/>
        </w:r>
        <w:r>
          <w:t>34</w:t>
        </w:r>
        <w:r>
          <w:fldChar w:fldCharType="end"/>
        </w:r>
      </w:hyperlink>
    </w:p>
    <w:p>
      <w:pPr>
        <w:pStyle w:val="TOC1"/>
        <w:tabs>
          <w:tab w:val="right" w:leader="dot" w:pos="8306"/>
        </w:tabs>
      </w:pPr>
      <w:hyperlink w:anchor="_Toc6848" w:history="1">
        <w:r>
          <w:rPr>
            <w:rFonts w:ascii="仿宋" w:eastAsia="仿宋" w:hAnsi="仿宋" w:cs="仿宋" w:hint="eastAsia"/>
            <w:lang w:eastAsia="zh-CN"/>
          </w:rPr>
          <w:t>九、复相硼化物陶瓷项目人力资源管理</w:t>
        </w:r>
        <w:r>
          <w:tab/>
        </w:r>
        <w:r>
          <w:fldChar w:fldCharType="begin"/>
        </w:r>
        <w:r>
          <w:instrText xml:space="preserve"> PAGEREF _Toc6848 \h </w:instrText>
        </w:r>
        <w:r>
          <w:fldChar w:fldCharType="separate"/>
        </w:r>
        <w:r>
          <w:t>36</w:t>
        </w:r>
        <w:r>
          <w:fldChar w:fldCharType="end"/>
        </w:r>
      </w:hyperlink>
    </w:p>
    <w:p>
      <w:pPr>
        <w:pStyle w:val="TOC2"/>
        <w:tabs>
          <w:tab w:val="right" w:leader="dot" w:pos="8306"/>
        </w:tabs>
      </w:pPr>
      <w:hyperlink w:anchor="_Toc22623" w:history="1">
        <w:r>
          <w:rPr>
            <w:rFonts w:ascii="仿宋" w:eastAsia="仿宋" w:hAnsi="仿宋" w:cs="仿宋" w:hint="eastAsia"/>
            <w:lang w:eastAsia="zh-CN"/>
          </w:rPr>
          <w:t>(一)、建立健全的预算管理制度</w:t>
        </w:r>
        <w:r>
          <w:tab/>
        </w:r>
        <w:r>
          <w:fldChar w:fldCharType="begin"/>
        </w:r>
        <w:r>
          <w:instrText xml:space="preserve"> PAGEREF _Toc22623 \h </w:instrText>
        </w:r>
        <w:r>
          <w:fldChar w:fldCharType="separate"/>
        </w:r>
        <w:r>
          <w:t>36</w:t>
        </w:r>
        <w:r>
          <w:fldChar w:fldCharType="end"/>
        </w:r>
      </w:hyperlink>
    </w:p>
    <w:p>
      <w:pPr>
        <w:pStyle w:val="TOC2"/>
        <w:tabs>
          <w:tab w:val="right" w:leader="dot" w:pos="8306"/>
        </w:tabs>
      </w:pPr>
      <w:hyperlink w:anchor="_Toc13111" w:history="1">
        <w:r>
          <w:rPr>
            <w:rFonts w:ascii="仿宋" w:eastAsia="仿宋" w:hAnsi="仿宋" w:cs="仿宋" w:hint="eastAsia"/>
            <w:lang w:eastAsia="zh-CN"/>
          </w:rPr>
          <w:t>(二)、加强资金流动监控</w:t>
        </w:r>
        <w:r>
          <w:tab/>
        </w:r>
        <w:r>
          <w:fldChar w:fldCharType="begin"/>
        </w:r>
        <w:r>
          <w:instrText xml:space="preserve"> PAGEREF _Toc13111 \h </w:instrText>
        </w:r>
        <w:r>
          <w:fldChar w:fldCharType="separate"/>
        </w:r>
        <w:r>
          <w:t>38</w:t>
        </w:r>
        <w:r>
          <w:fldChar w:fldCharType="end"/>
        </w:r>
      </w:hyperlink>
    </w:p>
    <w:p>
      <w:pPr>
        <w:pStyle w:val="TOC2"/>
        <w:tabs>
          <w:tab w:val="right" w:leader="dot" w:pos="8306"/>
        </w:tabs>
      </w:pPr>
      <w:hyperlink w:anchor="_Toc13569" w:history="1">
        <w:r>
          <w:rPr>
            <w:rFonts w:ascii="仿宋" w:eastAsia="仿宋" w:hAnsi="仿宋" w:cs="仿宋" w:hint="eastAsia"/>
            <w:lang w:eastAsia="zh-CN"/>
          </w:rPr>
          <w:t>(三)、制定完善的风险控制机制</w:t>
        </w:r>
        <w:r>
          <w:tab/>
        </w:r>
        <w:r>
          <w:fldChar w:fldCharType="begin"/>
        </w:r>
        <w:r>
          <w:instrText xml:space="preserve"> PAGEREF _Toc13569 \h </w:instrText>
        </w:r>
        <w:r>
          <w:fldChar w:fldCharType="separate"/>
        </w:r>
        <w:r>
          <w:t>39</w:t>
        </w:r>
        <w:r>
          <w:fldChar w:fldCharType="end"/>
        </w:r>
      </w:hyperlink>
    </w:p>
    <w:p>
      <w:pPr>
        <w:pStyle w:val="TOC2"/>
        <w:tabs>
          <w:tab w:val="right" w:leader="dot" w:pos="8306"/>
        </w:tabs>
      </w:pPr>
      <w:hyperlink w:anchor="_Toc20574" w:history="1">
        <w:r>
          <w:rPr>
            <w:rFonts w:ascii="仿宋" w:eastAsia="仿宋" w:hAnsi="仿宋" w:cs="仿宋" w:hint="eastAsia"/>
            <w:lang w:eastAsia="zh-CN"/>
          </w:rPr>
          <w:t>(四)、优化成本管理</w:t>
        </w:r>
        <w:r>
          <w:tab/>
        </w:r>
        <w:r>
          <w:fldChar w:fldCharType="begin"/>
        </w:r>
        <w:r>
          <w:instrText xml:space="preserve"> PAGEREF _Toc20574 \h </w:instrText>
        </w:r>
        <w:r>
          <w:fldChar w:fldCharType="separate"/>
        </w:r>
        <w:r>
          <w:t>40</w:t>
        </w:r>
        <w:r>
          <w:fldChar w:fldCharType="end"/>
        </w:r>
      </w:hyperlink>
    </w:p>
    <w:p>
      <w:pPr>
        <w:pStyle w:val="TOC1"/>
        <w:tabs>
          <w:tab w:val="right" w:leader="dot" w:pos="8306"/>
        </w:tabs>
      </w:pPr>
      <w:hyperlink w:anchor="_Toc21771" w:history="1">
        <w:r>
          <w:rPr>
            <w:rFonts w:ascii="仿宋" w:eastAsia="仿宋" w:hAnsi="仿宋" w:cs="仿宋" w:hint="eastAsia"/>
            <w:lang w:eastAsia="zh-CN"/>
          </w:rPr>
          <w:t>十、复相硼化物陶瓷项目经营效益</w:t>
        </w:r>
        <w:r>
          <w:tab/>
        </w:r>
        <w:r>
          <w:fldChar w:fldCharType="begin"/>
        </w:r>
        <w:r>
          <w:instrText xml:space="preserve"> PAGEREF _Toc21771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5" w:history="1">
        <w:r>
          <w:rPr>
            <w:rFonts w:ascii="仿宋" w:eastAsia="仿宋" w:hAnsi="仿宋" w:cs="仿宋" w:hint="eastAsia"/>
            <w:lang w:eastAsia="zh-CN"/>
          </w:rPr>
          <w:t>(一)、经济评价财务测算</w:t>
        </w:r>
        <w:r>
          <w:tab/>
        </w:r>
        <w:r>
          <w:fldChar w:fldCharType="begin"/>
        </w:r>
        <w:r>
          <w:instrText xml:space="preserve"> PAGEREF _Toc22505 \h </w:instrText>
        </w:r>
        <w:r>
          <w:fldChar w:fldCharType="separate"/>
        </w:r>
        <w:r>
          <w:t>42</w:t>
        </w:r>
        <w:r>
          <w:fldChar w:fldCharType="end"/>
        </w:r>
      </w:hyperlink>
    </w:p>
    <w:p>
      <w:pPr>
        <w:pStyle w:val="TOC2"/>
        <w:tabs>
          <w:tab w:val="right" w:leader="dot" w:pos="8306"/>
        </w:tabs>
      </w:pPr>
      <w:hyperlink w:anchor="_Toc7437" w:history="1">
        <w:r>
          <w:rPr>
            <w:rFonts w:ascii="仿宋" w:eastAsia="仿宋" w:hAnsi="仿宋" w:cs="仿宋" w:hint="eastAsia"/>
            <w:lang w:eastAsia="zh-CN"/>
          </w:rPr>
          <w:t>(二)、复相硼化物陶瓷项目盈利能力分析</w:t>
        </w:r>
        <w:r>
          <w:tab/>
        </w:r>
        <w:r>
          <w:fldChar w:fldCharType="begin"/>
        </w:r>
        <w:r>
          <w:instrText xml:space="preserve"> PAGEREF _Toc7437 \h </w:instrText>
        </w:r>
        <w:r>
          <w:fldChar w:fldCharType="separate"/>
        </w:r>
        <w:r>
          <w:t>43</w:t>
        </w:r>
        <w:r>
          <w:fldChar w:fldCharType="end"/>
        </w:r>
      </w:hyperlink>
    </w:p>
    <w:p>
      <w:pPr>
        <w:pStyle w:val="TOC1"/>
        <w:tabs>
          <w:tab w:val="right" w:leader="dot" w:pos="8306"/>
        </w:tabs>
      </w:pPr>
      <w:hyperlink w:anchor="_Toc8978" w:history="1">
        <w:r>
          <w:rPr>
            <w:rFonts w:ascii="仿宋" w:eastAsia="仿宋" w:hAnsi="仿宋" w:cs="仿宋" w:hint="eastAsia"/>
            <w:lang w:eastAsia="zh-CN"/>
          </w:rPr>
          <w:t>十一、复相硼化物陶瓷项目投资规划</w:t>
        </w:r>
        <w:r>
          <w:tab/>
        </w:r>
        <w:r>
          <w:fldChar w:fldCharType="begin"/>
        </w:r>
        <w:r>
          <w:instrText xml:space="preserve"> PAGEREF _Toc8978 \h </w:instrText>
        </w:r>
        <w:r>
          <w:fldChar w:fldCharType="separate"/>
        </w:r>
        <w:r>
          <w:t>44</w:t>
        </w:r>
        <w:r>
          <w:fldChar w:fldCharType="end"/>
        </w:r>
      </w:hyperlink>
    </w:p>
    <w:p>
      <w:pPr>
        <w:pStyle w:val="TOC2"/>
        <w:tabs>
          <w:tab w:val="right" w:leader="dot" w:pos="8306"/>
        </w:tabs>
      </w:pPr>
      <w:hyperlink w:anchor="_Toc5283" w:history="1">
        <w:r>
          <w:rPr>
            <w:rFonts w:ascii="仿宋" w:eastAsia="仿宋" w:hAnsi="仿宋" w:cs="仿宋" w:hint="eastAsia"/>
            <w:lang w:eastAsia="zh-CN"/>
          </w:rPr>
          <w:t>(一)、复相硼化物陶瓷项目总投资估算</w:t>
        </w:r>
        <w:r>
          <w:tab/>
        </w:r>
        <w:r>
          <w:fldChar w:fldCharType="begin"/>
        </w:r>
        <w:r>
          <w:instrText xml:space="preserve"> PAGEREF _Toc5283 \h </w:instrText>
        </w:r>
        <w:r>
          <w:fldChar w:fldCharType="separate"/>
        </w:r>
        <w:r>
          <w:t>44</w:t>
        </w:r>
        <w:r>
          <w:fldChar w:fldCharType="end"/>
        </w:r>
      </w:hyperlink>
    </w:p>
    <w:p>
      <w:pPr>
        <w:pStyle w:val="TOC2"/>
        <w:tabs>
          <w:tab w:val="right" w:leader="dot" w:pos="8306"/>
        </w:tabs>
      </w:pPr>
      <w:hyperlink w:anchor="_Toc26947" w:history="1">
        <w:r>
          <w:rPr>
            <w:rFonts w:ascii="仿宋" w:eastAsia="仿宋" w:hAnsi="仿宋" w:cs="仿宋" w:hint="eastAsia"/>
            <w:lang w:eastAsia="zh-CN"/>
          </w:rPr>
          <w:t>(二)、资金筹措</w:t>
        </w:r>
        <w:r>
          <w:tab/>
        </w:r>
        <w:r>
          <w:fldChar w:fldCharType="begin"/>
        </w:r>
        <w:r>
          <w:instrText xml:space="preserve"> PAGEREF _Toc26947 \h </w:instrText>
        </w:r>
        <w:r>
          <w:fldChar w:fldCharType="separate"/>
        </w:r>
        <w:r>
          <w:t>45</w:t>
        </w:r>
        <w:r>
          <w:fldChar w:fldCharType="end"/>
        </w:r>
      </w:hyperlink>
    </w:p>
    <w:p>
      <w:pPr>
        <w:pStyle w:val="TOC1"/>
        <w:tabs>
          <w:tab w:val="right" w:leader="dot" w:pos="8306"/>
        </w:tabs>
      </w:pPr>
      <w:hyperlink w:anchor="_Toc4828" w:history="1">
        <w:r>
          <w:rPr>
            <w:rFonts w:ascii="仿宋" w:eastAsia="仿宋" w:hAnsi="仿宋" w:cs="仿宋" w:hint="eastAsia"/>
            <w:lang w:eastAsia="zh-CN"/>
          </w:rPr>
          <w:t>十二、生产安全保护</w:t>
        </w:r>
        <w:r>
          <w:tab/>
        </w:r>
        <w:r>
          <w:fldChar w:fldCharType="begin"/>
        </w:r>
        <w:r>
          <w:instrText xml:space="preserve"> PAGEREF _Toc4828 \h </w:instrText>
        </w:r>
        <w:r>
          <w:fldChar w:fldCharType="separate"/>
        </w:r>
        <w:r>
          <w:t>46</w:t>
        </w:r>
        <w:r>
          <w:fldChar w:fldCharType="end"/>
        </w:r>
      </w:hyperlink>
    </w:p>
    <w:p>
      <w:pPr>
        <w:pStyle w:val="TOC2"/>
        <w:tabs>
          <w:tab w:val="right" w:leader="dot" w:pos="8306"/>
        </w:tabs>
      </w:pPr>
      <w:hyperlink w:anchor="_Toc30037" w:history="1">
        <w:r>
          <w:rPr>
            <w:rFonts w:ascii="仿宋" w:eastAsia="仿宋" w:hAnsi="仿宋" w:cs="仿宋" w:hint="eastAsia"/>
            <w:lang w:eastAsia="zh-CN"/>
          </w:rPr>
          <w:t>(一)、消防安全</w:t>
        </w:r>
        <w:r>
          <w:tab/>
        </w:r>
        <w:r>
          <w:fldChar w:fldCharType="begin"/>
        </w:r>
        <w:r>
          <w:instrText xml:space="preserve"> PAGEREF _Toc30037 \h </w:instrText>
        </w:r>
        <w:r>
          <w:fldChar w:fldCharType="separate"/>
        </w:r>
        <w:r>
          <w:t>46</w:t>
        </w:r>
        <w:r>
          <w:fldChar w:fldCharType="end"/>
        </w:r>
      </w:hyperlink>
    </w:p>
    <w:p>
      <w:pPr>
        <w:pStyle w:val="TOC2"/>
        <w:tabs>
          <w:tab w:val="right" w:leader="dot" w:pos="8306"/>
        </w:tabs>
      </w:pPr>
      <w:hyperlink w:anchor="_Toc28432" w:history="1">
        <w:r>
          <w:rPr>
            <w:rFonts w:ascii="仿宋" w:eastAsia="仿宋" w:hAnsi="仿宋" w:cs="仿宋" w:hint="eastAsia"/>
            <w:lang w:eastAsia="zh-CN"/>
          </w:rPr>
          <w:t>(二)、防火防爆总图布置措施</w:t>
        </w:r>
        <w:r>
          <w:tab/>
        </w:r>
        <w:r>
          <w:fldChar w:fldCharType="begin"/>
        </w:r>
        <w:r>
          <w:instrText xml:space="preserve"> PAGEREF _Toc28432 \h </w:instrText>
        </w:r>
        <w:r>
          <w:fldChar w:fldCharType="separate"/>
        </w:r>
        <w:r>
          <w:t>47</w:t>
        </w:r>
        <w:r>
          <w:fldChar w:fldCharType="end"/>
        </w:r>
      </w:hyperlink>
    </w:p>
    <w:p>
      <w:pPr>
        <w:pStyle w:val="TOC2"/>
        <w:tabs>
          <w:tab w:val="right" w:leader="dot" w:pos="8306"/>
        </w:tabs>
      </w:pPr>
      <w:hyperlink w:anchor="_Toc8601" w:history="1">
        <w:r>
          <w:rPr>
            <w:rFonts w:ascii="仿宋" w:eastAsia="仿宋" w:hAnsi="仿宋" w:cs="仿宋" w:hint="eastAsia"/>
            <w:lang w:eastAsia="zh-CN"/>
          </w:rPr>
          <w:t>(三)、自然灾害防范措施</w:t>
        </w:r>
        <w:r>
          <w:tab/>
        </w:r>
        <w:r>
          <w:fldChar w:fldCharType="begin"/>
        </w:r>
        <w:r>
          <w:instrText xml:space="preserve"> PAGEREF _Toc8601 \h </w:instrText>
        </w:r>
        <w:r>
          <w:fldChar w:fldCharType="separate"/>
        </w:r>
        <w:r>
          <w:t>48</w:t>
        </w:r>
        <w:r>
          <w:fldChar w:fldCharType="end"/>
        </w:r>
      </w:hyperlink>
    </w:p>
    <w:p>
      <w:pPr>
        <w:pStyle w:val="TOC2"/>
        <w:tabs>
          <w:tab w:val="right" w:leader="dot" w:pos="8306"/>
        </w:tabs>
      </w:pPr>
      <w:hyperlink w:anchor="_Toc24896" w:history="1">
        <w:r>
          <w:rPr>
            <w:rFonts w:ascii="仿宋" w:eastAsia="仿宋" w:hAnsi="仿宋" w:cs="仿宋" w:hint="eastAsia"/>
            <w:lang w:eastAsia="zh-CN"/>
          </w:rPr>
          <w:t>(四)、安全色及安全标志使用要求</w:t>
        </w:r>
        <w:r>
          <w:tab/>
        </w:r>
        <w:r>
          <w:fldChar w:fldCharType="begin"/>
        </w:r>
        <w:r>
          <w:instrText xml:space="preserve"> PAGEREF _Toc24896 \h </w:instrText>
        </w:r>
        <w:r>
          <w:fldChar w:fldCharType="separate"/>
        </w:r>
        <w:r>
          <w:t>49</w:t>
        </w:r>
        <w:r>
          <w:fldChar w:fldCharType="end"/>
        </w:r>
      </w:hyperlink>
    </w:p>
    <w:p>
      <w:pPr>
        <w:pStyle w:val="TOC2"/>
        <w:tabs>
          <w:tab w:val="right" w:leader="dot" w:pos="8306"/>
        </w:tabs>
      </w:pPr>
      <w:hyperlink w:anchor="_Toc14652" w:history="1">
        <w:r>
          <w:rPr>
            <w:rFonts w:ascii="仿宋" w:eastAsia="仿宋" w:hAnsi="仿宋" w:cs="仿宋" w:hint="eastAsia"/>
            <w:lang w:eastAsia="zh-CN"/>
          </w:rPr>
          <w:t>(五)、防尘防毒措施</w:t>
        </w:r>
        <w:r>
          <w:tab/>
        </w:r>
        <w:r>
          <w:fldChar w:fldCharType="begin"/>
        </w:r>
        <w:r>
          <w:instrText xml:space="preserve"> PAGEREF _Toc14652 \h </w:instrText>
        </w:r>
        <w:r>
          <w:fldChar w:fldCharType="separate"/>
        </w:r>
        <w:r>
          <w:t>50</w:t>
        </w:r>
        <w:r>
          <w:fldChar w:fldCharType="end"/>
        </w:r>
      </w:hyperlink>
    </w:p>
    <w:p>
      <w:pPr>
        <w:pStyle w:val="TOC2"/>
        <w:tabs>
          <w:tab w:val="right" w:leader="dot" w:pos="8306"/>
        </w:tabs>
      </w:pPr>
      <w:hyperlink w:anchor="_Toc22114" w:history="1">
        <w:r>
          <w:rPr>
            <w:rFonts w:ascii="仿宋" w:eastAsia="仿宋" w:hAnsi="仿宋" w:cs="仿宋" w:hint="eastAsia"/>
            <w:lang w:eastAsia="zh-CN"/>
          </w:rPr>
          <w:t>(六)、防静电、触电防护及防雷措施</w:t>
        </w:r>
        <w:r>
          <w:tab/>
        </w:r>
        <w:r>
          <w:fldChar w:fldCharType="begin"/>
        </w:r>
        <w:r>
          <w:instrText xml:space="preserve"> PAGEREF _Toc22114 \h </w:instrText>
        </w:r>
        <w:r>
          <w:fldChar w:fldCharType="separate"/>
        </w:r>
        <w:r>
          <w:t>51</w:t>
        </w:r>
        <w:r>
          <w:fldChar w:fldCharType="end"/>
        </w:r>
      </w:hyperlink>
    </w:p>
    <w:p>
      <w:pPr>
        <w:pStyle w:val="TOC2"/>
        <w:tabs>
          <w:tab w:val="right" w:leader="dot" w:pos="8306"/>
        </w:tabs>
      </w:pPr>
      <w:hyperlink w:anchor="_Toc4558" w:history="1">
        <w:r>
          <w:rPr>
            <w:rFonts w:ascii="仿宋" w:eastAsia="仿宋" w:hAnsi="仿宋" w:cs="仿宋" w:hint="eastAsia"/>
            <w:lang w:eastAsia="zh-CN"/>
          </w:rPr>
          <w:t>(七)、机械设备安全保障措施</w:t>
        </w:r>
        <w:r>
          <w:tab/>
        </w:r>
        <w:r>
          <w:fldChar w:fldCharType="begin"/>
        </w:r>
        <w:r>
          <w:instrText xml:space="preserve"> PAGEREF _Toc4558 \h </w:instrText>
        </w:r>
        <w:r>
          <w:fldChar w:fldCharType="separate"/>
        </w:r>
        <w:r>
          <w:t>53</w:t>
        </w:r>
        <w:r>
          <w:fldChar w:fldCharType="end"/>
        </w:r>
      </w:hyperlink>
    </w:p>
    <w:p>
      <w:pPr>
        <w:pStyle w:val="TOC1"/>
        <w:tabs>
          <w:tab w:val="right" w:leader="dot" w:pos="8306"/>
        </w:tabs>
      </w:pPr>
      <w:hyperlink w:anchor="_Toc24668" w:history="1">
        <w:r>
          <w:rPr>
            <w:rFonts w:ascii="仿宋" w:eastAsia="仿宋" w:hAnsi="仿宋" w:cs="仿宋" w:hint="eastAsia"/>
            <w:lang w:eastAsia="zh-CN"/>
          </w:rPr>
          <w:t>十三、风险识别与分类</w:t>
        </w:r>
        <w:r>
          <w:tab/>
        </w:r>
        <w:r>
          <w:fldChar w:fldCharType="begin"/>
        </w:r>
        <w:r>
          <w:instrText xml:space="preserve"> PAGEREF _Toc24668 \h </w:instrText>
        </w:r>
        <w:r>
          <w:fldChar w:fldCharType="separate"/>
        </w:r>
        <w:r>
          <w:t>54</w:t>
        </w:r>
        <w:r>
          <w:fldChar w:fldCharType="end"/>
        </w:r>
      </w:hyperlink>
    </w:p>
    <w:p>
      <w:pPr>
        <w:pStyle w:val="TOC2"/>
        <w:tabs>
          <w:tab w:val="right" w:leader="dot" w:pos="8306"/>
        </w:tabs>
      </w:pPr>
      <w:hyperlink w:anchor="_Toc1519" w:history="1">
        <w:r>
          <w:rPr>
            <w:rFonts w:ascii="仿宋" w:eastAsia="仿宋" w:hAnsi="仿宋" w:cs="仿宋" w:hint="eastAsia"/>
            <w:lang w:eastAsia="zh-CN"/>
          </w:rPr>
          <w:t>(一)、风险识别</w:t>
        </w:r>
        <w:r>
          <w:tab/>
        </w:r>
        <w:r>
          <w:fldChar w:fldCharType="begin"/>
        </w:r>
        <w:r>
          <w:instrText xml:space="preserve"> PAGEREF _Toc1519 \h </w:instrText>
        </w:r>
        <w:r>
          <w:fldChar w:fldCharType="separate"/>
        </w:r>
        <w:r>
          <w:t>54</w:t>
        </w:r>
        <w:r>
          <w:fldChar w:fldCharType="end"/>
        </w:r>
      </w:hyperlink>
    </w:p>
    <w:p>
      <w:pPr>
        <w:pStyle w:val="TOC2"/>
        <w:tabs>
          <w:tab w:val="right" w:leader="dot" w:pos="8306"/>
        </w:tabs>
      </w:pPr>
      <w:hyperlink w:anchor="_Toc26224" w:history="1">
        <w:r>
          <w:rPr>
            <w:rFonts w:ascii="仿宋" w:eastAsia="仿宋" w:hAnsi="仿宋" w:cs="仿宋" w:hint="eastAsia"/>
            <w:lang w:eastAsia="zh-CN"/>
          </w:rPr>
          <w:t>(二)、风险分类</w:t>
        </w:r>
        <w:r>
          <w:tab/>
        </w:r>
        <w:r>
          <w:fldChar w:fldCharType="begin"/>
        </w:r>
        <w:r>
          <w:instrText xml:space="preserve"> PAGEREF _Toc26224 \h </w:instrText>
        </w:r>
        <w:r>
          <w:fldChar w:fldCharType="separate"/>
        </w:r>
        <w:r>
          <w:t>55</w:t>
        </w:r>
        <w:r>
          <w:fldChar w:fldCharType="end"/>
        </w:r>
      </w:hyperlink>
    </w:p>
    <w:p>
      <w:pPr>
        <w:pStyle w:val="TOC1"/>
        <w:tabs>
          <w:tab w:val="right" w:leader="dot" w:pos="8306"/>
        </w:tabs>
      </w:pPr>
      <w:hyperlink w:anchor="_Toc621" w:history="1">
        <w:r>
          <w:rPr>
            <w:rFonts w:ascii="仿宋" w:eastAsia="仿宋" w:hAnsi="仿宋" w:cs="仿宋" w:hint="eastAsia"/>
            <w:lang w:eastAsia="zh-CN"/>
          </w:rPr>
          <w:t>十四、复相硼化物陶瓷项目实施时间节点</w:t>
        </w:r>
        <w:r>
          <w:tab/>
        </w:r>
        <w:r>
          <w:fldChar w:fldCharType="begin"/>
        </w:r>
        <w:r>
          <w:instrText xml:space="preserve"> PAGEREF _Toc621 \h </w:instrText>
        </w:r>
        <w:r>
          <w:fldChar w:fldCharType="separate"/>
        </w:r>
        <w:r>
          <w:t>57</w:t>
        </w:r>
        <w:r>
          <w:fldChar w:fldCharType="end"/>
        </w:r>
      </w:hyperlink>
    </w:p>
    <w:p>
      <w:pPr>
        <w:pStyle w:val="TOC2"/>
        <w:tabs>
          <w:tab w:val="right" w:leader="dot" w:pos="8306"/>
        </w:tabs>
      </w:pPr>
      <w:hyperlink w:anchor="_Toc8806" w:history="1">
        <w:r>
          <w:rPr>
            <w:rFonts w:ascii="仿宋" w:eastAsia="仿宋" w:hAnsi="仿宋" w:cs="仿宋" w:hint="eastAsia"/>
            <w:lang w:eastAsia="zh-CN"/>
          </w:rPr>
          <w:t>(一)、复相硼化物陶瓷项目启动阶段时间节点</w:t>
        </w:r>
        <w:r>
          <w:tab/>
        </w:r>
        <w:r>
          <w:fldChar w:fldCharType="begin"/>
        </w:r>
        <w:r>
          <w:instrText xml:space="preserve"> PAGEREF _Toc8806 \h </w:instrText>
        </w:r>
        <w:r>
          <w:fldChar w:fldCharType="separate"/>
        </w:r>
        <w:r>
          <w:t>57</w:t>
        </w:r>
        <w:r>
          <w:fldChar w:fldCharType="end"/>
        </w:r>
      </w:hyperlink>
    </w:p>
    <w:p>
      <w:pPr>
        <w:pStyle w:val="TOC2"/>
        <w:tabs>
          <w:tab w:val="right" w:leader="dot" w:pos="8306"/>
        </w:tabs>
      </w:pPr>
      <w:hyperlink w:anchor="_Toc8541" w:history="1">
        <w:r>
          <w:rPr>
            <w:rFonts w:ascii="仿宋" w:eastAsia="仿宋" w:hAnsi="仿宋" w:cs="仿宋" w:hint="eastAsia"/>
            <w:lang w:eastAsia="zh-CN"/>
          </w:rPr>
          <w:t>(二)、复相硼化物陶瓷项目执行阶段时间节点</w:t>
        </w:r>
        <w:r>
          <w:tab/>
        </w:r>
        <w:r>
          <w:fldChar w:fldCharType="begin"/>
        </w:r>
        <w:r>
          <w:instrText xml:space="preserve"> PAGEREF _Toc8541 \h </w:instrText>
        </w:r>
        <w:r>
          <w:fldChar w:fldCharType="separate"/>
        </w:r>
        <w:r>
          <w:t>59</w:t>
        </w:r>
        <w:r>
          <w:fldChar w:fldCharType="end"/>
        </w:r>
      </w:hyperlink>
    </w:p>
    <w:p>
      <w:pPr>
        <w:pStyle w:val="TOC2"/>
        <w:tabs>
          <w:tab w:val="right" w:leader="dot" w:pos="8306"/>
        </w:tabs>
      </w:pPr>
      <w:hyperlink w:anchor="_Toc6079" w:history="1">
        <w:r>
          <w:rPr>
            <w:rFonts w:ascii="仿宋" w:eastAsia="仿宋" w:hAnsi="仿宋" w:cs="仿宋" w:hint="eastAsia"/>
            <w:lang w:eastAsia="zh-CN"/>
          </w:rPr>
          <w:t>(三)、复相硼化物陶瓷项目完成阶段时间节点</w:t>
        </w:r>
        <w:r>
          <w:tab/>
        </w:r>
        <w:r>
          <w:fldChar w:fldCharType="begin"/>
        </w:r>
        <w:r>
          <w:instrText xml:space="preserve"> PAGEREF _Toc6079 \h </w:instrText>
        </w:r>
        <w:r>
          <w:fldChar w:fldCharType="separate"/>
        </w:r>
        <w:r>
          <w:t>60</w:t>
        </w:r>
        <w:r>
          <w:fldChar w:fldCharType="end"/>
        </w:r>
      </w:hyperlink>
    </w:p>
    <w:p>
      <w:pPr>
        <w:pStyle w:val="TOC1"/>
        <w:tabs>
          <w:tab w:val="right" w:leader="dot" w:pos="8306"/>
        </w:tabs>
      </w:pPr>
      <w:hyperlink w:anchor="_Toc27381" w:history="1">
        <w:r>
          <w:rPr>
            <w:rFonts w:ascii="仿宋" w:eastAsia="仿宋" w:hAnsi="仿宋" w:cs="仿宋" w:hint="eastAsia"/>
            <w:lang w:eastAsia="zh-CN"/>
          </w:rPr>
          <w:t>十五、复相硼化物陶瓷项目变更管理</w:t>
        </w:r>
        <w:r>
          <w:tab/>
        </w:r>
        <w:r>
          <w:fldChar w:fldCharType="begin"/>
        </w:r>
        <w:r>
          <w:instrText xml:space="preserve"> PAGEREF _Toc27381 \h </w:instrText>
        </w:r>
        <w:r>
          <w:fldChar w:fldCharType="separate"/>
        </w:r>
        <w:r>
          <w:t>61</w:t>
        </w:r>
        <w:r>
          <w:fldChar w:fldCharType="end"/>
        </w:r>
      </w:hyperlink>
    </w:p>
    <w:p>
      <w:pPr>
        <w:pStyle w:val="TOC2"/>
        <w:tabs>
          <w:tab w:val="right" w:leader="dot" w:pos="8306"/>
        </w:tabs>
      </w:pPr>
      <w:hyperlink w:anchor="_Toc23980" w:history="1">
        <w:r>
          <w:rPr>
            <w:rFonts w:ascii="仿宋" w:eastAsia="仿宋" w:hAnsi="仿宋" w:cs="仿宋" w:hint="eastAsia"/>
            <w:lang w:eastAsia="zh-CN"/>
          </w:rPr>
          <w:t>(一)、变更申请与评估</w:t>
        </w:r>
        <w:r>
          <w:tab/>
        </w:r>
        <w:r>
          <w:fldChar w:fldCharType="begin"/>
        </w:r>
        <w:r>
          <w:instrText xml:space="preserve"> PAGEREF _Toc23980 \h </w:instrText>
        </w:r>
        <w:r>
          <w:fldChar w:fldCharType="separate"/>
        </w:r>
        <w:r>
          <w:t>61</w:t>
        </w:r>
        <w:r>
          <w:fldChar w:fldCharType="end"/>
        </w:r>
      </w:hyperlink>
    </w:p>
    <w:p>
      <w:pPr>
        <w:pStyle w:val="TOC2"/>
        <w:tabs>
          <w:tab w:val="right" w:leader="dot" w:pos="8306"/>
        </w:tabs>
      </w:pPr>
      <w:hyperlink w:anchor="_Toc21038" w:history="1">
        <w:r>
          <w:rPr>
            <w:rFonts w:ascii="仿宋" w:eastAsia="仿宋" w:hAnsi="仿宋" w:cs="仿宋" w:hint="eastAsia"/>
            <w:lang w:eastAsia="zh-CN"/>
          </w:rPr>
          <w:t>(二)、变更实施与控制</w:t>
        </w:r>
        <w:r>
          <w:tab/>
        </w:r>
        <w:r>
          <w:fldChar w:fldCharType="begin"/>
        </w:r>
        <w:r>
          <w:instrText xml:space="preserve"> PAGEREF _Toc21038 \h </w:instrText>
        </w:r>
        <w:r>
          <w:fldChar w:fldCharType="separate"/>
        </w:r>
        <w:r>
          <w:t>61</w:t>
        </w:r>
        <w:r>
          <w:fldChar w:fldCharType="end"/>
        </w:r>
      </w:hyperlink>
    </w:p>
    <w:p>
      <w:pPr>
        <w:pStyle w:val="TOC1"/>
        <w:tabs>
          <w:tab w:val="right" w:leader="dot" w:pos="8306"/>
        </w:tabs>
      </w:pPr>
      <w:hyperlink w:anchor="_Toc6566" w:history="1">
        <w:r>
          <w:rPr>
            <w:rFonts w:ascii="仿宋" w:eastAsia="仿宋" w:hAnsi="仿宋" w:cs="仿宋" w:hint="eastAsia"/>
            <w:lang w:eastAsia="zh-CN"/>
          </w:rPr>
          <w:t>十六、营销与推广策略</w:t>
        </w:r>
        <w:r>
          <w:tab/>
        </w:r>
        <w:r>
          <w:fldChar w:fldCharType="begin"/>
        </w:r>
        <w:r>
          <w:instrText xml:space="preserve"> PAGEREF _Toc6566 \h </w:instrText>
        </w:r>
        <w:r>
          <w:fldChar w:fldCharType="separate"/>
        </w:r>
        <w:r>
          <w:t>62</w:t>
        </w:r>
        <w:r>
          <w:fldChar w:fldCharType="end"/>
        </w:r>
      </w:hyperlink>
    </w:p>
    <w:p>
      <w:pPr>
        <w:pStyle w:val="TOC2"/>
        <w:tabs>
          <w:tab w:val="right" w:leader="dot" w:pos="8306"/>
        </w:tabs>
      </w:pPr>
      <w:hyperlink w:anchor="_Toc29557" w:history="1">
        <w:r>
          <w:rPr>
            <w:rFonts w:ascii="仿宋" w:eastAsia="仿宋" w:hAnsi="仿宋" w:cs="仿宋" w:hint="eastAsia"/>
            <w:lang w:eastAsia="zh-CN"/>
          </w:rPr>
          <w:t>(一)、产品/服务定位与特点</w:t>
        </w:r>
        <w:r>
          <w:tab/>
        </w:r>
        <w:r>
          <w:fldChar w:fldCharType="begin"/>
        </w:r>
        <w:r>
          <w:instrText xml:space="preserve"> PAGEREF _Toc29557 \h </w:instrText>
        </w:r>
        <w:r>
          <w:fldChar w:fldCharType="separate"/>
        </w:r>
        <w:r>
          <w:t>62</w:t>
        </w:r>
        <w:r>
          <w:fldChar w:fldCharType="end"/>
        </w:r>
      </w:hyperlink>
    </w:p>
    <w:p>
      <w:pPr>
        <w:pStyle w:val="TOC2"/>
        <w:tabs>
          <w:tab w:val="right" w:leader="dot" w:pos="8306"/>
        </w:tabs>
      </w:pPr>
      <w:hyperlink w:anchor="_Toc14293" w:history="1">
        <w:r>
          <w:rPr>
            <w:rFonts w:ascii="仿宋" w:eastAsia="仿宋" w:hAnsi="仿宋" w:cs="仿宋" w:hint="eastAsia"/>
            <w:lang w:eastAsia="zh-CN"/>
          </w:rPr>
          <w:t>(二)、市场定位与竞争分析</w:t>
        </w:r>
        <w:r>
          <w:tab/>
        </w:r>
        <w:r>
          <w:fldChar w:fldCharType="begin"/>
        </w:r>
        <w:r>
          <w:instrText xml:space="preserve"> PAGEREF _Toc14293 \h </w:instrText>
        </w:r>
        <w:r>
          <w:fldChar w:fldCharType="separate"/>
        </w:r>
        <w:r>
          <w:t>63</w:t>
        </w:r>
        <w:r>
          <w:fldChar w:fldCharType="end"/>
        </w:r>
      </w:hyperlink>
    </w:p>
    <w:p>
      <w:pPr>
        <w:pStyle w:val="TOC2"/>
        <w:tabs>
          <w:tab w:val="right" w:leader="dot" w:pos="8306"/>
        </w:tabs>
      </w:pPr>
      <w:hyperlink w:anchor="_Toc3577" w:history="1">
        <w:r>
          <w:rPr>
            <w:rFonts w:ascii="仿宋" w:eastAsia="仿宋" w:hAnsi="仿宋" w:cs="仿宋" w:hint="eastAsia"/>
            <w:lang w:eastAsia="zh-CN"/>
          </w:rPr>
          <w:t>(三)、营销渠道与策略</w:t>
        </w:r>
        <w:r>
          <w:tab/>
        </w:r>
        <w:r>
          <w:fldChar w:fldCharType="begin"/>
        </w:r>
        <w:r>
          <w:instrText xml:space="preserve"> PAGEREF _Toc3577 \h </w:instrText>
        </w:r>
        <w:r>
          <w:fldChar w:fldCharType="separate"/>
        </w:r>
        <w:r>
          <w:t>65</w:t>
        </w:r>
        <w:r>
          <w:fldChar w:fldCharType="end"/>
        </w:r>
      </w:hyperlink>
    </w:p>
    <w:p>
      <w:pPr>
        <w:pStyle w:val="TOC2"/>
        <w:tabs>
          <w:tab w:val="right" w:leader="dot" w:pos="8306"/>
        </w:tabs>
      </w:pPr>
      <w:hyperlink w:anchor="_Toc6063" w:history="1">
        <w:r>
          <w:rPr>
            <w:rFonts w:ascii="仿宋" w:eastAsia="仿宋" w:hAnsi="仿宋" w:cs="仿宋" w:hint="eastAsia"/>
            <w:lang w:eastAsia="zh-CN"/>
          </w:rPr>
          <w:t>(四)、推广与宣传活动</w:t>
        </w:r>
        <w:r>
          <w:tab/>
        </w:r>
        <w:r>
          <w:fldChar w:fldCharType="begin"/>
        </w:r>
        <w:r>
          <w:instrText xml:space="preserve"> PAGEREF _Toc6063 \h </w:instrText>
        </w:r>
        <w:r>
          <w:fldChar w:fldCharType="separate"/>
        </w:r>
        <w:r>
          <w:t>66</w:t>
        </w:r>
        <w:r>
          <w:fldChar w:fldCharType="end"/>
        </w:r>
      </w:hyperlink>
    </w:p>
    <w:p>
      <w:pPr>
        <w:pStyle w:val="TOC1"/>
        <w:tabs>
          <w:tab w:val="right" w:leader="dot" w:pos="8306"/>
        </w:tabs>
      </w:pPr>
      <w:hyperlink w:anchor="_Toc13401" w:history="1">
        <w:r>
          <w:rPr>
            <w:rFonts w:ascii="仿宋" w:eastAsia="仿宋" w:hAnsi="仿宋" w:cs="仿宋" w:hint="eastAsia"/>
            <w:lang w:eastAsia="zh-CN"/>
          </w:rPr>
          <w:t>十七、利益相关者分析与沟通计划</w:t>
        </w:r>
        <w:r>
          <w:tab/>
        </w:r>
        <w:r>
          <w:fldChar w:fldCharType="begin"/>
        </w:r>
        <w:r>
          <w:instrText xml:space="preserve"> PAGEREF _Toc13401 \h </w:instrText>
        </w:r>
        <w:r>
          <w:fldChar w:fldCharType="separate"/>
        </w:r>
        <w:r>
          <w:t>71</w:t>
        </w:r>
        <w:r>
          <w:fldChar w:fldCharType="end"/>
        </w:r>
      </w:hyperlink>
    </w:p>
    <w:p>
      <w:pPr>
        <w:pStyle w:val="TOC2"/>
        <w:tabs>
          <w:tab w:val="right" w:leader="dot" w:pos="8306"/>
        </w:tabs>
      </w:pPr>
      <w:hyperlink w:anchor="_Toc22122" w:history="1">
        <w:r>
          <w:rPr>
            <w:rFonts w:ascii="仿宋" w:eastAsia="仿宋" w:hAnsi="仿宋" w:cs="仿宋" w:hint="eastAsia"/>
            <w:lang w:eastAsia="zh-CN"/>
          </w:rPr>
          <w:t>(一)、利益相关者分析</w:t>
        </w:r>
        <w:r>
          <w:tab/>
        </w:r>
        <w:r>
          <w:fldChar w:fldCharType="begin"/>
        </w:r>
        <w:r>
          <w:instrText xml:space="preserve"> PAGEREF _Toc22122 \h </w:instrText>
        </w:r>
        <w:r>
          <w:fldChar w:fldCharType="separate"/>
        </w:r>
        <w:r>
          <w:t>71</w:t>
        </w:r>
        <w:r>
          <w:fldChar w:fldCharType="end"/>
        </w:r>
      </w:hyperlink>
    </w:p>
    <w:p>
      <w:pPr>
        <w:pStyle w:val="TOC2"/>
        <w:tabs>
          <w:tab w:val="right" w:leader="dot" w:pos="8306"/>
        </w:tabs>
      </w:pPr>
      <w:hyperlink w:anchor="_Toc22456" w:history="1">
        <w:r>
          <w:rPr>
            <w:rFonts w:ascii="仿宋" w:eastAsia="仿宋" w:hAnsi="仿宋" w:cs="仿宋" w:hint="eastAsia"/>
            <w:lang w:eastAsia="zh-CN"/>
          </w:rPr>
          <w:t>(二)、沟通计划</w:t>
        </w:r>
        <w:r>
          <w:tab/>
        </w:r>
        <w:r>
          <w:fldChar w:fldCharType="begin"/>
        </w:r>
        <w:r>
          <w:instrText xml:space="preserve"> PAGEREF _Toc22456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70"/>
      <w:r>
        <w:rPr>
          <w:rFonts w:ascii="仿宋" w:eastAsia="仿宋" w:hAnsi="仿宋" w:cs="仿宋" w:hint="eastAsia"/>
          <w:sz w:val="28"/>
          <w:lang w:eastAsia="zh-CN"/>
        </w:rPr>
        <w:t>一、复相硼化物陶瓷项目土建工程</w:t>
      </w:r>
      <w:bookmarkEnd w:id="2"/>
    </w:p>
    <w:p>
      <w:pPr>
        <w:pStyle w:val="Heading2"/>
        <w:rPr>
          <w:rFonts w:ascii="仿宋" w:eastAsia="仿宋" w:hAnsi="仿宋" w:cs="仿宋" w:hint="eastAsia"/>
          <w:lang w:eastAsia="zh-CN"/>
        </w:rPr>
      </w:pPr>
      <w:bookmarkStart w:id="3" w:name="_Toc322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在复相硼化物陶瓷项目的建筑工程设计中，我们将秉承一系列重要的设计原则，以确保复相硼化物陶瓷项目建筑在功能、美观、可持续性等方面达到最佳效果。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首要原则是确保建筑的功能性得到最大化的发挥。我们将充分理解复相硼化物陶瓷项目的实际需求，合理布局各个功能区域，保证建筑在满足业务需求的同时，提供高效的工作环境。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在建筑设计中，我们将综合考虑建设和运营成本。通过精细的经济效益分析，确保设计方案在高效利用资源的同时，对复相硼化物陶瓷项目的长期盈利能力有积极的贡献。</w:t>
      </w:r>
    </w:p>
    <w:p>
      <w:pPr>
        <w:pStyle w:val="Heading2"/>
        <w:ind w:firstLine="560" w:firstLineChars="200"/>
        <w:rPr>
          <w:rFonts w:ascii="仿宋" w:eastAsia="仿宋" w:hAnsi="仿宋" w:cs="仿宋" w:hint="eastAsia"/>
          <w:sz w:val="28"/>
          <w:lang w:eastAsia="zh-CN"/>
        </w:rPr>
      </w:pPr>
      <w:bookmarkStart w:id="4" w:name="_Toc320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相硼化物陶瓷项目的土建工程设计中，我们将精准设定设计年限，结合复相硼化物陶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相硼化物陶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复相硼化物陶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相硼化物陶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相硼化物陶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本期工程复相硼化物陶瓷项目预计总建筑面积XXX平方米，其中：计容建筑面积XXX平方米，计划建筑工程投资XX万元，占复相硼化物陶瓷项目总投资的XX%。</w:t>
      </w:r>
    </w:p>
    <w:p>
      <w:pPr>
        <w:pStyle w:val="Heading1"/>
        <w:ind w:firstLine="560" w:firstLineChars="200"/>
        <w:rPr>
          <w:rFonts w:ascii="仿宋" w:eastAsia="仿宋" w:hAnsi="仿宋" w:cs="仿宋" w:hint="eastAsia"/>
          <w:sz w:val="28"/>
          <w:lang w:eastAsia="zh-CN"/>
        </w:rPr>
      </w:pPr>
      <w:bookmarkStart w:id="7" w:name="_Toc1116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513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技术管理特点体现在其创新导向。通过引入最先进的技术趋势和解决方案，复相硼化物陶瓷项目致力于提升科技含量、提高质量和效率水平。这意味着我们将采用最新的工具和方法，确保复相硼化物陶瓷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相硼化物陶瓷项目技术管理的显著特征。通过整合不同领域的技术资源，我们实现了跨学科的协同工作。这有助于优化技术架构，提高整体效能。此外，整合性策略还促进了不同技术团队之间的紧密沟通和高效合作，确保复相硼化物陶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相硼化物陶瓷项目所采用的技术。通过不断优化技术方案，复相硼化物陶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相硼化物陶瓷项目团队将在复相硼化物陶瓷项目初期识别可能的技术风险，并采取相应的预防和应对措施。通过建立健全的风险评估机制，复相硼化物陶瓷项目能够在实施过程中及时发现并解决潜在的技术问题，保障复相硼化物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相硼化物陶瓷项目中，技术将成为复相硼化物陶瓷项目成功的有力支持。这一深度剖析揭示了技术管理在复相硼化物陶瓷项目实施中的关键作用，为复相硼化物陶瓷项目的技术基础奠定了坚实的基础。</w:t>
      </w:r>
    </w:p>
    <w:p>
      <w:pPr>
        <w:pStyle w:val="Heading2"/>
        <w:ind w:firstLine="560" w:firstLineChars="200"/>
        <w:rPr>
          <w:rFonts w:ascii="仿宋" w:eastAsia="仿宋" w:hAnsi="仿宋" w:cs="仿宋" w:hint="eastAsia"/>
          <w:sz w:val="28"/>
          <w:lang w:eastAsia="zh-CN"/>
        </w:rPr>
      </w:pPr>
      <w:bookmarkStart w:id="9" w:name="_Toc19608"/>
      <w:r>
        <w:rPr>
          <w:rFonts w:ascii="仿宋" w:eastAsia="仿宋" w:hAnsi="仿宋" w:cs="仿宋" w:hint="eastAsia"/>
          <w:sz w:val="28"/>
          <w:lang w:eastAsia="zh-CN"/>
        </w:rPr>
        <w:t>(二)、复相硼化物陶瓷项目工艺技术设计方案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相硼化物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相硼化物陶瓷项目将严格按照相关行业规范要求进行组织。通过有效控制产品质量，复相硼化物陶瓷项目将致力于为顾客提供优质的复相硼化物陶瓷项目产品和良好的服务。这体现了复相硼化物陶瓷项目对于生产活动合规性和质量标准的高度重视，为复相硼化物陶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相硼化物陶瓷项目注重生态效益和清洁生产原则。复相硼化物陶瓷项目建设将紧密结合地方特色经济发展，与社会经济发展规划和区域环境保护规划方案相协调一致。通过与当地区域自然生态系统的结合，复相硼化物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相硼化物陶瓷项目产品具有多样化的客户需求和个性化的特点。因此，复相硼化物陶瓷项目产品规格品种多样，且单批生产数量较小。为满足这一特点，复相硼化物陶瓷项目承办单位将建设先进的柔性制造生产线。通过广泛应用柔性制造技术，复相硼化物陶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相硼化物陶瓷项目采用的技术具有较高的技术含量和自动化水平，处于国内先进水平。这一技术选用不仅体现了对生产效率、质量和环境友好性的高标准要求，同时为复相硼化物陶瓷项目的可持续发展奠定了坚实的基础。</w:t>
      </w:r>
    </w:p>
    <w:p>
      <w:pPr>
        <w:pStyle w:val="Heading2"/>
        <w:ind w:firstLine="560" w:firstLineChars="200"/>
        <w:rPr>
          <w:rFonts w:ascii="仿宋" w:eastAsia="仿宋" w:hAnsi="仿宋" w:cs="仿宋" w:hint="eastAsia"/>
          <w:sz w:val="28"/>
          <w:lang w:eastAsia="zh-CN"/>
        </w:rPr>
      </w:pPr>
      <w:bookmarkStart w:id="10" w:name="_Toc1645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为确保复相硼化物陶瓷项目的高效生产和技术实施，我们制定了一套精心设计的设备选型方案，以满足复相硼化物陶瓷项目生产、质量和环保的要求。该方案的主要特点如下：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相硼化物陶瓷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针对复相硼化物陶瓷项目产品的多样性和小批量生产的特点，我们将建设柔性制造生产线。通过在设备选型中考虑柔性制造技术，可以灵活应对不同产品规格和生产需求，实现生产线的高度灵活性和适应性。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9910"/>
      <w:r>
        <w:rPr>
          <w:rFonts w:ascii="仿宋" w:eastAsia="仿宋" w:hAnsi="仿宋" w:cs="仿宋" w:hint="eastAsia"/>
          <w:sz w:val="28"/>
          <w:lang w:eastAsia="zh-CN"/>
        </w:rPr>
        <w:t>三、复相硼化物陶瓷项目概论</w:t>
      </w:r>
      <w:bookmarkEnd w:id="11"/>
    </w:p>
    <w:p>
      <w:pPr>
        <w:pStyle w:val="Heading2"/>
        <w:rPr>
          <w:rFonts w:ascii="仿宋" w:eastAsia="仿宋" w:hAnsi="仿宋" w:cs="仿宋" w:hint="eastAsia"/>
          <w:lang w:eastAsia="zh-CN"/>
        </w:rPr>
      </w:pPr>
      <w:bookmarkStart w:id="12" w:name="_Toc28411"/>
      <w:r>
        <w:rPr>
          <w:rFonts w:ascii="仿宋" w:eastAsia="仿宋" w:hAnsi="仿宋" w:cs="仿宋" w:hint="eastAsia"/>
          <w:lang w:eastAsia="zh-CN"/>
        </w:rPr>
        <w:t>(一)、复相硼化物陶瓷项目概况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起源追溯至对市场的深入洞察。市场的不断演变与变革为复相硼化物陶瓷项目提供了难得的机遇。当前市场存在的需求缺口和变革的大环境共同构成了复相硼化物陶瓷项目的背景。这个复相硼化物陶瓷项目旨在充分利用市场机遇，填补行业中尚未满足的需求，为客户提供全新的解决方案。市场的变革和需求的增长使得这个复相硼化物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复相硼化物陶瓷项目名称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正式命名为复相硼化物陶瓷。这个名称不仅仅是一个标识，更代表了复相硼化物陶瓷项目的核心理念和愿景。它蕴含着复相硼化物陶瓷项目所要解决问题的关键字，具有强烈的表达和辨识度，为复相硼化物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复相硼化物陶瓷项目目标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核心目标是提供一种全新、高效的解决方案，满足客户日益增长的需求。复相硼化物陶瓷项目追求的不仅仅是满足市场需求，更是在市场中获得卓越的竞争优势。通过不断提升产品或服务的质量和创新水平，复相硼化物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复相硼化物陶瓷项目范围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全面涵盖了产品研发、制造、市场推广和售后服务，确保从产品设计到最终用户体验的全方位关注。这一全面的复相硼化物陶瓷项目范围是为了确保复相硼化物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复相硼化物陶瓷项目时间表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复相硼化物陶瓷项目计划在未来18个月内完成，包括研发、测试、市场试点和正式推出等不同阶段。这个时间表的合理设计是为了确保复相硼化物陶瓷项目各个阶段的顺利推进，以便按时交付高质量的成果。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复相硼化物陶瓷项目预算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总预算估算为XX百万美元，主要分配在研发、市场推广、人员培训和运营等方面。这一充足的预算为复相硼化物陶瓷项目提供了充足的资源，确保复相硼化物陶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复相硼化物陶瓷项目风险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可能面临的风险包括市场接受度低、技术难题、竞争激烈等。复相硼化物陶瓷项目团队已经制定了相应的风险应对计划，通过前瞻性的风险管理，确保复相硼化物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复相硼化物陶瓷项目团队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复相硼化物陶瓷项目汇聚了一支经验丰富、多领域专业素养的核心团队，确保复相硼化物陶瓷项目在各个方面都能拥有高水平的执行力。团队的协同作战是复相硼化物陶瓷项目成功的关键因素之一。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复相硼化物陶瓷项目背景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复相硼化物陶瓷项目的背景根植于市场对更高效、创新产品的渴望，同时也受到科技发展对行业格局的深刻改变的影响。这为复相硼化物陶瓷项目提供了广阔的发展空间和市场需求。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复相硼化物陶瓷项目现状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截至目前，复相硼化物陶瓷项目已完成市场调研和技术验证，取得了初步的成功。这为复相硼化物陶瓷项目在未来的发展奠定了坚实的基础，为更远大的目标打下了坚实的基石。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503"/>
      <w:r>
        <w:rPr>
          <w:rFonts w:ascii="仿宋" w:eastAsia="仿宋" w:hAnsi="仿宋" w:cs="仿宋" w:hint="eastAsia"/>
          <w:sz w:val="28"/>
          <w:lang w:eastAsia="zh-CN"/>
        </w:rPr>
        <w:t>(二)、复相硼化物陶瓷项目目标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keyword》复相硼化物陶瓷项目首要业务目标是在市场中占据有利地位，实现产品/服务的成功推广和销售。通过不断提升产品质量、创新性，复相硼化物陶瓷项目追求成为行业中的领导者，赢得更多客户的青睐。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在科技迅速发展的时代，复相硼化物陶瓷项目着眼于技术创新。通过持续的研发和技术升级，复相硼化物陶瓷项目旨在推出更具创新性的产品或服务，以满足市场对新鲜、先进解决方案的需求。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为了建立可持续的客户关系，复相硼化物陶瓷项目设定了客户满意度目标。通过提供卓越的产品质量和优质的客户服务，复相硼化物陶瓷项目追求赢得客户的信任和忠诚度，确保他们的满意度达到行业领先水平。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复相硼化物陶瓷项目注重社会责任和可持续发展。通过实施环保、社会责任复相硼化物陶瓷项目，复相硼化物陶瓷项目致力于在经济发展的同时保护环境，促进社会公平，实现可持续经营。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复相硼化物陶瓷项目的团队是实现目标的核心驱动力。因此，复相硼化物陶瓷项目设定了团队发展目标，包括提升团队成员的专业技能、培养领导力，以及搭建协同高效的团队工作氛围。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399"/>
      <w:r>
        <w:rPr>
          <w:rFonts w:ascii="仿宋" w:eastAsia="仿宋" w:hAnsi="仿宋" w:cs="仿宋" w:hint="eastAsia"/>
          <w:sz w:val="28"/>
          <w:lang w:eastAsia="zh-CN"/>
        </w:rPr>
        <w:t>(三)、复相硼化物陶瓷项目提出的理由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复相硼化物陶瓷项目提出的理由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提出源于对市场机遇的深刻洞察。当前市场中存在的需求缺口和行业发展趋势表明，有巨大的商业机会等待被开发。通过准确捕捉市场机遇，复相硼化物陶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理念基于对技术创新的信仰。通过持续的研发和技术投入，复相硼化物陶瓷项目有望推出更具创新性的产品或服务。在科技飞速发展的当下，复相硼化物陶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提出是为了增强企业的行业竞争力。通过提升产品或服务的质量和独特性，复相硼化物陶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响应了消费者需求的变化。随着社会和科技的不断发展，消费者对产品和服务的需求也在发生变化。通过深入了解并及时回应消费者的新需求，复相硼化物陶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提出是企业战略发展规划的一部分。在面对日益激烈的市场竞争和不断变化的商业环境中，复相硼化物陶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提出不仅仅是基于商业考量，还注重社会责任。通过推出环保、社会责任等方面的复相硼化物陶瓷项目，复相硼化物陶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复相硼化物陶瓷项目的提出反映了对利益相关者期望的关注。包括客户、员工、投资者等利益相关者在企业发展中都有着各自的期望，复相硼化物陶瓷项目力求在满足这些期望的同时，取得更大的共赢。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897"/>
      <w:r>
        <w:rPr>
          <w:rFonts w:ascii="仿宋" w:eastAsia="仿宋" w:hAnsi="仿宋" w:cs="仿宋" w:hint="eastAsia"/>
          <w:sz w:val="28"/>
          <w:lang w:eastAsia="zh-CN"/>
        </w:rPr>
        <w:t>(四)、复相硼化物陶瓷项目意义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在实施复相硼化物陶瓷项目的过程中，我们不仅仅是在追逐商业成功，更是为企业和社会的多个层面创造了深远的意义。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相硼化物陶瓷项目的首要意义在于提升企业的市场竞争力。通过持续的创新和对产品质量的高标准要求，复相硼化物陶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相硼化物陶瓷项目的推进将促使行业技术水平的提升。通过引入先进技术和创新性解决方案，复相硼化物陶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相硼化物陶瓷项目不仅创造了大量就业机会，提高了就业水平，还注重社会责任和环保。通过参与社会公益事业和推动环保复相硼化物陶瓷项目，复相硼化物陶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综合而言，复相硼化物陶瓷项目意义重大，不仅推动了企业的发展，也为行业和社会的进步贡献了积极力量。这是一个全面而深刻的影响，将在未来产生可持续的正面效应。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360"/>
      <w:r>
        <w:rPr>
          <w:rFonts w:ascii="仿宋" w:eastAsia="仿宋" w:hAnsi="仿宋" w:cs="仿宋" w:hint="eastAsia"/>
          <w:sz w:val="28"/>
          <w:lang w:eastAsia="zh-CN"/>
        </w:rPr>
        <w:t>(五)、复相硼化物陶瓷项目背景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在当今迅猛发展的商业环境中，复相硼化物陶瓷项目的动因根植于对多方面因素的审慎考量。这个复相硼化物陶瓷项目的提出并非孤立的决策，而是对企业所处背景深入思考的产物。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相硼化物陶瓷项目背后的首要原因。科技的迅速发展和全球市场的快速变化使得企业必须灵活应对。复相硼化物陶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竞争的激烈程度也是复相硼化物陶瓷项目背景中不可忽视的一环。企业需要在激烈竞争中脱颖而出，为此，复相硼化物陶瓷项目致力于打破常规，提供独特的价值主张，以吸引客户并确保市场份额的增长。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技术的迅速发展为企业带来了机遇与挑战。作为复相硼化物陶瓷项目启动的背景之一，对新兴技术的应用将有助于提升企业的技术水平，使其在不断演进的商业环境中保持竞争优势。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https://d.book118.com/875342001311011102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复相硼化物陶瓷项目规划设计蓝图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350E0"/>
    <w:rsid w:val="07D350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42001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2024-02-01T10:29:00Z</dcterms:created>
  <dcterms:modified xsi:type="dcterms:W3CDTF">2024-02-01T10:29:33Z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602323A4091B43DBAAF14285A827672C_11</vt:lpwstr>
  </property>
  <property fmtid="{D5CDD505-2E9C-101B-9397-08002B2CF9AE}" pid="3" name="KSOProductBuildVer">
    <vt:lpwstr>2052-12.1.0.16250</vt:lpwstr>
  </property>
</Properties>
</file>