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新闻处理项目计划设计方案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3175" w:history="1">
        <w:r>
          <w:rPr>
            <w:rFonts w:ascii="仿宋" w:eastAsia="仿宋" w:hAnsi="仿宋" w:cs="仿宋" w:hint="eastAsia"/>
            <w:lang w:eastAsia="zh-CN"/>
          </w:rPr>
          <w:t>前言</w:t>
        </w:r>
        <w:r>
          <w:tab/>
        </w:r>
        <w:r>
          <w:fldChar w:fldCharType="begin"/>
        </w:r>
        <w:r>
          <w:instrText xml:space="preserve"> PAGEREF _Toc3175 \h </w:instrText>
        </w:r>
        <w:r>
          <w:fldChar w:fldCharType="separate"/>
        </w:r>
        <w:r>
          <w:t>3</w:t>
        </w:r>
        <w:r>
          <w:fldChar w:fldCharType="end"/>
        </w:r>
      </w:hyperlink>
    </w:p>
    <w:p>
      <w:pPr>
        <w:pStyle w:val="TOC1"/>
        <w:tabs>
          <w:tab w:val="right" w:leader="dot" w:pos="8306"/>
        </w:tabs>
      </w:pPr>
      <w:hyperlink w:anchor="_Toc30659" w:history="1">
        <w:r>
          <w:rPr>
            <w:rFonts w:ascii="仿宋" w:eastAsia="仿宋" w:hAnsi="仿宋" w:cs="仿宋" w:hint="eastAsia"/>
            <w:lang w:eastAsia="zh-CN"/>
          </w:rPr>
          <w:t>一、新闻处理项目建设背景及必要性分析</w:t>
        </w:r>
        <w:r>
          <w:tab/>
        </w:r>
        <w:r>
          <w:fldChar w:fldCharType="begin"/>
        </w:r>
        <w:r>
          <w:instrText xml:space="preserve"> PAGEREF _Toc30659 \h </w:instrText>
        </w:r>
        <w:r>
          <w:fldChar w:fldCharType="separate"/>
        </w:r>
        <w:r>
          <w:t>3</w:t>
        </w:r>
        <w:r>
          <w:fldChar w:fldCharType="end"/>
        </w:r>
      </w:hyperlink>
    </w:p>
    <w:p>
      <w:pPr>
        <w:pStyle w:val="TOC2"/>
        <w:tabs>
          <w:tab w:val="right" w:leader="dot" w:pos="8306"/>
        </w:tabs>
      </w:pPr>
      <w:hyperlink w:anchor="_Toc10498" w:history="1">
        <w:r>
          <w:rPr>
            <w:rFonts w:ascii="仿宋" w:eastAsia="仿宋" w:hAnsi="仿宋" w:cs="仿宋" w:hint="eastAsia"/>
            <w:lang w:eastAsia="zh-CN"/>
          </w:rPr>
          <w:t>(一)、新闻处理项目背景分析</w:t>
        </w:r>
        <w:r>
          <w:tab/>
        </w:r>
        <w:r>
          <w:fldChar w:fldCharType="begin"/>
        </w:r>
        <w:r>
          <w:instrText xml:space="preserve"> PAGEREF _Toc10498 \h </w:instrText>
        </w:r>
        <w:r>
          <w:fldChar w:fldCharType="separate"/>
        </w:r>
        <w:r>
          <w:t>3</w:t>
        </w:r>
        <w:r>
          <w:fldChar w:fldCharType="end"/>
        </w:r>
      </w:hyperlink>
    </w:p>
    <w:p>
      <w:pPr>
        <w:pStyle w:val="TOC2"/>
        <w:tabs>
          <w:tab w:val="right" w:leader="dot" w:pos="8306"/>
        </w:tabs>
      </w:pPr>
      <w:hyperlink w:anchor="_Toc17594" w:history="1">
        <w:r>
          <w:rPr>
            <w:rFonts w:ascii="仿宋" w:eastAsia="仿宋" w:hAnsi="仿宋" w:cs="仿宋" w:hint="eastAsia"/>
            <w:lang w:eastAsia="zh-CN"/>
          </w:rPr>
          <w:t>(二)、新闻处理项目建设必要性分析</w:t>
        </w:r>
        <w:r>
          <w:tab/>
        </w:r>
        <w:r>
          <w:fldChar w:fldCharType="begin"/>
        </w:r>
        <w:r>
          <w:instrText xml:space="preserve"> PAGEREF _Toc17594 \h </w:instrText>
        </w:r>
        <w:r>
          <w:fldChar w:fldCharType="separate"/>
        </w:r>
        <w:r>
          <w:t>5</w:t>
        </w:r>
        <w:r>
          <w:fldChar w:fldCharType="end"/>
        </w:r>
      </w:hyperlink>
    </w:p>
    <w:p>
      <w:pPr>
        <w:pStyle w:val="TOC1"/>
        <w:tabs>
          <w:tab w:val="right" w:leader="dot" w:pos="8306"/>
        </w:tabs>
      </w:pPr>
      <w:hyperlink w:anchor="_Toc1763" w:history="1">
        <w:r>
          <w:rPr>
            <w:rFonts w:ascii="仿宋" w:eastAsia="仿宋" w:hAnsi="仿宋" w:cs="仿宋" w:hint="eastAsia"/>
            <w:lang w:eastAsia="zh-CN"/>
          </w:rPr>
          <w:t>二、市场分析、调研</w:t>
        </w:r>
        <w:r>
          <w:tab/>
        </w:r>
        <w:r>
          <w:fldChar w:fldCharType="begin"/>
        </w:r>
        <w:r>
          <w:instrText xml:space="preserve"> PAGEREF _Toc1763 \h </w:instrText>
        </w:r>
        <w:r>
          <w:fldChar w:fldCharType="separate"/>
        </w:r>
        <w:r>
          <w:t>6</w:t>
        </w:r>
        <w:r>
          <w:fldChar w:fldCharType="end"/>
        </w:r>
      </w:hyperlink>
    </w:p>
    <w:p>
      <w:pPr>
        <w:pStyle w:val="TOC2"/>
        <w:tabs>
          <w:tab w:val="right" w:leader="dot" w:pos="8306"/>
        </w:tabs>
      </w:pPr>
      <w:hyperlink w:anchor="_Toc21862" w:history="1">
        <w:r>
          <w:rPr>
            <w:rFonts w:ascii="仿宋" w:eastAsia="仿宋" w:hAnsi="仿宋" w:cs="仿宋" w:hint="eastAsia"/>
            <w:lang w:eastAsia="zh-CN"/>
          </w:rPr>
          <w:t>(一)、新闻处理行业分析</w:t>
        </w:r>
        <w:r>
          <w:tab/>
        </w:r>
        <w:r>
          <w:fldChar w:fldCharType="begin"/>
        </w:r>
        <w:r>
          <w:instrText xml:space="preserve"> PAGEREF _Toc21862 \h </w:instrText>
        </w:r>
        <w:r>
          <w:fldChar w:fldCharType="separate"/>
        </w:r>
        <w:r>
          <w:t>6</w:t>
        </w:r>
        <w:r>
          <w:fldChar w:fldCharType="end"/>
        </w:r>
      </w:hyperlink>
    </w:p>
    <w:p>
      <w:pPr>
        <w:pStyle w:val="TOC2"/>
        <w:tabs>
          <w:tab w:val="right" w:leader="dot" w:pos="8306"/>
        </w:tabs>
      </w:pPr>
      <w:hyperlink w:anchor="_Toc27666" w:history="1">
        <w:r>
          <w:rPr>
            <w:rFonts w:ascii="仿宋" w:eastAsia="仿宋" w:hAnsi="仿宋" w:cs="仿宋" w:hint="eastAsia"/>
            <w:lang w:eastAsia="zh-CN"/>
          </w:rPr>
          <w:t>(二)、新闻处理市场分析预测</w:t>
        </w:r>
        <w:r>
          <w:tab/>
        </w:r>
        <w:r>
          <w:fldChar w:fldCharType="begin"/>
        </w:r>
        <w:r>
          <w:instrText xml:space="preserve"> PAGEREF _Toc27666 \h </w:instrText>
        </w:r>
        <w:r>
          <w:fldChar w:fldCharType="separate"/>
        </w:r>
        <w:r>
          <w:t>7</w:t>
        </w:r>
        <w:r>
          <w:fldChar w:fldCharType="end"/>
        </w:r>
      </w:hyperlink>
    </w:p>
    <w:p>
      <w:pPr>
        <w:pStyle w:val="TOC1"/>
        <w:tabs>
          <w:tab w:val="right" w:leader="dot" w:pos="8306"/>
        </w:tabs>
      </w:pPr>
      <w:hyperlink w:anchor="_Toc7650" w:history="1">
        <w:r>
          <w:rPr>
            <w:rFonts w:ascii="仿宋" w:eastAsia="仿宋" w:hAnsi="仿宋" w:cs="仿宋" w:hint="eastAsia"/>
            <w:lang w:eastAsia="zh-CN"/>
          </w:rPr>
          <w:t>三、新闻处理项目绩效评估</w:t>
        </w:r>
        <w:r>
          <w:tab/>
        </w:r>
        <w:r>
          <w:fldChar w:fldCharType="begin"/>
        </w:r>
        <w:r>
          <w:instrText xml:space="preserve"> PAGEREF _Toc7650 \h </w:instrText>
        </w:r>
        <w:r>
          <w:fldChar w:fldCharType="separate"/>
        </w:r>
        <w:r>
          <w:t>7</w:t>
        </w:r>
        <w:r>
          <w:fldChar w:fldCharType="end"/>
        </w:r>
      </w:hyperlink>
    </w:p>
    <w:p>
      <w:pPr>
        <w:pStyle w:val="TOC2"/>
        <w:tabs>
          <w:tab w:val="right" w:leader="dot" w:pos="8306"/>
        </w:tabs>
      </w:pPr>
      <w:hyperlink w:anchor="_Toc29097" w:history="1">
        <w:r>
          <w:rPr>
            <w:rFonts w:ascii="仿宋" w:eastAsia="仿宋" w:hAnsi="仿宋" w:cs="仿宋" w:hint="eastAsia"/>
            <w:lang w:eastAsia="zh-CN"/>
          </w:rPr>
          <w:t>(一)、绩效评估指标</w:t>
        </w:r>
        <w:r>
          <w:tab/>
        </w:r>
        <w:r>
          <w:fldChar w:fldCharType="begin"/>
        </w:r>
        <w:r>
          <w:instrText xml:space="preserve"> PAGEREF _Toc29097 \h </w:instrText>
        </w:r>
        <w:r>
          <w:fldChar w:fldCharType="separate"/>
        </w:r>
        <w:r>
          <w:t>7</w:t>
        </w:r>
        <w:r>
          <w:fldChar w:fldCharType="end"/>
        </w:r>
      </w:hyperlink>
    </w:p>
    <w:p>
      <w:pPr>
        <w:pStyle w:val="TOC2"/>
        <w:tabs>
          <w:tab w:val="right" w:leader="dot" w:pos="8306"/>
        </w:tabs>
      </w:pPr>
      <w:hyperlink w:anchor="_Toc6814" w:history="1">
        <w:r>
          <w:rPr>
            <w:rFonts w:ascii="仿宋" w:eastAsia="仿宋" w:hAnsi="仿宋" w:cs="仿宋" w:hint="eastAsia"/>
            <w:lang w:eastAsia="zh-CN"/>
          </w:rPr>
          <w:t>(二)、绩效评估方法</w:t>
        </w:r>
        <w:r>
          <w:tab/>
        </w:r>
        <w:r>
          <w:fldChar w:fldCharType="begin"/>
        </w:r>
        <w:r>
          <w:instrText xml:space="preserve"> PAGEREF _Toc6814 \h </w:instrText>
        </w:r>
        <w:r>
          <w:fldChar w:fldCharType="separate"/>
        </w:r>
        <w:r>
          <w:t>9</w:t>
        </w:r>
        <w:r>
          <w:fldChar w:fldCharType="end"/>
        </w:r>
      </w:hyperlink>
    </w:p>
    <w:p>
      <w:pPr>
        <w:pStyle w:val="TOC2"/>
        <w:tabs>
          <w:tab w:val="right" w:leader="dot" w:pos="8306"/>
        </w:tabs>
      </w:pPr>
      <w:hyperlink w:anchor="_Toc21264" w:history="1">
        <w:r>
          <w:rPr>
            <w:rFonts w:ascii="仿宋" w:eastAsia="仿宋" w:hAnsi="仿宋" w:cs="仿宋" w:hint="eastAsia"/>
            <w:lang w:eastAsia="zh-CN"/>
          </w:rPr>
          <w:t>(三)、绩效评估周期</w:t>
        </w:r>
        <w:r>
          <w:tab/>
        </w:r>
        <w:r>
          <w:fldChar w:fldCharType="begin"/>
        </w:r>
        <w:r>
          <w:instrText xml:space="preserve"> PAGEREF _Toc21264 \h </w:instrText>
        </w:r>
        <w:r>
          <w:fldChar w:fldCharType="separate"/>
        </w:r>
        <w:r>
          <w:t>10</w:t>
        </w:r>
        <w:r>
          <w:fldChar w:fldCharType="end"/>
        </w:r>
      </w:hyperlink>
    </w:p>
    <w:p>
      <w:pPr>
        <w:pStyle w:val="TOC1"/>
        <w:tabs>
          <w:tab w:val="right" w:leader="dot" w:pos="8306"/>
        </w:tabs>
      </w:pPr>
      <w:hyperlink w:anchor="_Toc28471" w:history="1">
        <w:r>
          <w:rPr>
            <w:rFonts w:ascii="仿宋" w:eastAsia="仿宋" w:hAnsi="仿宋" w:cs="仿宋" w:hint="eastAsia"/>
            <w:lang w:eastAsia="zh-CN"/>
          </w:rPr>
          <w:t>四、新闻处理项目土建工程</w:t>
        </w:r>
        <w:r>
          <w:tab/>
        </w:r>
        <w:r>
          <w:fldChar w:fldCharType="begin"/>
        </w:r>
        <w:r>
          <w:instrText xml:space="preserve"> PAGEREF _Toc28471 \h </w:instrText>
        </w:r>
        <w:r>
          <w:fldChar w:fldCharType="separate"/>
        </w:r>
        <w:r>
          <w:t>11</w:t>
        </w:r>
        <w:r>
          <w:fldChar w:fldCharType="end"/>
        </w:r>
      </w:hyperlink>
    </w:p>
    <w:p>
      <w:pPr>
        <w:pStyle w:val="TOC2"/>
        <w:tabs>
          <w:tab w:val="right" w:leader="dot" w:pos="8306"/>
        </w:tabs>
      </w:pPr>
      <w:hyperlink w:anchor="_Toc27645" w:history="1">
        <w:r>
          <w:rPr>
            <w:rFonts w:ascii="仿宋" w:eastAsia="仿宋" w:hAnsi="仿宋" w:cs="仿宋" w:hint="eastAsia"/>
            <w:lang w:eastAsia="zh-CN"/>
          </w:rPr>
          <w:t>(一)、建筑工程设计原则</w:t>
        </w:r>
        <w:r>
          <w:tab/>
        </w:r>
        <w:r>
          <w:fldChar w:fldCharType="begin"/>
        </w:r>
        <w:r>
          <w:instrText xml:space="preserve"> PAGEREF _Toc27645 \h </w:instrText>
        </w:r>
        <w:r>
          <w:fldChar w:fldCharType="separate"/>
        </w:r>
        <w:r>
          <w:t>11</w:t>
        </w:r>
        <w:r>
          <w:fldChar w:fldCharType="end"/>
        </w:r>
      </w:hyperlink>
    </w:p>
    <w:p>
      <w:pPr>
        <w:pStyle w:val="TOC2"/>
        <w:tabs>
          <w:tab w:val="right" w:leader="dot" w:pos="8306"/>
        </w:tabs>
      </w:pPr>
      <w:hyperlink w:anchor="_Toc23789" w:history="1">
        <w:r>
          <w:rPr>
            <w:rFonts w:ascii="仿宋" w:eastAsia="仿宋" w:hAnsi="仿宋" w:cs="仿宋" w:hint="eastAsia"/>
            <w:lang w:eastAsia="zh-CN"/>
          </w:rPr>
          <w:t>(二)、土建工程设计年限及安全等级</w:t>
        </w:r>
        <w:r>
          <w:tab/>
        </w:r>
        <w:r>
          <w:fldChar w:fldCharType="begin"/>
        </w:r>
        <w:r>
          <w:instrText xml:space="preserve"> PAGEREF _Toc23789 \h </w:instrText>
        </w:r>
        <w:r>
          <w:fldChar w:fldCharType="separate"/>
        </w:r>
        <w:r>
          <w:t>12</w:t>
        </w:r>
        <w:r>
          <w:fldChar w:fldCharType="end"/>
        </w:r>
      </w:hyperlink>
    </w:p>
    <w:p>
      <w:pPr>
        <w:pStyle w:val="TOC2"/>
        <w:tabs>
          <w:tab w:val="right" w:leader="dot" w:pos="8306"/>
        </w:tabs>
      </w:pPr>
      <w:hyperlink w:anchor="_Toc902" w:history="1">
        <w:r>
          <w:rPr>
            <w:rFonts w:ascii="仿宋" w:eastAsia="仿宋" w:hAnsi="仿宋" w:cs="仿宋" w:hint="eastAsia"/>
            <w:lang w:eastAsia="zh-CN"/>
          </w:rPr>
          <w:t>(三)、建筑工程设计总体要求</w:t>
        </w:r>
        <w:r>
          <w:tab/>
        </w:r>
        <w:r>
          <w:fldChar w:fldCharType="begin"/>
        </w:r>
        <w:r>
          <w:instrText xml:space="preserve"> PAGEREF _Toc902 \h </w:instrText>
        </w:r>
        <w:r>
          <w:fldChar w:fldCharType="separate"/>
        </w:r>
        <w:r>
          <w:t>13</w:t>
        </w:r>
        <w:r>
          <w:fldChar w:fldCharType="end"/>
        </w:r>
      </w:hyperlink>
    </w:p>
    <w:p>
      <w:pPr>
        <w:pStyle w:val="TOC2"/>
        <w:tabs>
          <w:tab w:val="right" w:leader="dot" w:pos="8306"/>
        </w:tabs>
      </w:pPr>
      <w:hyperlink w:anchor="_Toc21997" w:history="1">
        <w:r>
          <w:rPr>
            <w:rFonts w:ascii="仿宋" w:eastAsia="仿宋" w:hAnsi="仿宋" w:cs="仿宋" w:hint="eastAsia"/>
            <w:lang w:eastAsia="zh-CN"/>
          </w:rPr>
          <w:t>(四)、土建工程建设指标</w:t>
        </w:r>
        <w:r>
          <w:tab/>
        </w:r>
        <w:r>
          <w:fldChar w:fldCharType="begin"/>
        </w:r>
        <w:r>
          <w:instrText xml:space="preserve"> PAGEREF _Toc21997 \h </w:instrText>
        </w:r>
        <w:r>
          <w:fldChar w:fldCharType="separate"/>
        </w:r>
        <w:r>
          <w:t>14</w:t>
        </w:r>
        <w:r>
          <w:fldChar w:fldCharType="end"/>
        </w:r>
      </w:hyperlink>
    </w:p>
    <w:p>
      <w:pPr>
        <w:pStyle w:val="TOC1"/>
        <w:tabs>
          <w:tab w:val="right" w:leader="dot" w:pos="8306"/>
        </w:tabs>
      </w:pPr>
      <w:hyperlink w:anchor="_Toc13521" w:history="1">
        <w:r>
          <w:rPr>
            <w:rFonts w:ascii="仿宋" w:eastAsia="仿宋" w:hAnsi="仿宋" w:cs="仿宋" w:hint="eastAsia"/>
            <w:lang w:eastAsia="zh-CN"/>
          </w:rPr>
          <w:t>五、新闻处理项目选址可行性分析</w:t>
        </w:r>
        <w:r>
          <w:tab/>
        </w:r>
        <w:r>
          <w:fldChar w:fldCharType="begin"/>
        </w:r>
        <w:r>
          <w:instrText xml:space="preserve"> PAGEREF _Toc13521 \h </w:instrText>
        </w:r>
        <w:r>
          <w:fldChar w:fldCharType="separate"/>
        </w:r>
        <w:r>
          <w:t>14</w:t>
        </w:r>
        <w:r>
          <w:fldChar w:fldCharType="end"/>
        </w:r>
      </w:hyperlink>
    </w:p>
    <w:p>
      <w:pPr>
        <w:pStyle w:val="TOC2"/>
        <w:tabs>
          <w:tab w:val="right" w:leader="dot" w:pos="8306"/>
        </w:tabs>
      </w:pPr>
      <w:hyperlink w:anchor="_Toc23498" w:history="1">
        <w:r>
          <w:rPr>
            <w:rFonts w:ascii="仿宋" w:eastAsia="仿宋" w:hAnsi="仿宋" w:cs="仿宋" w:hint="eastAsia"/>
            <w:lang w:eastAsia="zh-CN"/>
          </w:rPr>
          <w:t>(一)、新闻处理项目选址</w:t>
        </w:r>
        <w:r>
          <w:tab/>
        </w:r>
        <w:r>
          <w:fldChar w:fldCharType="begin"/>
        </w:r>
        <w:r>
          <w:instrText xml:space="preserve"> PAGEREF _Toc23498 \h </w:instrText>
        </w:r>
        <w:r>
          <w:fldChar w:fldCharType="separate"/>
        </w:r>
        <w:r>
          <w:t>14</w:t>
        </w:r>
        <w:r>
          <w:fldChar w:fldCharType="end"/>
        </w:r>
      </w:hyperlink>
    </w:p>
    <w:p>
      <w:pPr>
        <w:pStyle w:val="TOC2"/>
        <w:tabs>
          <w:tab w:val="right" w:leader="dot" w:pos="8306"/>
        </w:tabs>
      </w:pPr>
      <w:hyperlink w:anchor="_Toc2590" w:history="1">
        <w:r>
          <w:rPr>
            <w:rFonts w:ascii="仿宋" w:eastAsia="仿宋" w:hAnsi="仿宋" w:cs="仿宋" w:hint="eastAsia"/>
            <w:lang w:eastAsia="zh-CN"/>
          </w:rPr>
          <w:t>(二)、用地控制指标</w:t>
        </w:r>
        <w:r>
          <w:tab/>
        </w:r>
        <w:r>
          <w:fldChar w:fldCharType="begin"/>
        </w:r>
        <w:r>
          <w:instrText xml:space="preserve"> PAGEREF _Toc2590 \h </w:instrText>
        </w:r>
        <w:r>
          <w:fldChar w:fldCharType="separate"/>
        </w:r>
        <w:r>
          <w:t>14</w:t>
        </w:r>
        <w:r>
          <w:fldChar w:fldCharType="end"/>
        </w:r>
      </w:hyperlink>
    </w:p>
    <w:p>
      <w:pPr>
        <w:pStyle w:val="TOC2"/>
        <w:tabs>
          <w:tab w:val="right" w:leader="dot" w:pos="8306"/>
        </w:tabs>
      </w:pPr>
      <w:hyperlink w:anchor="_Toc2776" w:history="1">
        <w:r>
          <w:rPr>
            <w:rFonts w:ascii="仿宋" w:eastAsia="仿宋" w:hAnsi="仿宋" w:cs="仿宋" w:hint="eastAsia"/>
            <w:lang w:eastAsia="zh-CN"/>
          </w:rPr>
          <w:t>(三)、节约用地措施</w:t>
        </w:r>
        <w:r>
          <w:tab/>
        </w:r>
        <w:r>
          <w:fldChar w:fldCharType="begin"/>
        </w:r>
        <w:r>
          <w:instrText xml:space="preserve"> PAGEREF _Toc2776 \h </w:instrText>
        </w:r>
        <w:r>
          <w:fldChar w:fldCharType="separate"/>
        </w:r>
        <w:r>
          <w:t>16</w:t>
        </w:r>
        <w:r>
          <w:fldChar w:fldCharType="end"/>
        </w:r>
      </w:hyperlink>
    </w:p>
    <w:p>
      <w:pPr>
        <w:pStyle w:val="TOC2"/>
        <w:tabs>
          <w:tab w:val="right" w:leader="dot" w:pos="8306"/>
        </w:tabs>
      </w:pPr>
      <w:hyperlink w:anchor="_Toc17724" w:history="1">
        <w:r>
          <w:rPr>
            <w:rFonts w:ascii="仿宋" w:eastAsia="仿宋" w:hAnsi="仿宋" w:cs="仿宋" w:hint="eastAsia"/>
            <w:lang w:eastAsia="zh-CN"/>
          </w:rPr>
          <w:t>(四)、总图布置方案</w:t>
        </w:r>
        <w:r>
          <w:tab/>
        </w:r>
        <w:r>
          <w:fldChar w:fldCharType="begin"/>
        </w:r>
        <w:r>
          <w:instrText xml:space="preserve"> PAGEREF _Toc17724 \h </w:instrText>
        </w:r>
        <w:r>
          <w:fldChar w:fldCharType="separate"/>
        </w:r>
        <w:r>
          <w:t>17</w:t>
        </w:r>
        <w:r>
          <w:fldChar w:fldCharType="end"/>
        </w:r>
      </w:hyperlink>
    </w:p>
    <w:p>
      <w:pPr>
        <w:pStyle w:val="TOC2"/>
        <w:tabs>
          <w:tab w:val="right" w:leader="dot" w:pos="8306"/>
        </w:tabs>
      </w:pPr>
      <w:hyperlink w:anchor="_Toc327" w:history="1">
        <w:r>
          <w:rPr>
            <w:rFonts w:ascii="仿宋" w:eastAsia="仿宋" w:hAnsi="仿宋" w:cs="仿宋" w:hint="eastAsia"/>
            <w:lang w:eastAsia="zh-CN"/>
          </w:rPr>
          <w:t>(五)、选址综合评价</w:t>
        </w:r>
        <w:r>
          <w:tab/>
        </w:r>
        <w:r>
          <w:fldChar w:fldCharType="begin"/>
        </w:r>
        <w:r>
          <w:instrText xml:space="preserve"> PAGEREF _Toc327 \h </w:instrText>
        </w:r>
        <w:r>
          <w:fldChar w:fldCharType="separate"/>
        </w:r>
        <w:r>
          <w:t>18</w:t>
        </w:r>
        <w:r>
          <w:fldChar w:fldCharType="end"/>
        </w:r>
      </w:hyperlink>
    </w:p>
    <w:p>
      <w:pPr>
        <w:pStyle w:val="TOC1"/>
        <w:tabs>
          <w:tab w:val="right" w:leader="dot" w:pos="8306"/>
        </w:tabs>
      </w:pPr>
      <w:hyperlink w:anchor="_Toc26804" w:history="1">
        <w:r>
          <w:rPr>
            <w:rFonts w:ascii="仿宋" w:eastAsia="仿宋" w:hAnsi="仿宋" w:cs="仿宋" w:hint="eastAsia"/>
            <w:lang w:eastAsia="zh-CN"/>
          </w:rPr>
          <w:t>六、新闻处理项目危机管理</w:t>
        </w:r>
        <w:r>
          <w:tab/>
        </w:r>
        <w:r>
          <w:fldChar w:fldCharType="begin"/>
        </w:r>
        <w:r>
          <w:instrText xml:space="preserve"> PAGEREF _Toc26804 \h </w:instrText>
        </w:r>
        <w:r>
          <w:fldChar w:fldCharType="separate"/>
        </w:r>
        <w:r>
          <w:t>19</w:t>
        </w:r>
        <w:r>
          <w:fldChar w:fldCharType="end"/>
        </w:r>
      </w:hyperlink>
    </w:p>
    <w:p>
      <w:pPr>
        <w:pStyle w:val="TOC2"/>
        <w:tabs>
          <w:tab w:val="right" w:leader="dot" w:pos="8306"/>
        </w:tabs>
      </w:pPr>
      <w:hyperlink w:anchor="_Toc2095" w:history="1">
        <w:r>
          <w:rPr>
            <w:rFonts w:ascii="仿宋" w:eastAsia="仿宋" w:hAnsi="仿宋" w:cs="仿宋" w:hint="eastAsia"/>
            <w:lang w:eastAsia="zh-CN"/>
          </w:rPr>
          <w:t>(一)、危机预警与识别</w:t>
        </w:r>
        <w:r>
          <w:tab/>
        </w:r>
        <w:r>
          <w:fldChar w:fldCharType="begin"/>
        </w:r>
        <w:r>
          <w:instrText xml:space="preserve"> PAGEREF _Toc2095 \h </w:instrText>
        </w:r>
        <w:r>
          <w:fldChar w:fldCharType="separate"/>
        </w:r>
        <w:r>
          <w:t>19</w:t>
        </w:r>
        <w:r>
          <w:fldChar w:fldCharType="end"/>
        </w:r>
      </w:hyperlink>
    </w:p>
    <w:p>
      <w:pPr>
        <w:pStyle w:val="TOC2"/>
        <w:tabs>
          <w:tab w:val="right" w:leader="dot" w:pos="8306"/>
        </w:tabs>
      </w:pPr>
      <w:hyperlink w:anchor="_Toc28455" w:history="1">
        <w:r>
          <w:rPr>
            <w:rFonts w:ascii="仿宋" w:eastAsia="仿宋" w:hAnsi="仿宋" w:cs="仿宋" w:hint="eastAsia"/>
            <w:lang w:eastAsia="zh-CN"/>
          </w:rPr>
          <w:t>(二)、危机应对与恢复</w:t>
        </w:r>
        <w:r>
          <w:tab/>
        </w:r>
        <w:r>
          <w:fldChar w:fldCharType="begin"/>
        </w:r>
        <w:r>
          <w:instrText xml:space="preserve"> PAGEREF _Toc28455 \h </w:instrText>
        </w:r>
        <w:r>
          <w:fldChar w:fldCharType="separate"/>
        </w:r>
        <w:r>
          <w:t>20</w:t>
        </w:r>
        <w:r>
          <w:fldChar w:fldCharType="end"/>
        </w:r>
      </w:hyperlink>
    </w:p>
    <w:p>
      <w:pPr>
        <w:pStyle w:val="TOC1"/>
        <w:tabs>
          <w:tab w:val="right" w:leader="dot" w:pos="8306"/>
        </w:tabs>
      </w:pPr>
      <w:hyperlink w:anchor="_Toc22001" w:history="1">
        <w:r>
          <w:rPr>
            <w:rFonts w:ascii="仿宋" w:eastAsia="仿宋" w:hAnsi="仿宋" w:cs="仿宋" w:hint="eastAsia"/>
            <w:lang w:eastAsia="zh-CN"/>
          </w:rPr>
          <w:t>七、新闻处理项目风险管理</w:t>
        </w:r>
        <w:r>
          <w:tab/>
        </w:r>
        <w:r>
          <w:fldChar w:fldCharType="begin"/>
        </w:r>
        <w:r>
          <w:instrText xml:space="preserve"> PAGEREF _Toc22001 \h </w:instrText>
        </w:r>
        <w:r>
          <w:fldChar w:fldCharType="separate"/>
        </w:r>
        <w:r>
          <w:t>22</w:t>
        </w:r>
        <w:r>
          <w:fldChar w:fldCharType="end"/>
        </w:r>
      </w:hyperlink>
    </w:p>
    <w:p>
      <w:pPr>
        <w:pStyle w:val="TOC2"/>
        <w:tabs>
          <w:tab w:val="right" w:leader="dot" w:pos="8306"/>
        </w:tabs>
      </w:pPr>
      <w:hyperlink w:anchor="_Toc19119" w:history="1">
        <w:r>
          <w:rPr>
            <w:rFonts w:ascii="仿宋" w:eastAsia="仿宋" w:hAnsi="仿宋" w:cs="仿宋" w:hint="eastAsia"/>
            <w:lang w:eastAsia="zh-CN"/>
          </w:rPr>
          <w:t>(一)、风险识别与评估</w:t>
        </w:r>
        <w:r>
          <w:tab/>
        </w:r>
        <w:r>
          <w:fldChar w:fldCharType="begin"/>
        </w:r>
        <w:r>
          <w:instrText xml:space="preserve"> PAGEREF _Toc19119 \h </w:instrText>
        </w:r>
        <w:r>
          <w:fldChar w:fldCharType="separate"/>
        </w:r>
        <w:r>
          <w:t>22</w:t>
        </w:r>
        <w:r>
          <w:fldChar w:fldCharType="end"/>
        </w:r>
      </w:hyperlink>
    </w:p>
    <w:p>
      <w:pPr>
        <w:pStyle w:val="TOC2"/>
        <w:tabs>
          <w:tab w:val="right" w:leader="dot" w:pos="8306"/>
        </w:tabs>
      </w:pPr>
      <w:hyperlink w:anchor="_Toc15505" w:history="1">
        <w:r>
          <w:rPr>
            <w:rFonts w:ascii="仿宋" w:eastAsia="仿宋" w:hAnsi="仿宋" w:cs="仿宋" w:hint="eastAsia"/>
            <w:lang w:eastAsia="zh-CN"/>
          </w:rPr>
          <w:t>(二)、风险应对策略</w:t>
        </w:r>
        <w:r>
          <w:tab/>
        </w:r>
        <w:r>
          <w:fldChar w:fldCharType="begin"/>
        </w:r>
        <w:r>
          <w:instrText xml:space="preserve"> PAGEREF _Toc15505 \h </w:instrText>
        </w:r>
        <w:r>
          <w:fldChar w:fldCharType="separate"/>
        </w:r>
        <w:r>
          <w:t>23</w:t>
        </w:r>
        <w:r>
          <w:fldChar w:fldCharType="end"/>
        </w:r>
      </w:hyperlink>
    </w:p>
    <w:p>
      <w:pPr>
        <w:pStyle w:val="TOC2"/>
        <w:tabs>
          <w:tab w:val="right" w:leader="dot" w:pos="8306"/>
        </w:tabs>
      </w:pPr>
      <w:hyperlink w:anchor="_Toc21578" w:history="1">
        <w:r>
          <w:rPr>
            <w:rFonts w:ascii="仿宋" w:eastAsia="仿宋" w:hAnsi="仿宋" w:cs="仿宋" w:hint="eastAsia"/>
            <w:lang w:eastAsia="zh-CN"/>
          </w:rPr>
          <w:t>(三)、风险监控与控制</w:t>
        </w:r>
        <w:r>
          <w:tab/>
        </w:r>
        <w:r>
          <w:fldChar w:fldCharType="begin"/>
        </w:r>
        <w:r>
          <w:instrText xml:space="preserve"> PAGEREF _Toc21578 \h </w:instrText>
        </w:r>
        <w:r>
          <w:fldChar w:fldCharType="separate"/>
        </w:r>
        <w:r>
          <w:t>25</w:t>
        </w:r>
        <w:r>
          <w:fldChar w:fldCharType="end"/>
        </w:r>
      </w:hyperlink>
    </w:p>
    <w:p>
      <w:pPr>
        <w:pStyle w:val="TOC1"/>
        <w:tabs>
          <w:tab w:val="right" w:leader="dot" w:pos="8306"/>
        </w:tabs>
      </w:pPr>
      <w:hyperlink w:anchor="_Toc27640" w:history="1">
        <w:r>
          <w:rPr>
            <w:rFonts w:ascii="仿宋" w:eastAsia="仿宋" w:hAnsi="仿宋" w:cs="仿宋" w:hint="eastAsia"/>
            <w:lang w:eastAsia="zh-CN"/>
          </w:rPr>
          <w:t>八、新闻处理项目创新与研发</w:t>
        </w:r>
        <w:r>
          <w:tab/>
        </w:r>
        <w:r>
          <w:fldChar w:fldCharType="begin"/>
        </w:r>
        <w:r>
          <w:instrText xml:space="preserve"> PAGEREF _Toc27640 \h </w:instrText>
        </w:r>
        <w:r>
          <w:fldChar w:fldCharType="separate"/>
        </w:r>
        <w:r>
          <w:t>26</w:t>
        </w:r>
        <w:r>
          <w:fldChar w:fldCharType="end"/>
        </w:r>
      </w:hyperlink>
    </w:p>
    <w:p>
      <w:pPr>
        <w:pStyle w:val="TOC2"/>
        <w:tabs>
          <w:tab w:val="right" w:leader="dot" w:pos="8306"/>
        </w:tabs>
      </w:pPr>
      <w:hyperlink w:anchor="_Toc21394" w:history="1">
        <w:r>
          <w:rPr>
            <w:rFonts w:ascii="仿宋" w:eastAsia="仿宋" w:hAnsi="仿宋" w:cs="仿宋" w:hint="eastAsia"/>
            <w:lang w:eastAsia="zh-CN"/>
          </w:rPr>
          <w:t>(一)、创新策略与方向</w:t>
        </w:r>
        <w:r>
          <w:tab/>
        </w:r>
        <w:r>
          <w:fldChar w:fldCharType="begin"/>
        </w:r>
        <w:r>
          <w:instrText xml:space="preserve"> PAGEREF _Toc21394 \h </w:instrText>
        </w:r>
        <w:r>
          <w:fldChar w:fldCharType="separate"/>
        </w:r>
        <w:r>
          <w:t>26</w:t>
        </w:r>
        <w:r>
          <w:fldChar w:fldCharType="end"/>
        </w:r>
      </w:hyperlink>
    </w:p>
    <w:p>
      <w:pPr>
        <w:pStyle w:val="TOC2"/>
        <w:tabs>
          <w:tab w:val="right" w:leader="dot" w:pos="8306"/>
        </w:tabs>
      </w:pPr>
      <w:hyperlink w:anchor="_Toc28485" w:history="1">
        <w:r>
          <w:rPr>
            <w:rFonts w:ascii="仿宋" w:eastAsia="仿宋" w:hAnsi="仿宋" w:cs="仿宋" w:hint="eastAsia"/>
            <w:lang w:eastAsia="zh-CN"/>
          </w:rPr>
          <w:t>(二)、研发规划与投入</w:t>
        </w:r>
        <w:r>
          <w:tab/>
        </w:r>
        <w:r>
          <w:fldChar w:fldCharType="begin"/>
        </w:r>
        <w:r>
          <w:instrText xml:space="preserve"> PAGEREF _Toc28485 \h </w:instrText>
        </w:r>
        <w:r>
          <w:fldChar w:fldCharType="separate"/>
        </w:r>
        <w:r>
          <w:t>27</w:t>
        </w:r>
        <w:r>
          <w:fldChar w:fldCharType="end"/>
        </w:r>
      </w:hyperlink>
    </w:p>
    <w:p>
      <w:pPr>
        <w:pStyle w:val="TOC1"/>
        <w:tabs>
          <w:tab w:val="right" w:leader="dot" w:pos="8306"/>
        </w:tabs>
      </w:pPr>
      <w:hyperlink w:anchor="_Toc18775" w:history="1">
        <w:r>
          <w:rPr>
            <w:rFonts w:ascii="仿宋" w:eastAsia="仿宋" w:hAnsi="仿宋" w:cs="仿宋" w:hint="eastAsia"/>
            <w:lang w:eastAsia="zh-CN"/>
          </w:rPr>
          <w:t>九、生产安全保护</w:t>
        </w:r>
        <w:r>
          <w:tab/>
        </w:r>
        <w:r>
          <w:fldChar w:fldCharType="begin"/>
        </w:r>
        <w:r>
          <w:instrText xml:space="preserve"> PAGEREF _Toc18775 \h </w:instrText>
        </w:r>
        <w:r>
          <w:fldChar w:fldCharType="separate"/>
        </w:r>
        <w:r>
          <w:t>29</w:t>
        </w:r>
        <w:r>
          <w:fldChar w:fldCharType="end"/>
        </w:r>
      </w:hyperlink>
    </w:p>
    <w:p>
      <w:pPr>
        <w:pStyle w:val="TOC2"/>
        <w:tabs>
          <w:tab w:val="right" w:leader="dot" w:pos="8306"/>
        </w:tabs>
      </w:pPr>
      <w:hyperlink w:anchor="_Toc1424" w:history="1">
        <w:r>
          <w:rPr>
            <w:rFonts w:ascii="仿宋" w:eastAsia="仿宋" w:hAnsi="仿宋" w:cs="仿宋" w:hint="eastAsia"/>
            <w:lang w:eastAsia="zh-CN"/>
          </w:rPr>
          <w:t>(一)、消防安全</w:t>
        </w:r>
        <w:r>
          <w:tab/>
        </w:r>
        <w:r>
          <w:fldChar w:fldCharType="begin"/>
        </w:r>
        <w:r>
          <w:instrText xml:space="preserve"> PAGEREF _Toc1424 \h </w:instrText>
        </w:r>
        <w:r>
          <w:fldChar w:fldCharType="separate"/>
        </w:r>
        <w:r>
          <w:t>29</w:t>
        </w:r>
        <w:r>
          <w:fldChar w:fldCharType="end"/>
        </w:r>
      </w:hyperlink>
    </w:p>
    <w:p>
      <w:pPr>
        <w:pStyle w:val="TOC2"/>
        <w:tabs>
          <w:tab w:val="right" w:leader="dot" w:pos="8306"/>
        </w:tabs>
      </w:pPr>
      <w:hyperlink w:anchor="_Toc15310" w:history="1">
        <w:r>
          <w:rPr>
            <w:rFonts w:ascii="仿宋" w:eastAsia="仿宋" w:hAnsi="仿宋" w:cs="仿宋" w:hint="eastAsia"/>
            <w:lang w:eastAsia="zh-CN"/>
          </w:rPr>
          <w:t>(二)、防火防爆总图布置措施</w:t>
        </w:r>
        <w:r>
          <w:tab/>
        </w:r>
        <w:r>
          <w:fldChar w:fldCharType="begin"/>
        </w:r>
        <w:r>
          <w:instrText xml:space="preserve"> PAGEREF _Toc15310 \h </w:instrText>
        </w:r>
        <w:r>
          <w:fldChar w:fldCharType="separate"/>
        </w:r>
        <w:r>
          <w:t>30</w:t>
        </w:r>
        <w:r>
          <w:fldChar w:fldCharType="end"/>
        </w:r>
      </w:hyperlink>
    </w:p>
    <w:p>
      <w:pPr>
        <w:pStyle w:val="TOC2"/>
        <w:tabs>
          <w:tab w:val="right" w:leader="dot" w:pos="8306"/>
        </w:tabs>
      </w:pPr>
      <w:hyperlink w:anchor="_Toc14790" w:history="1">
        <w:r>
          <w:rPr>
            <w:rFonts w:ascii="仿宋" w:eastAsia="仿宋" w:hAnsi="仿宋" w:cs="仿宋" w:hint="eastAsia"/>
            <w:lang w:eastAsia="zh-CN"/>
          </w:rPr>
          <w:t>(三)、自然灾害防范措施</w:t>
        </w:r>
        <w:r>
          <w:tab/>
        </w:r>
        <w:r>
          <w:fldChar w:fldCharType="begin"/>
        </w:r>
        <w:r>
          <w:instrText xml:space="preserve"> PAGEREF _Toc14790 \h </w:instrText>
        </w:r>
        <w:r>
          <w:fldChar w:fldCharType="separate"/>
        </w:r>
        <w:r>
          <w:t>31</w:t>
        </w:r>
        <w:r>
          <w:fldChar w:fldCharType="end"/>
        </w:r>
      </w:hyperlink>
    </w:p>
    <w:p>
      <w:pPr>
        <w:pStyle w:val="TOC2"/>
        <w:tabs>
          <w:tab w:val="right" w:leader="dot" w:pos="8306"/>
        </w:tabs>
      </w:pPr>
      <w:hyperlink w:anchor="_Toc31092" w:history="1">
        <w:r>
          <w:rPr>
            <w:rFonts w:ascii="仿宋" w:eastAsia="仿宋" w:hAnsi="仿宋" w:cs="仿宋" w:hint="eastAsia"/>
            <w:lang w:eastAsia="zh-CN"/>
          </w:rPr>
          <w:t>(四)、安全色及安全标志使用要求</w:t>
        </w:r>
        <w:r>
          <w:tab/>
        </w:r>
        <w:r>
          <w:fldChar w:fldCharType="begin"/>
        </w:r>
        <w:r>
          <w:instrText xml:space="preserve"> PAGEREF _Toc31092 \h </w:instrText>
        </w:r>
        <w:r>
          <w:fldChar w:fldCharType="separate"/>
        </w:r>
        <w:r>
          <w:t>32</w:t>
        </w:r>
        <w:r>
          <w:fldChar w:fldCharType="end"/>
        </w:r>
      </w:hyperlink>
    </w:p>
    <w:p>
      <w:pPr>
        <w:pStyle w:val="TOC2"/>
        <w:tabs>
          <w:tab w:val="right" w:leader="dot" w:pos="8306"/>
        </w:tabs>
      </w:pPr>
      <w:hyperlink w:anchor="_Toc31382" w:history="1">
        <w:r>
          <w:rPr>
            <w:rFonts w:ascii="仿宋" w:eastAsia="仿宋" w:hAnsi="仿宋" w:cs="仿宋" w:hint="eastAsia"/>
            <w:lang w:eastAsia="zh-CN"/>
          </w:rPr>
          <w:t>(五)、防尘防毒措施</w:t>
        </w:r>
        <w:r>
          <w:tab/>
        </w:r>
        <w:r>
          <w:fldChar w:fldCharType="begin"/>
        </w:r>
        <w:r>
          <w:instrText xml:space="preserve"> PAGEREF _Toc31382 \h </w:instrText>
        </w:r>
        <w:r>
          <w:fldChar w:fldCharType="separate"/>
        </w:r>
        <w:r>
          <w:t>33</w:t>
        </w:r>
        <w:r>
          <w:fldChar w:fldCharType="end"/>
        </w:r>
      </w:hyperlink>
    </w:p>
    <w:p>
      <w:pPr>
        <w:pStyle w:val="TOC2"/>
        <w:tabs>
          <w:tab w:val="right" w:leader="dot" w:pos="8306"/>
        </w:tabs>
      </w:pPr>
      <w:hyperlink w:anchor="_Toc12251" w:history="1">
        <w:r>
          <w:rPr>
            <w:rFonts w:ascii="仿宋" w:eastAsia="仿宋" w:hAnsi="仿宋" w:cs="仿宋" w:hint="eastAsia"/>
            <w:lang w:eastAsia="zh-CN"/>
          </w:rPr>
          <w:t>(六)、防静电、触电防护及防雷措施</w:t>
        </w:r>
        <w:r>
          <w:tab/>
        </w:r>
        <w:r>
          <w:fldChar w:fldCharType="begin"/>
        </w:r>
        <w:r>
          <w:instrText xml:space="preserve"> PAGEREF _Toc12251 \h </w:instrText>
        </w:r>
        <w:r>
          <w:fldChar w:fldCharType="separate"/>
        </w:r>
        <w:r>
          <w:t>34</w:t>
        </w:r>
        <w:r>
          <w:fldChar w:fldCharType="end"/>
        </w:r>
      </w:hyperlink>
    </w:p>
    <w:p>
      <w:pPr>
        <w:pStyle w:val="TOC2"/>
        <w:tabs>
          <w:tab w:val="right" w:leader="dot" w:pos="8306"/>
        </w:tabs>
      </w:pPr>
      <w:hyperlink w:anchor="_Toc14975" w:history="1">
        <w:r>
          <w:rPr>
            <w:rFonts w:ascii="仿宋" w:eastAsia="仿宋" w:hAnsi="仿宋" w:cs="仿宋" w:hint="eastAsia"/>
            <w:lang w:eastAsia="zh-CN"/>
          </w:rPr>
          <w:t>(七)、机械设备安全保障措施</w:t>
        </w:r>
        <w:r>
          <w:tab/>
        </w:r>
        <w:r>
          <w:fldChar w:fldCharType="begin"/>
        </w:r>
        <w:r>
          <w:instrText xml:space="preserve"> PAGEREF _Toc14975 \h </w:instrText>
        </w:r>
        <w:r>
          <w:fldChar w:fldCharType="separate"/>
        </w:r>
        <w:r>
          <w:t>35</w:t>
        </w:r>
        <w:r>
          <w:fldChar w:fldCharType="end"/>
        </w:r>
      </w:hyperlink>
    </w:p>
    <w:p>
      <w:pPr>
        <w:pStyle w:val="TOC1"/>
        <w:tabs>
          <w:tab w:val="right" w:leader="dot" w:pos="8306"/>
        </w:tabs>
      </w:pPr>
      <w:hyperlink w:anchor="_Toc24047" w:history="1">
        <w:r>
          <w:rPr>
            <w:rFonts w:ascii="仿宋" w:eastAsia="仿宋" w:hAnsi="仿宋" w:cs="仿宋" w:hint="eastAsia"/>
            <w:lang w:eastAsia="zh-CN"/>
          </w:rPr>
          <w:t>十、新闻处理项目经营效益</w:t>
        </w:r>
        <w:r>
          <w:tab/>
        </w:r>
        <w:r>
          <w:fldChar w:fldCharType="begin"/>
        </w:r>
        <w:r>
          <w:instrText xml:space="preserve"> PAGEREF _Toc24047 \h </w:instrText>
        </w:r>
        <w:r>
          <w:fldChar w:fldCharType="separate"/>
        </w:r>
        <w:r>
          <w:t>37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567" w:history="1">
        <w:r>
          <w:rPr>
            <w:rFonts w:ascii="仿宋" w:eastAsia="仿宋" w:hAnsi="仿宋" w:cs="仿宋" w:hint="eastAsia"/>
            <w:lang w:eastAsia="zh-CN"/>
          </w:rPr>
          <w:t>(一)、经济评价财务测算</w:t>
        </w:r>
        <w:r>
          <w:tab/>
        </w:r>
        <w:r>
          <w:fldChar w:fldCharType="begin"/>
        </w:r>
        <w:r>
          <w:instrText xml:space="preserve"> PAGEREF _Toc8567 \h </w:instrText>
        </w:r>
        <w:r>
          <w:fldChar w:fldCharType="separate"/>
        </w:r>
        <w:r>
          <w:t>37</w:t>
        </w:r>
        <w:r>
          <w:fldChar w:fldCharType="end"/>
        </w:r>
      </w:hyperlink>
    </w:p>
    <w:p>
      <w:pPr>
        <w:pStyle w:val="TOC2"/>
        <w:tabs>
          <w:tab w:val="right" w:leader="dot" w:pos="8306"/>
        </w:tabs>
      </w:pPr>
      <w:hyperlink w:anchor="_Toc9606" w:history="1">
        <w:r>
          <w:rPr>
            <w:rFonts w:ascii="仿宋" w:eastAsia="仿宋" w:hAnsi="仿宋" w:cs="仿宋" w:hint="eastAsia"/>
            <w:lang w:eastAsia="zh-CN"/>
          </w:rPr>
          <w:t>(二)、新闻处理项目盈利能力分析</w:t>
        </w:r>
        <w:r>
          <w:tab/>
        </w:r>
        <w:r>
          <w:fldChar w:fldCharType="begin"/>
        </w:r>
        <w:r>
          <w:instrText xml:space="preserve"> PAGEREF _Toc9606 \h </w:instrText>
        </w:r>
        <w:r>
          <w:fldChar w:fldCharType="separate"/>
        </w:r>
        <w:r>
          <w:t>38</w:t>
        </w:r>
        <w:r>
          <w:fldChar w:fldCharType="end"/>
        </w:r>
      </w:hyperlink>
    </w:p>
    <w:p>
      <w:pPr>
        <w:pStyle w:val="TOC1"/>
        <w:tabs>
          <w:tab w:val="right" w:leader="dot" w:pos="8306"/>
        </w:tabs>
      </w:pPr>
      <w:hyperlink w:anchor="_Toc25811" w:history="1">
        <w:r>
          <w:rPr>
            <w:rFonts w:ascii="仿宋" w:eastAsia="仿宋" w:hAnsi="仿宋" w:cs="仿宋" w:hint="eastAsia"/>
            <w:lang w:eastAsia="zh-CN"/>
          </w:rPr>
          <w:t>十一、新闻处理项目人力资源管理</w:t>
        </w:r>
        <w:r>
          <w:tab/>
        </w:r>
        <w:r>
          <w:fldChar w:fldCharType="begin"/>
        </w:r>
        <w:r>
          <w:instrText xml:space="preserve"> PAGEREF _Toc25811 \h </w:instrText>
        </w:r>
        <w:r>
          <w:fldChar w:fldCharType="separate"/>
        </w:r>
        <w:r>
          <w:t>39</w:t>
        </w:r>
        <w:r>
          <w:fldChar w:fldCharType="end"/>
        </w:r>
      </w:hyperlink>
    </w:p>
    <w:p>
      <w:pPr>
        <w:pStyle w:val="TOC2"/>
        <w:tabs>
          <w:tab w:val="right" w:leader="dot" w:pos="8306"/>
        </w:tabs>
      </w:pPr>
      <w:hyperlink w:anchor="_Toc24109" w:history="1">
        <w:r>
          <w:rPr>
            <w:rFonts w:ascii="仿宋" w:eastAsia="仿宋" w:hAnsi="仿宋" w:cs="仿宋" w:hint="eastAsia"/>
            <w:lang w:eastAsia="zh-CN"/>
          </w:rPr>
          <w:t>(一)、建立健全的预算管理制度</w:t>
        </w:r>
        <w:r>
          <w:tab/>
        </w:r>
        <w:r>
          <w:fldChar w:fldCharType="begin"/>
        </w:r>
        <w:r>
          <w:instrText xml:space="preserve"> PAGEREF _Toc24109 \h </w:instrText>
        </w:r>
        <w:r>
          <w:fldChar w:fldCharType="separate"/>
        </w:r>
        <w:r>
          <w:t>39</w:t>
        </w:r>
        <w:r>
          <w:fldChar w:fldCharType="end"/>
        </w:r>
      </w:hyperlink>
    </w:p>
    <w:p>
      <w:pPr>
        <w:pStyle w:val="TOC2"/>
        <w:tabs>
          <w:tab w:val="right" w:leader="dot" w:pos="8306"/>
        </w:tabs>
      </w:pPr>
      <w:hyperlink w:anchor="_Toc16206" w:history="1">
        <w:r>
          <w:rPr>
            <w:rFonts w:ascii="仿宋" w:eastAsia="仿宋" w:hAnsi="仿宋" w:cs="仿宋" w:hint="eastAsia"/>
            <w:lang w:eastAsia="zh-CN"/>
          </w:rPr>
          <w:t>(二)、加强资金流动监控</w:t>
        </w:r>
        <w:r>
          <w:tab/>
        </w:r>
        <w:r>
          <w:fldChar w:fldCharType="begin"/>
        </w:r>
        <w:r>
          <w:instrText xml:space="preserve"> PAGEREF _Toc16206 \h </w:instrText>
        </w:r>
        <w:r>
          <w:fldChar w:fldCharType="separate"/>
        </w:r>
        <w:r>
          <w:t>40</w:t>
        </w:r>
        <w:r>
          <w:fldChar w:fldCharType="end"/>
        </w:r>
      </w:hyperlink>
    </w:p>
    <w:p>
      <w:pPr>
        <w:pStyle w:val="TOC2"/>
        <w:tabs>
          <w:tab w:val="right" w:leader="dot" w:pos="8306"/>
        </w:tabs>
      </w:pPr>
      <w:hyperlink w:anchor="_Toc7053" w:history="1">
        <w:r>
          <w:rPr>
            <w:rFonts w:ascii="仿宋" w:eastAsia="仿宋" w:hAnsi="仿宋" w:cs="仿宋" w:hint="eastAsia"/>
            <w:lang w:eastAsia="zh-CN"/>
          </w:rPr>
          <w:t>(三)、制定完善的风险控制机制</w:t>
        </w:r>
        <w:r>
          <w:tab/>
        </w:r>
        <w:r>
          <w:fldChar w:fldCharType="begin"/>
        </w:r>
        <w:r>
          <w:instrText xml:space="preserve"> PAGEREF _Toc7053 \h </w:instrText>
        </w:r>
        <w:r>
          <w:fldChar w:fldCharType="separate"/>
        </w:r>
        <w:r>
          <w:t>41</w:t>
        </w:r>
        <w:r>
          <w:fldChar w:fldCharType="end"/>
        </w:r>
      </w:hyperlink>
    </w:p>
    <w:p>
      <w:pPr>
        <w:pStyle w:val="TOC2"/>
        <w:tabs>
          <w:tab w:val="right" w:leader="dot" w:pos="8306"/>
        </w:tabs>
      </w:pPr>
      <w:hyperlink w:anchor="_Toc4704" w:history="1">
        <w:r>
          <w:rPr>
            <w:rFonts w:ascii="仿宋" w:eastAsia="仿宋" w:hAnsi="仿宋" w:cs="仿宋" w:hint="eastAsia"/>
            <w:lang w:eastAsia="zh-CN"/>
          </w:rPr>
          <w:t>(四)、优化成本管理</w:t>
        </w:r>
        <w:r>
          <w:tab/>
        </w:r>
        <w:r>
          <w:fldChar w:fldCharType="begin"/>
        </w:r>
        <w:r>
          <w:instrText xml:space="preserve"> PAGEREF _Toc4704 \h </w:instrText>
        </w:r>
        <w:r>
          <w:fldChar w:fldCharType="separate"/>
        </w:r>
        <w:r>
          <w:t>43</w:t>
        </w:r>
        <w:r>
          <w:fldChar w:fldCharType="end"/>
        </w:r>
      </w:hyperlink>
    </w:p>
    <w:p>
      <w:pPr>
        <w:pStyle w:val="TOC1"/>
        <w:tabs>
          <w:tab w:val="right" w:leader="dot" w:pos="8306"/>
        </w:tabs>
      </w:pPr>
      <w:hyperlink w:anchor="_Toc11236" w:history="1">
        <w:r>
          <w:rPr>
            <w:rFonts w:ascii="仿宋" w:eastAsia="仿宋" w:hAnsi="仿宋" w:cs="仿宋" w:hint="eastAsia"/>
            <w:lang w:eastAsia="zh-CN"/>
          </w:rPr>
          <w:t>十二、新闻处理项目技术管理</w:t>
        </w:r>
        <w:r>
          <w:tab/>
        </w:r>
        <w:r>
          <w:fldChar w:fldCharType="begin"/>
        </w:r>
        <w:r>
          <w:instrText xml:space="preserve"> PAGEREF _Toc11236 \h </w:instrText>
        </w:r>
        <w:r>
          <w:fldChar w:fldCharType="separate"/>
        </w:r>
        <w:r>
          <w:t>44</w:t>
        </w:r>
        <w:r>
          <w:fldChar w:fldCharType="end"/>
        </w:r>
      </w:hyperlink>
    </w:p>
    <w:p>
      <w:pPr>
        <w:pStyle w:val="TOC2"/>
        <w:tabs>
          <w:tab w:val="right" w:leader="dot" w:pos="8306"/>
        </w:tabs>
      </w:pPr>
      <w:hyperlink w:anchor="_Toc17228" w:history="1">
        <w:r>
          <w:rPr>
            <w:rFonts w:ascii="仿宋" w:eastAsia="仿宋" w:hAnsi="仿宋" w:cs="仿宋" w:hint="eastAsia"/>
            <w:lang w:eastAsia="zh-CN"/>
          </w:rPr>
          <w:t>(一)、技术方案选用方向</w:t>
        </w:r>
        <w:r>
          <w:tab/>
        </w:r>
        <w:r>
          <w:fldChar w:fldCharType="begin"/>
        </w:r>
        <w:r>
          <w:instrText xml:space="preserve"> PAGEREF _Toc17228 \h </w:instrText>
        </w:r>
        <w:r>
          <w:fldChar w:fldCharType="separate"/>
        </w:r>
        <w:r>
          <w:t>44</w:t>
        </w:r>
        <w:r>
          <w:fldChar w:fldCharType="end"/>
        </w:r>
      </w:hyperlink>
    </w:p>
    <w:p>
      <w:pPr>
        <w:pStyle w:val="TOC2"/>
        <w:tabs>
          <w:tab w:val="right" w:leader="dot" w:pos="8306"/>
        </w:tabs>
      </w:pPr>
      <w:hyperlink w:anchor="_Toc30569" w:history="1">
        <w:r>
          <w:rPr>
            <w:rFonts w:ascii="仿宋" w:eastAsia="仿宋" w:hAnsi="仿宋" w:cs="仿宋" w:hint="eastAsia"/>
            <w:lang w:eastAsia="zh-CN"/>
          </w:rPr>
          <w:t>(二)、工艺技术方案选用原则</w:t>
        </w:r>
        <w:r>
          <w:tab/>
        </w:r>
        <w:r>
          <w:fldChar w:fldCharType="begin"/>
        </w:r>
        <w:r>
          <w:instrText xml:space="preserve"> PAGEREF _Toc30569 \h </w:instrText>
        </w:r>
        <w:r>
          <w:fldChar w:fldCharType="separate"/>
        </w:r>
        <w:r>
          <w:t>46</w:t>
        </w:r>
        <w:r>
          <w:fldChar w:fldCharType="end"/>
        </w:r>
      </w:hyperlink>
    </w:p>
    <w:p>
      <w:pPr>
        <w:pStyle w:val="TOC2"/>
        <w:tabs>
          <w:tab w:val="right" w:leader="dot" w:pos="8306"/>
        </w:tabs>
      </w:pPr>
      <w:hyperlink w:anchor="_Toc14725" w:history="1">
        <w:r>
          <w:rPr>
            <w:rFonts w:ascii="仿宋" w:eastAsia="仿宋" w:hAnsi="仿宋" w:cs="仿宋" w:hint="eastAsia"/>
            <w:lang w:eastAsia="zh-CN"/>
          </w:rPr>
          <w:t>(三)、工艺技术方案要求</w:t>
        </w:r>
        <w:r>
          <w:tab/>
        </w:r>
        <w:r>
          <w:fldChar w:fldCharType="begin"/>
        </w:r>
        <w:r>
          <w:instrText xml:space="preserve"> PAGEREF _Toc14725 \h </w:instrText>
        </w:r>
        <w:r>
          <w:fldChar w:fldCharType="separate"/>
        </w:r>
        <w:r>
          <w:t>48</w:t>
        </w:r>
        <w:r>
          <w:fldChar w:fldCharType="end"/>
        </w:r>
      </w:hyperlink>
    </w:p>
    <w:p>
      <w:pPr>
        <w:pStyle w:val="TOC1"/>
        <w:tabs>
          <w:tab w:val="right" w:leader="dot" w:pos="8306"/>
        </w:tabs>
      </w:pPr>
      <w:hyperlink w:anchor="_Toc12170" w:history="1">
        <w:r>
          <w:rPr>
            <w:rFonts w:ascii="仿宋" w:eastAsia="仿宋" w:hAnsi="仿宋" w:cs="仿宋" w:hint="eastAsia"/>
            <w:lang w:eastAsia="zh-CN"/>
          </w:rPr>
          <w:t>十三、新闻处理项目实施保障措施</w:t>
        </w:r>
        <w:r>
          <w:tab/>
        </w:r>
        <w:r>
          <w:fldChar w:fldCharType="begin"/>
        </w:r>
        <w:r>
          <w:instrText xml:space="preserve"> PAGEREF _Toc12170 \h </w:instrText>
        </w:r>
        <w:r>
          <w:fldChar w:fldCharType="separate"/>
        </w:r>
        <w:r>
          <w:t>50</w:t>
        </w:r>
        <w:r>
          <w:fldChar w:fldCharType="end"/>
        </w:r>
      </w:hyperlink>
    </w:p>
    <w:p>
      <w:pPr>
        <w:pStyle w:val="TOC2"/>
        <w:tabs>
          <w:tab w:val="right" w:leader="dot" w:pos="8306"/>
        </w:tabs>
      </w:pPr>
      <w:hyperlink w:anchor="_Toc20829" w:history="1">
        <w:r>
          <w:rPr>
            <w:rFonts w:ascii="仿宋" w:eastAsia="仿宋" w:hAnsi="仿宋" w:cs="仿宋" w:hint="eastAsia"/>
            <w:lang w:eastAsia="zh-CN"/>
          </w:rPr>
          <w:t>(一)、新闻处理项目实施保障机制</w:t>
        </w:r>
        <w:r>
          <w:tab/>
        </w:r>
        <w:r>
          <w:fldChar w:fldCharType="begin"/>
        </w:r>
        <w:r>
          <w:instrText xml:space="preserve"> PAGEREF _Toc20829 \h </w:instrText>
        </w:r>
        <w:r>
          <w:fldChar w:fldCharType="separate"/>
        </w:r>
        <w:r>
          <w:t>50</w:t>
        </w:r>
        <w:r>
          <w:fldChar w:fldCharType="end"/>
        </w:r>
      </w:hyperlink>
    </w:p>
    <w:p>
      <w:pPr>
        <w:pStyle w:val="TOC2"/>
        <w:tabs>
          <w:tab w:val="right" w:leader="dot" w:pos="8306"/>
        </w:tabs>
      </w:pPr>
      <w:hyperlink w:anchor="_Toc30059" w:history="1">
        <w:r>
          <w:rPr>
            <w:rFonts w:ascii="仿宋" w:eastAsia="仿宋" w:hAnsi="仿宋" w:cs="仿宋" w:hint="eastAsia"/>
            <w:lang w:eastAsia="zh-CN"/>
          </w:rPr>
          <w:t>(二)、新闻处理项目法律合规要求</w:t>
        </w:r>
        <w:r>
          <w:tab/>
        </w:r>
        <w:r>
          <w:fldChar w:fldCharType="begin"/>
        </w:r>
        <w:r>
          <w:instrText xml:space="preserve"> PAGEREF _Toc30059 \h </w:instrText>
        </w:r>
        <w:r>
          <w:fldChar w:fldCharType="separate"/>
        </w:r>
        <w:r>
          <w:t>54</w:t>
        </w:r>
        <w:r>
          <w:fldChar w:fldCharType="end"/>
        </w:r>
      </w:hyperlink>
    </w:p>
    <w:p>
      <w:pPr>
        <w:pStyle w:val="TOC2"/>
        <w:tabs>
          <w:tab w:val="right" w:leader="dot" w:pos="8306"/>
        </w:tabs>
      </w:pPr>
      <w:hyperlink w:anchor="_Toc27937" w:history="1">
        <w:r>
          <w:rPr>
            <w:rFonts w:ascii="仿宋" w:eastAsia="仿宋" w:hAnsi="仿宋" w:cs="仿宋" w:hint="eastAsia"/>
            <w:lang w:eastAsia="zh-CN"/>
          </w:rPr>
          <w:t>(三)、新闻处理项目合同管理与法律事务</w:t>
        </w:r>
        <w:r>
          <w:tab/>
        </w:r>
        <w:r>
          <w:fldChar w:fldCharType="begin"/>
        </w:r>
        <w:r>
          <w:instrText xml:space="preserve"> PAGEREF _Toc27937 \h </w:instrText>
        </w:r>
        <w:r>
          <w:fldChar w:fldCharType="separate"/>
        </w:r>
        <w:r>
          <w:t>58</w:t>
        </w:r>
        <w:r>
          <w:fldChar w:fldCharType="end"/>
        </w:r>
      </w:hyperlink>
    </w:p>
    <w:p>
      <w:pPr>
        <w:pStyle w:val="TOC2"/>
        <w:tabs>
          <w:tab w:val="right" w:leader="dot" w:pos="8306"/>
        </w:tabs>
      </w:pPr>
      <w:hyperlink w:anchor="_Toc6414" w:history="1">
        <w:r>
          <w:rPr>
            <w:rFonts w:ascii="仿宋" w:eastAsia="仿宋" w:hAnsi="仿宋" w:cs="仿宋" w:hint="eastAsia"/>
            <w:lang w:eastAsia="zh-CN"/>
          </w:rPr>
          <w:t>(四)、新闻处理项目知识产权保护策略</w:t>
        </w:r>
        <w:r>
          <w:tab/>
        </w:r>
        <w:r>
          <w:fldChar w:fldCharType="begin"/>
        </w:r>
        <w:r>
          <w:instrText xml:space="preserve"> PAGEREF _Toc6414 \h </w:instrText>
        </w:r>
        <w:r>
          <w:fldChar w:fldCharType="separate"/>
        </w:r>
        <w:r>
          <w:t>64</w:t>
        </w:r>
        <w:r>
          <w:fldChar w:fldCharType="end"/>
        </w:r>
      </w:hyperlink>
    </w:p>
    <w:p>
      <w:pPr>
        <w:pStyle w:val="TOC1"/>
        <w:tabs>
          <w:tab w:val="right" w:leader="dot" w:pos="8306"/>
        </w:tabs>
      </w:pPr>
      <w:hyperlink w:anchor="_Toc24584" w:history="1">
        <w:r>
          <w:rPr>
            <w:rFonts w:ascii="仿宋" w:eastAsia="仿宋" w:hAnsi="仿宋" w:cs="仿宋" w:hint="eastAsia"/>
            <w:lang w:eastAsia="zh-CN"/>
          </w:rPr>
          <w:t>十四、营销与推广策略</w:t>
        </w:r>
        <w:r>
          <w:tab/>
        </w:r>
        <w:r>
          <w:fldChar w:fldCharType="begin"/>
        </w:r>
        <w:r>
          <w:instrText xml:space="preserve"> PAGEREF _Toc24584 \h </w:instrText>
        </w:r>
        <w:r>
          <w:fldChar w:fldCharType="separate"/>
        </w:r>
        <w:r>
          <w:t>66</w:t>
        </w:r>
        <w:r>
          <w:fldChar w:fldCharType="end"/>
        </w:r>
      </w:hyperlink>
    </w:p>
    <w:p>
      <w:pPr>
        <w:pStyle w:val="TOC2"/>
        <w:tabs>
          <w:tab w:val="right" w:leader="dot" w:pos="8306"/>
        </w:tabs>
      </w:pPr>
      <w:hyperlink w:anchor="_Toc24330" w:history="1">
        <w:r>
          <w:rPr>
            <w:rFonts w:ascii="仿宋" w:eastAsia="仿宋" w:hAnsi="仿宋" w:cs="仿宋" w:hint="eastAsia"/>
            <w:lang w:eastAsia="zh-CN"/>
          </w:rPr>
          <w:t>(一)、产品/服务定位与特点</w:t>
        </w:r>
        <w:r>
          <w:tab/>
        </w:r>
        <w:r>
          <w:fldChar w:fldCharType="begin"/>
        </w:r>
        <w:r>
          <w:instrText xml:space="preserve"> PAGEREF _Toc24330 \h </w:instrText>
        </w:r>
        <w:r>
          <w:fldChar w:fldCharType="separate"/>
        </w:r>
        <w:r>
          <w:t>66</w:t>
        </w:r>
        <w:r>
          <w:fldChar w:fldCharType="end"/>
        </w:r>
      </w:hyperlink>
    </w:p>
    <w:p>
      <w:pPr>
        <w:pStyle w:val="TOC2"/>
        <w:tabs>
          <w:tab w:val="right" w:leader="dot" w:pos="8306"/>
        </w:tabs>
      </w:pPr>
      <w:hyperlink w:anchor="_Toc2462" w:history="1">
        <w:r>
          <w:rPr>
            <w:rFonts w:ascii="仿宋" w:eastAsia="仿宋" w:hAnsi="仿宋" w:cs="仿宋" w:hint="eastAsia"/>
            <w:lang w:eastAsia="zh-CN"/>
          </w:rPr>
          <w:t>(二)、市场定位与竞争分析</w:t>
        </w:r>
        <w:r>
          <w:tab/>
        </w:r>
        <w:r>
          <w:fldChar w:fldCharType="begin"/>
        </w:r>
        <w:r>
          <w:instrText xml:space="preserve"> PAGEREF _Toc2462 \h </w:instrText>
        </w:r>
        <w:r>
          <w:fldChar w:fldCharType="separate"/>
        </w:r>
        <w:r>
          <w:t>68</w:t>
        </w:r>
        <w:r>
          <w:fldChar w:fldCharType="end"/>
        </w:r>
      </w:hyperlink>
    </w:p>
    <w:p>
      <w:pPr>
        <w:pStyle w:val="TOC2"/>
        <w:tabs>
          <w:tab w:val="right" w:leader="dot" w:pos="8306"/>
        </w:tabs>
      </w:pPr>
      <w:hyperlink w:anchor="_Toc26821" w:history="1">
        <w:r>
          <w:rPr>
            <w:rFonts w:ascii="仿宋" w:eastAsia="仿宋" w:hAnsi="仿宋" w:cs="仿宋" w:hint="eastAsia"/>
            <w:lang w:eastAsia="zh-CN"/>
          </w:rPr>
          <w:t>(三)、营销渠道与策略</w:t>
        </w:r>
        <w:r>
          <w:tab/>
        </w:r>
        <w:r>
          <w:fldChar w:fldCharType="begin"/>
        </w:r>
        <w:r>
          <w:instrText xml:space="preserve"> PAGEREF _Toc26821 \h </w:instrText>
        </w:r>
        <w:r>
          <w:fldChar w:fldCharType="separate"/>
        </w:r>
        <w:r>
          <w:t>69</w:t>
        </w:r>
        <w:r>
          <w:fldChar w:fldCharType="end"/>
        </w:r>
      </w:hyperlink>
    </w:p>
    <w:p>
      <w:pPr>
        <w:pStyle w:val="TOC2"/>
        <w:tabs>
          <w:tab w:val="right" w:leader="dot" w:pos="8306"/>
        </w:tabs>
      </w:pPr>
      <w:hyperlink w:anchor="_Toc28055" w:history="1">
        <w:r>
          <w:rPr>
            <w:rFonts w:ascii="仿宋" w:eastAsia="仿宋" w:hAnsi="仿宋" w:cs="仿宋" w:hint="eastAsia"/>
            <w:lang w:eastAsia="zh-CN"/>
          </w:rPr>
          <w:t>(四)、推广与宣传活动</w:t>
        </w:r>
        <w:r>
          <w:tab/>
        </w:r>
        <w:r>
          <w:fldChar w:fldCharType="begin"/>
        </w:r>
        <w:r>
          <w:instrText xml:space="preserve"> PAGEREF _Toc28055 \h </w:instrText>
        </w:r>
        <w:r>
          <w:fldChar w:fldCharType="separate"/>
        </w:r>
        <w:r>
          <w:t>70</w:t>
        </w:r>
        <w:r>
          <w:fldChar w:fldCharType="end"/>
        </w:r>
      </w:hyperlink>
    </w:p>
    <w:p>
      <w:pPr>
        <w:pStyle w:val="TOC1"/>
        <w:tabs>
          <w:tab w:val="right" w:leader="dot" w:pos="8306"/>
        </w:tabs>
      </w:pPr>
      <w:hyperlink w:anchor="_Toc31612" w:history="1">
        <w:r>
          <w:rPr>
            <w:rFonts w:ascii="仿宋" w:eastAsia="仿宋" w:hAnsi="仿宋" w:cs="仿宋" w:hint="eastAsia"/>
            <w:lang w:eastAsia="zh-CN"/>
          </w:rPr>
          <w:t>十五、新闻处理项目工程方案分析</w:t>
        </w:r>
        <w:r>
          <w:tab/>
        </w:r>
        <w:r>
          <w:fldChar w:fldCharType="begin"/>
        </w:r>
        <w:r>
          <w:instrText xml:space="preserve"> PAGEREF _Toc31612 \h </w:instrText>
        </w:r>
        <w:r>
          <w:fldChar w:fldCharType="separate"/>
        </w:r>
        <w:r>
          <w:t>75</w:t>
        </w:r>
        <w:r>
          <w:fldChar w:fldCharType="end"/>
        </w:r>
      </w:hyperlink>
    </w:p>
    <w:p>
      <w:pPr>
        <w:pStyle w:val="TOC2"/>
        <w:tabs>
          <w:tab w:val="right" w:leader="dot" w:pos="8306"/>
        </w:tabs>
      </w:pPr>
      <w:hyperlink w:anchor="_Toc13103" w:history="1">
        <w:r>
          <w:rPr>
            <w:rFonts w:ascii="仿宋" w:eastAsia="仿宋" w:hAnsi="仿宋" w:cs="仿宋" w:hint="eastAsia"/>
            <w:lang w:eastAsia="zh-CN"/>
          </w:rPr>
          <w:t>(一)、建筑工程设计原则</w:t>
        </w:r>
        <w:r>
          <w:tab/>
        </w:r>
        <w:r>
          <w:fldChar w:fldCharType="begin"/>
        </w:r>
        <w:r>
          <w:instrText xml:space="preserve"> PAGEREF _Toc13103 \h </w:instrText>
        </w:r>
        <w:r>
          <w:fldChar w:fldCharType="separate"/>
        </w:r>
        <w:r>
          <w:t>75</w:t>
        </w:r>
        <w:r>
          <w:fldChar w:fldCharType="end"/>
        </w:r>
      </w:hyperlink>
    </w:p>
    <w:p>
      <w:pPr>
        <w:pStyle w:val="TOC2"/>
        <w:tabs>
          <w:tab w:val="right" w:leader="dot" w:pos="8306"/>
        </w:tabs>
      </w:pPr>
      <w:hyperlink w:anchor="_Toc1191" w:history="1">
        <w:r>
          <w:rPr>
            <w:rFonts w:ascii="仿宋" w:eastAsia="仿宋" w:hAnsi="仿宋" w:cs="仿宋" w:hint="eastAsia"/>
            <w:lang w:eastAsia="zh-CN"/>
          </w:rPr>
          <w:t>(二)、土建工程建设指标</w:t>
        </w:r>
        <w:r>
          <w:tab/>
        </w:r>
        <w:r>
          <w:fldChar w:fldCharType="begin"/>
        </w:r>
        <w:r>
          <w:instrText xml:space="preserve"> PAGEREF _Toc1191 \h </w:instrText>
        </w:r>
        <w:r>
          <w:fldChar w:fldCharType="separate"/>
        </w:r>
        <w:r>
          <w:t>79</w:t>
        </w:r>
        <w:r>
          <w:fldChar w:fldCharType="end"/>
        </w:r>
      </w:hyperlink>
    </w:p>
    <w:p>
      <w:pPr>
        <w:pStyle w:val="TOC1"/>
        <w:tabs>
          <w:tab w:val="right" w:leader="dot" w:pos="8306"/>
        </w:tabs>
      </w:pPr>
      <w:hyperlink w:anchor="_Toc4217" w:history="1">
        <w:r>
          <w:rPr>
            <w:rFonts w:ascii="仿宋" w:eastAsia="仿宋" w:hAnsi="仿宋" w:cs="仿宋" w:hint="eastAsia"/>
            <w:lang w:eastAsia="zh-CN"/>
          </w:rPr>
          <w:t>十六、风险识别与分类</w:t>
        </w:r>
        <w:r>
          <w:tab/>
        </w:r>
        <w:r>
          <w:fldChar w:fldCharType="begin"/>
        </w:r>
        <w:r>
          <w:instrText xml:space="preserve"> PAGEREF _Toc4217 \h </w:instrText>
        </w:r>
        <w:r>
          <w:fldChar w:fldCharType="separate"/>
        </w:r>
        <w:r>
          <w:t>80</w:t>
        </w:r>
        <w:r>
          <w:fldChar w:fldCharType="end"/>
        </w:r>
      </w:hyperlink>
    </w:p>
    <w:p>
      <w:pPr>
        <w:pStyle w:val="TOC2"/>
        <w:tabs>
          <w:tab w:val="right" w:leader="dot" w:pos="8306"/>
        </w:tabs>
      </w:pPr>
      <w:hyperlink w:anchor="_Toc28291" w:history="1">
        <w:r>
          <w:rPr>
            <w:rFonts w:ascii="仿宋" w:eastAsia="仿宋" w:hAnsi="仿宋" w:cs="仿宋" w:hint="eastAsia"/>
            <w:lang w:eastAsia="zh-CN"/>
          </w:rPr>
          <w:t>(一)、风险识别</w:t>
        </w:r>
        <w:r>
          <w:tab/>
        </w:r>
        <w:r>
          <w:fldChar w:fldCharType="begin"/>
        </w:r>
        <w:r>
          <w:instrText xml:space="preserve"> PAGEREF _Toc28291 \h </w:instrText>
        </w:r>
        <w:r>
          <w:fldChar w:fldCharType="separate"/>
        </w:r>
        <w:r>
          <w:t>80</w:t>
        </w:r>
        <w:r>
          <w:fldChar w:fldCharType="end"/>
        </w:r>
      </w:hyperlink>
    </w:p>
    <w:p>
      <w:pPr>
        <w:pStyle w:val="TOC2"/>
        <w:tabs>
          <w:tab w:val="right" w:leader="dot" w:pos="8306"/>
        </w:tabs>
      </w:pPr>
      <w:hyperlink w:anchor="_Toc2389" w:history="1">
        <w:r>
          <w:rPr>
            <w:rFonts w:ascii="仿宋" w:eastAsia="仿宋" w:hAnsi="仿宋" w:cs="仿宋" w:hint="eastAsia"/>
            <w:lang w:eastAsia="zh-CN"/>
          </w:rPr>
          <w:t>(二)、风险分类</w:t>
        </w:r>
        <w:r>
          <w:tab/>
        </w:r>
        <w:r>
          <w:fldChar w:fldCharType="begin"/>
        </w:r>
        <w:r>
          <w:instrText xml:space="preserve"> PAGEREF _Toc2389 \h </w:instrText>
        </w:r>
        <w:r>
          <w:fldChar w:fldCharType="separate"/>
        </w:r>
        <w:r>
          <w:t>82</w:t>
        </w:r>
        <w:r>
          <w:fldChar w:fldCharType="end"/>
        </w:r>
      </w:hyperlink>
    </w:p>
    <w:p>
      <w:pPr>
        <w:pStyle w:val="TOC1"/>
        <w:tabs>
          <w:tab w:val="right" w:leader="dot" w:pos="8306"/>
        </w:tabs>
      </w:pPr>
      <w:hyperlink w:anchor="_Toc11707" w:history="1">
        <w:r>
          <w:rPr>
            <w:rFonts w:ascii="仿宋" w:eastAsia="仿宋" w:hAnsi="仿宋" w:cs="仿宋" w:hint="eastAsia"/>
            <w:lang w:eastAsia="zh-CN"/>
          </w:rPr>
          <w:t>十七、新闻处理项目治理与监督</w:t>
        </w:r>
        <w:r>
          <w:tab/>
        </w:r>
        <w:r>
          <w:fldChar w:fldCharType="begin"/>
        </w:r>
        <w:r>
          <w:instrText xml:space="preserve"> PAGEREF _Toc11707 \h </w:instrText>
        </w:r>
        <w:r>
          <w:fldChar w:fldCharType="separate"/>
        </w:r>
        <w:r>
          <w:t>83</w:t>
        </w:r>
        <w:r>
          <w:fldChar w:fldCharType="end"/>
        </w:r>
      </w:hyperlink>
    </w:p>
    <w:p>
      <w:pPr>
        <w:pStyle w:val="TOC2"/>
        <w:tabs>
          <w:tab w:val="right" w:leader="dot" w:pos="8306"/>
        </w:tabs>
      </w:pPr>
      <w:hyperlink w:anchor="_Toc26340" w:history="1">
        <w:r>
          <w:rPr>
            <w:rFonts w:ascii="仿宋" w:eastAsia="仿宋" w:hAnsi="仿宋" w:cs="仿宋" w:hint="eastAsia"/>
            <w:lang w:eastAsia="zh-CN"/>
          </w:rPr>
          <w:t>(一)、新闻处理项目治理结构</w:t>
        </w:r>
        <w:r>
          <w:tab/>
        </w:r>
        <w:r>
          <w:fldChar w:fldCharType="begin"/>
        </w:r>
        <w:r>
          <w:instrText xml:space="preserve"> PAGEREF _Toc26340 \h </w:instrText>
        </w:r>
        <w:r>
          <w:fldChar w:fldCharType="separate"/>
        </w:r>
        <w:r>
          <w:t>83</w:t>
        </w:r>
        <w:r>
          <w:fldChar w:fldCharType="end"/>
        </w:r>
      </w:hyperlink>
    </w:p>
    <w:p>
      <w:pPr>
        <w:pStyle w:val="TOC2"/>
        <w:tabs>
          <w:tab w:val="right" w:leader="dot" w:pos="8306"/>
        </w:tabs>
      </w:pPr>
      <w:hyperlink w:anchor="_Toc31114" w:history="1">
        <w:r>
          <w:rPr>
            <w:rFonts w:ascii="仿宋" w:eastAsia="仿宋" w:hAnsi="仿宋" w:cs="仿宋" w:hint="eastAsia"/>
            <w:lang w:eastAsia="zh-CN"/>
          </w:rPr>
          <w:t>(二)、监督与审计</w:t>
        </w:r>
        <w:r>
          <w:tab/>
        </w:r>
        <w:r>
          <w:fldChar w:fldCharType="begin"/>
        </w:r>
        <w:r>
          <w:instrText xml:space="preserve"> PAGEREF _Toc31114 \h </w:instrText>
        </w:r>
        <w:r>
          <w:fldChar w:fldCharType="separate"/>
        </w:r>
        <w:r>
          <w:t>85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3175"/>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旨在保证项目开展过程的规范性和高效性，以确保项目能够按时、按质量完成。作为一份仅用于学习交流的文档，特此声明本方案不可做为商业用途。通过合理的规划和设计，我们将为项目提供详细的路线图，确保项目按照预期计划高效推进，并达到预期的目标。</w:t>
      </w:r>
    </w:p>
    <w:p>
      <w:pPr>
        <w:pStyle w:val="Heading1"/>
        <w:ind w:firstLine="560" w:firstLineChars="200"/>
        <w:rPr>
          <w:rFonts w:ascii="仿宋" w:eastAsia="仿宋" w:hAnsi="仿宋" w:cs="仿宋" w:hint="eastAsia"/>
          <w:sz w:val="28"/>
          <w:lang w:eastAsia="zh-CN"/>
        </w:rPr>
      </w:pPr>
      <w:bookmarkStart w:id="2" w:name="_Toc30659"/>
      <w:r>
        <w:rPr>
          <w:rFonts w:ascii="仿宋" w:eastAsia="仿宋" w:hAnsi="仿宋" w:cs="仿宋" w:hint="eastAsia"/>
          <w:sz w:val="28"/>
          <w:lang w:eastAsia="zh-CN"/>
        </w:rPr>
        <w:t>一、新闻处理项目建设背景及必要性分析</w:t>
      </w:r>
      <w:bookmarkEnd w:id="2"/>
    </w:p>
    <w:p>
      <w:pPr>
        <w:pStyle w:val="Heading2"/>
        <w:rPr>
          <w:rFonts w:ascii="仿宋" w:eastAsia="仿宋" w:hAnsi="仿宋" w:cs="仿宋" w:hint="eastAsia"/>
          <w:lang w:eastAsia="zh-CN"/>
        </w:rPr>
      </w:pPr>
      <w:bookmarkStart w:id="3" w:name="_Toc10498"/>
      <w:r>
        <w:rPr>
          <w:rFonts w:ascii="仿宋" w:eastAsia="仿宋" w:hAnsi="仿宋" w:cs="仿宋" w:hint="eastAsia"/>
          <w:lang w:eastAsia="zh-CN"/>
        </w:rPr>
        <w:t>(一)、新闻处理项目背景分析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新闻处理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新闻处理项目在这个潮流中的定位。同时，我们将关注行业内涌现的新兴机遇，以便新闻处理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新闻处理项目提供了强大的发展动力。我们将聚焦于行业内最新的技术发展趋势，包括但不限于人工智能、大数据分析、物联网等领域。通过深度的技术研究，我们将确保新闻处理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新闻处理项目发展的源泉。我们将投入更多的精力对市场需求进行深入剖析，超越表面的需求，深入挖掘潜在的市场痛点和机遇。通过对市场需求的细致了解，新闻处理项目将更有针对性地设计解决方案，满足市场的多样化需求，从而更好地促进新闻处理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新闻处理项目战略至关重要。我们将对竞争态势进行更为深入的分析，包括但不限于市场份额、产品特点、客户满意度等多个维度。通过深度的竞争分析，新闻处理项目将能够更准确地把握市场脉搏，制定具有竞争力的新闻处理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新闻处理项目的发展具有直接的影响。我们将进行更为全面的法规和政策分析，了解行业发展中的潜在法律风险和合规挑战。通过充分了解和遵守相关法规，新闻处理项目将确保在法律框架内合法合规运营，为新闻处理项目的稳健发展提供有力支持。</w:t>
      </w:r>
    </w:p>
    <w:p>
      <w:pPr>
        <w:pStyle w:val="Heading2"/>
        <w:ind w:firstLine="560" w:firstLineChars="200"/>
        <w:rPr>
          <w:rFonts w:ascii="仿宋" w:eastAsia="仿宋" w:hAnsi="仿宋" w:cs="仿宋" w:hint="eastAsia"/>
          <w:sz w:val="28"/>
          <w:lang w:eastAsia="zh-CN"/>
        </w:rPr>
      </w:pPr>
      <w:bookmarkStart w:id="4" w:name="_Toc17594"/>
      <w:r>
        <w:rPr>
          <w:rFonts w:ascii="仿宋" w:eastAsia="仿宋" w:hAnsi="仿宋" w:cs="仿宋" w:hint="eastAsia"/>
          <w:sz w:val="28"/>
          <w:lang w:eastAsia="zh-CN"/>
        </w:rPr>
        <w:t>(二)、新闻处理项目建设必要性分析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建设的迫切性源于对行业发展趋势的深刻洞察。我们正处于一个行业变革的时代，科技创新、数字化转型成为企业发展的关键动力。新闻处理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建设不仅仅是为了跟上潮流，更是为了通过技术创新推动企业的持续发展。通过引入先进的技术和解决方案，新闻处理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新闻处理项目的建设成为必然选择，通过提高产品质量、拓展服务领域，从而在竞争中获得更多的机会。新闻处理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随着社会的发展，客户对产品和服务的需求变得更加多样化。新闻处理项目建设的必要性体现在对客户需求更精准的满足。通过新闻处理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建设的背后是对企业持续创新的追求。只有通过不断创新，企业才能在竞争中立于不败之地。新闻处理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763"/>
      <w:r>
        <w:rPr>
          <w:rFonts w:ascii="仿宋" w:eastAsia="仿宋" w:hAnsi="仿宋" w:cs="仿宋" w:hint="eastAsia"/>
          <w:sz w:val="28"/>
          <w:lang w:eastAsia="zh-CN"/>
        </w:rPr>
        <w:t>二、市场分析、调研</w:t>
      </w:r>
      <w:bookmarkEnd w:id="5"/>
    </w:p>
    <w:p>
      <w:pPr>
        <w:pStyle w:val="Heading2"/>
        <w:rPr>
          <w:rFonts w:ascii="仿宋" w:eastAsia="仿宋" w:hAnsi="仿宋" w:cs="仿宋" w:hint="eastAsia"/>
          <w:lang w:eastAsia="zh-CN"/>
        </w:rPr>
      </w:pPr>
      <w:bookmarkStart w:id="6" w:name="_Toc21862"/>
      <w:r>
        <w:rPr>
          <w:rFonts w:ascii="仿宋" w:eastAsia="仿宋" w:hAnsi="仿宋" w:cs="仿宋" w:hint="eastAsia"/>
          <w:lang w:eastAsia="zh-CN"/>
        </w:rPr>
        <w:t>(一)、新闻处理行业分析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行业一直以来都是市场的关注焦点。行业内的发展趋势、竞争态势以及潜在机会都对新闻处理项目的推进产生深远的影响。通过深入研究行业的整体概貌，我们将更好地理解行业的核心特征，为新闻处理项目的定位提供有力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4.1.2 技术趋势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处理行业，技术一直是推动创新和发展的关键因素。我们将对当前技术趋势进行详尽分析，包括但不限于人工智能、大数据应用、先进制造技术等。这有助于新闻处理项目更好地把握行业的技术脉搏，为技术应用和创新提供有针对性的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4.1.3 市场竞争格局</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了解行业内的竞争格局是新闻处理项目成功的基础。我们将对主要竞争对手进行深入研究，包括其市场份额、产品特点、市场定位等。通过全面了解竞争对手的优势和劣势，新闻处理项目可以更好地制定市场推广策略，寻找差异化竞争优势。</w:t>
      </w:r>
    </w:p>
    <w:p>
      <w:pPr>
        <w:pStyle w:val="Heading2"/>
        <w:ind w:firstLine="560" w:firstLineChars="200"/>
        <w:rPr>
          <w:rFonts w:ascii="仿宋" w:eastAsia="仿宋" w:hAnsi="仿宋" w:cs="仿宋" w:hint="eastAsia"/>
          <w:sz w:val="28"/>
          <w:lang w:eastAsia="zh-CN"/>
        </w:rPr>
      </w:pPr>
      <w:bookmarkStart w:id="7" w:name="_Toc27666"/>
      <w:r>
        <w:rPr>
          <w:rFonts w:ascii="仿宋" w:eastAsia="仿宋" w:hAnsi="仿宋" w:cs="仿宋" w:hint="eastAsia"/>
          <w:sz w:val="28"/>
          <w:lang w:eastAsia="zh-CN"/>
        </w:rPr>
        <w:t>(二)、新闻处理市场分析预测</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4.2.1 市场规模与增长趋势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通过对市场规模的深入调研，我们将预测新闻处理市场未来的增长趋势。这包括市场的整体规模、各细分领域的发展趋势等。新闻处理项目可以根据市场的扩张速度和潜在机会，制定更符合市场需求的发展策略。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4.2.2 消费者需求分析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消费者的需求是市场分析的核心。我们将通过调查研究，深入挖掘目标消费者的需求特点、购买习惯以及对产品和服务的期望。这有助于新闻处理项目更好地定位目标市场，提供更符合消费者期待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4.2.3 市场风险评估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风险是新闻处理项目实施过程中需要充分考虑的因素。我们将对市场风险进行全面评估，包括但不限于政策法规风险、市场竞争风险、技术变革风险等。通过对潜在风险的深入分析，新闻处理项目可以制定相应的风险缓解策略，降低不确定性对新闻处理项目的影响。</w:t>
      </w:r>
    </w:p>
    <w:p>
      <w:pPr>
        <w:pStyle w:val="Heading1"/>
        <w:ind w:firstLine="560" w:firstLineChars="200"/>
        <w:rPr>
          <w:rFonts w:ascii="仿宋" w:eastAsia="仿宋" w:hAnsi="仿宋" w:cs="仿宋" w:hint="eastAsia"/>
          <w:sz w:val="28"/>
          <w:lang w:eastAsia="zh-CN"/>
        </w:rPr>
      </w:pPr>
      <w:bookmarkStart w:id="8" w:name="_Toc7650"/>
      <w:r>
        <w:rPr>
          <w:rFonts w:ascii="仿宋" w:eastAsia="仿宋" w:hAnsi="仿宋" w:cs="仿宋" w:hint="eastAsia"/>
          <w:sz w:val="28"/>
          <w:lang w:eastAsia="zh-CN"/>
        </w:rPr>
        <w:t>三、新闻处理项目绩效评估</w:t>
      </w:r>
      <w:bookmarkEnd w:id="8"/>
    </w:p>
    <w:p>
      <w:pPr>
        <w:pStyle w:val="Heading2"/>
        <w:rPr>
          <w:rFonts w:ascii="仿宋" w:eastAsia="仿宋" w:hAnsi="仿宋" w:cs="仿宋" w:hint="eastAsia"/>
          <w:lang w:eastAsia="zh-CN"/>
        </w:rPr>
      </w:pPr>
      <w:bookmarkStart w:id="9" w:name="_Toc29097"/>
      <w:r>
        <w:rPr>
          <w:rFonts w:ascii="仿宋" w:eastAsia="仿宋" w:hAnsi="仿宋" w:cs="仿宋" w:hint="eastAsia"/>
          <w:lang w:eastAsia="zh-CN"/>
        </w:rPr>
        <w:t>(一)、绩效评估指标</w:t>
      </w:r>
      <w:bookmarkEnd w:id="9"/>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处理项目中，我们设计了一套全面的绩效评估指标，以确保新闻处理项目的可控和成功交付。这些指标跨足新闻处理项目目标、成本、进度和质量等多个维度，为我们提供了全面洞察新闻处理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目标达成率是我们关注的首要指标。我们设定了明确的目标，并通过定期监测和评估，迅速发现并应对潜在的目标偏差。这为新闻处理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成本绩效是另一个核心关注点。通过实际成本与预算成本的对比分析，我们深入了解成本差异的原因，及时调整资源分配，保持新闻处理项目在经济效益方面的合理水平。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新闻处理项目进度作为关键的绩效指标之一，得到了精心的关注。我们制定了详细的新闻处理项目进度计划，并设立了进度符合度指标，确保实际进度与计划进度保持一致。这使我们能够快速发现和解决潜在的进度问题，保持新闻处理项目的正常推进。</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质量指标是我们评估新闻处理项目绩效的不可或缺的一环。我们引入了一系列的质量标准和客户满意度指标，以确保新闻处理项目交付的成果在质量上达到或超越预期水平。通过持续监测这些指标，我们努力提升新闻处理项目整体质量水平，为新闻处理项目的成功交付提供有力保障。通过这些科学且全面的绩效评估，我们能够更好地引导新闻处理项目的持续改进，确保新闻处理项目目标的顺利达成。</w:t>
      </w:r>
    </w:p>
    <w:p>
      <w:pPr>
        <w:pStyle w:val="Heading2"/>
        <w:ind w:firstLine="560" w:firstLineChars="200"/>
        <w:rPr>
          <w:rFonts w:ascii="仿宋" w:eastAsia="仿宋" w:hAnsi="仿宋" w:cs="仿宋" w:hint="eastAsia"/>
          <w:sz w:val="28"/>
          <w:lang w:eastAsia="zh-CN"/>
        </w:rPr>
      </w:pPr>
      <w:bookmarkStart w:id="10" w:name="_Toc6814"/>
      <w:r>
        <w:rPr>
          <w:rFonts w:ascii="仿宋" w:eastAsia="仿宋" w:hAnsi="仿宋" w:cs="仿宋" w:hint="eastAsia"/>
          <w:sz w:val="28"/>
          <w:lang w:eastAsia="zh-CN"/>
        </w:rPr>
        <w:t>(二)、绩效评估方法</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绩效评估是新闻处理项目中的关键环节，为确保新闻处理项目达到预期目标，我们采用了多层次、多维度的绩效评估方法。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新闻处理项目的战略目标对齐，确保每个决策和行动都与新闻处理项目整体目标保持一致。团队会定期召开战略对齐会议，审视当前工作与新闻处理项目战略是否保持一致，以及是否需要调整战略方向。</w:t>
      </w: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新闻处理项目进度、质量、成本和风险等方面。这些指标通过数据收集和分析，为新闻处理项目管理团队提供了客观的评估依据。例如，我们通过新闻处理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绩效评估不仅仅停留在新闻处理项目内部，还考虑了新闻处理项目对外部环境的影响。我们定期进行干系人满意度调查，以了解各利益相关方对新闻处理项目的期望和满意度，并及时做出调整。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这种多层次、多角度的绩效评估方法，使得我们能够全面了解新闻处理项目的运行状态，及时做出调整，确保新闻处理项目在不断变化的环境中保持稳健前行。</w:t>
      </w:r>
    </w:p>
    <w:p>
      <w:pPr>
        <w:pStyle w:val="Heading2"/>
        <w:ind w:firstLine="560" w:firstLineChars="200"/>
        <w:rPr>
          <w:rFonts w:ascii="仿宋" w:eastAsia="仿宋" w:hAnsi="仿宋" w:cs="仿宋" w:hint="eastAsia"/>
          <w:sz w:val="28"/>
          <w:lang w:eastAsia="zh-CN"/>
        </w:rPr>
      </w:pPr>
      <w:bookmarkStart w:id="11" w:name="_Toc21264"/>
      <w:r>
        <w:rPr>
          <w:rFonts w:ascii="仿宋" w:eastAsia="仿宋" w:hAnsi="仿宋" w:cs="仿宋" w:hint="eastAsia"/>
          <w:sz w:val="28"/>
          <w:lang w:eastAsia="zh-CN"/>
        </w:rPr>
        <w:t>(三)、绩效评估周期</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为了确保新闻处理项目的有效管理和不断优化，我们采用了精心设计的绩效评估周期。这个周期旨在实现灵活、实时和全面的评估，以适应新闻处理项目执行中的各种挑战。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新闻处理项目的不同需求，分为短期、中期和长期。短期评估关注每个迭代或工作周期，以及时发现和解决当前任务中的问题。中期评估涵盖几个迭代，深入了解整体新闻处理项目的趋势和性能。长期评估则着眼于整个新闻处理项目阶段，确保新闻处理项目目标的一致性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新闻处理项目管理工具和协作平台，团队成员能够随时更新和分享新闻处理项目数据。这种实时性的反馈机制使我们能够及时察觉潜在问题，快速调整，保持新闻处理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绩效评估周期与新闻处理项目的决策制定密不可分。每个周期的新闻处理项目回顾会议成为集体总结经验、识别问题深层次原因并找到创新解决方案的平台。这种定期的反思与调整机制使新闻处理项目能够不断学习、进化，以更好地适应变化的环境。</w:t>
      </w:r>
    </w:p>
    <w:p>
      <w:pPr>
        <w:pStyle w:val="Heading1"/>
        <w:ind w:firstLine="560" w:firstLineChars="200"/>
        <w:rPr>
          <w:rFonts w:ascii="仿宋" w:eastAsia="仿宋" w:hAnsi="仿宋" w:cs="仿宋" w:hint="eastAsia"/>
          <w:sz w:val="28"/>
          <w:lang w:eastAsia="zh-CN"/>
        </w:rPr>
      </w:pPr>
      <w:bookmarkStart w:id="12" w:name="_Toc28471"/>
      <w:r>
        <w:rPr>
          <w:rFonts w:ascii="仿宋" w:eastAsia="仿宋" w:hAnsi="仿宋" w:cs="仿宋" w:hint="eastAsia"/>
          <w:sz w:val="28"/>
          <w:lang w:eastAsia="zh-CN"/>
        </w:rPr>
        <w:t>四、新闻处理项目土建工程</w:t>
      </w:r>
      <w:bookmarkEnd w:id="12"/>
    </w:p>
    <w:p>
      <w:pPr>
        <w:pStyle w:val="Heading2"/>
        <w:rPr>
          <w:rFonts w:ascii="仿宋" w:eastAsia="仿宋" w:hAnsi="仿宋" w:cs="仿宋" w:hint="eastAsia"/>
          <w:lang w:eastAsia="zh-CN"/>
        </w:rPr>
      </w:pPr>
      <w:bookmarkStart w:id="13" w:name="_Toc27645"/>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在新闻处理项目的建筑工程设计中，我们将秉承一系列重要的设计原则，以确保新闻处理项目建筑在功能、美观、可持续性等方面达到最佳效果。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首要原则是确保建筑的功能性得到最大化的发挥。我们将充分理解新闻处理项目的实际需求，合理布局各个功能区域，保证建筑在满足业务需求的同时，提供高效的工作环境。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6.</w:t>
      </w:r>
      <w:r>
        <w:rPr>
          <w:rFonts w:ascii="仿宋" w:eastAsia="仿宋" w:hAnsi="仿宋" w:cs="仿宋" w:hint="eastAsia"/>
          <w:sz w:val="28"/>
          <w:lang w:eastAsia="zh-CN"/>
        </w:rPr>
        <w:t xml:space="preserve"> 灵活性与可扩展性：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在建筑设计中，我们将综合考虑建设和运营成本。通过精细的经济效益分析，确保设计方案在高效利用资源的同时，对新闻处理项目的长期盈利能力有积极的贡献。</w:t>
      </w:r>
    </w:p>
    <w:p>
      <w:pPr>
        <w:pStyle w:val="Heading2"/>
        <w:ind w:firstLine="560" w:firstLineChars="200"/>
        <w:rPr>
          <w:rFonts w:ascii="仿宋" w:eastAsia="仿宋" w:hAnsi="仿宋" w:cs="仿宋" w:hint="eastAsia"/>
          <w:sz w:val="28"/>
          <w:lang w:eastAsia="zh-CN"/>
        </w:rPr>
      </w:pPr>
      <w:bookmarkStart w:id="14" w:name="_Toc23789"/>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处理项目的土建工程设计中，我们将精准设定设计年限，结合新闻处理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新闻处理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902"/>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新闻处理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新闻处理项目的设计在符合法规的同时，达到最高的安全标准。</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新闻处理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21997"/>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本期工程新闻处理项目预计总建筑面积XXX平方米，其中：计容建筑面积XXX平方米，计划建筑工程投资XX万元，占新闻处理项目总投资的XX%。</w:t>
      </w:r>
    </w:p>
    <w:p>
      <w:pPr>
        <w:pStyle w:val="Heading1"/>
        <w:ind w:firstLine="560" w:firstLineChars="200"/>
        <w:rPr>
          <w:rFonts w:ascii="仿宋" w:eastAsia="仿宋" w:hAnsi="仿宋" w:cs="仿宋" w:hint="eastAsia"/>
          <w:sz w:val="28"/>
          <w:lang w:eastAsia="zh-CN"/>
        </w:rPr>
      </w:pPr>
      <w:bookmarkStart w:id="17" w:name="_Toc13521"/>
      <w:r>
        <w:rPr>
          <w:rFonts w:ascii="仿宋" w:eastAsia="仿宋" w:hAnsi="仿宋" w:cs="仿宋" w:hint="eastAsia"/>
          <w:sz w:val="28"/>
          <w:lang w:eastAsia="zh-CN"/>
        </w:rPr>
        <w:t>五、新闻处理项目选址可行性分析</w:t>
      </w:r>
      <w:bookmarkEnd w:id="17"/>
    </w:p>
    <w:p>
      <w:pPr>
        <w:pStyle w:val="Heading2"/>
        <w:rPr>
          <w:rFonts w:ascii="仿宋" w:eastAsia="仿宋" w:hAnsi="仿宋" w:cs="仿宋" w:hint="eastAsia"/>
          <w:lang w:eastAsia="zh-CN"/>
        </w:rPr>
      </w:pPr>
      <w:bookmarkStart w:id="18" w:name="_Toc23498"/>
      <w:r>
        <w:rPr>
          <w:rFonts w:ascii="仿宋" w:eastAsia="仿宋" w:hAnsi="仿宋" w:cs="仿宋" w:hint="eastAsia"/>
          <w:lang w:eastAsia="zh-CN"/>
        </w:rPr>
        <w:t>(一)、新闻处理项目选址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该新闻处理项目选址位于XX省XX市XX区XXX街道</w:t>
      </w:r>
    </w:p>
    <w:p>
      <w:pPr>
        <w:pStyle w:val="Heading2"/>
        <w:ind w:firstLine="560" w:firstLineChars="200"/>
        <w:rPr>
          <w:rFonts w:ascii="仿宋" w:eastAsia="仿宋" w:hAnsi="仿宋" w:cs="仿宋" w:hint="eastAsia"/>
          <w:sz w:val="28"/>
          <w:lang w:eastAsia="zh-CN"/>
        </w:rPr>
      </w:pPr>
      <w:bookmarkStart w:id="19" w:name="_Toc2590"/>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新闻处理项目的征地面积将根据新闻处理项目的实际规模和需求进行精确规划。具体面积XXX平方米，旨在确保新闻处理项目不仅能够满足当前的发展需求，还能够预留空间以适应未来的扩展。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净用地面积是在征地面积基础上去除不可利用面积后的实际可开发用地。具体面积XXX平方米，考虑到环保、交通、安全等多方面因素，以确保新闻处理项目在整体利用效率上达到最优。</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3. 建筑面积： 新闻处理项目计划建设的建筑总规模具体面积XXX平方米。这一规模的确定综合考虑了新闻处理项目的性质、规模，以及城市规划的相关要求，确保建筑布局与周边环境协调一致。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绿地率是新闻处理项目用地中被规划为绿地的比例。具体面积XXX平方米，旨在通过合理规划绿地，改善新闻处理项目周边环境，提升居民生活质量，并符合城市整体绿化规划。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容积率是用地上可以建设的建筑总体积与用地面积之比。具体面积XXX，通过合理的容积率规划，确保新闻处理项目建筑规模与周边环境和谐共生。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确保新闻处理项目选址与当地城市规划相一致，具体面积XXX平方米。通过与城市规划部门深入沟通，确保新闻处理项目不仅符合城市的整体发展方向，还能够融入城市的发展布局，为城市的长远发展贡献力量。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新闻处理项目选址符合当地产业政策，具体面积XXX平方米。这包括新闻处理项目对当地经济的促进作用，以及对相关产业的带动效应，确保新闻处理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用地总体要求必须符合环保和可持续发展的原则，具体面积XXX平方米。通过采用绿色建筑设计、节能减排等措施，确保新闻处理项目在建设和运营过程中对环境的影响最小化，达到可持续发展的要求。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确保新闻处理项目选址具备必要的公共设施配套，具体面积XXX平方米。这包括交通便利性、教育、医疗等基础设施，以提高居民生活品质，使得新闻处理项目选址更具吸引力。</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10.</w:t>
      </w:r>
      <w:r>
        <w:rPr>
          <w:rFonts w:ascii="仿宋" w:eastAsia="仿宋" w:hAnsi="仿宋" w:cs="仿宋" w:hint="eastAsia"/>
          <w:sz w:val="28"/>
          <w:lang w:eastAsia="zh-CN"/>
        </w:rPr>
        <w:t xml:space="preserve"> 社会稳定性：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考虑用地总体要求对当地社会稳定性的影响，具体面积XXX平方米。通过深入了解当地社区反馈，确保新闻处理项目的选址和建设过程对当地社会和谐稳定产生积极作用。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新闻处理项目选址不仅符合法规和规划，还在实际操作中具有可行性。这一全面规划将为新闻处理项目的成功实施提供坚实的基础，确保新闻处理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776"/>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新闻处理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https://d.book118.com/876001230011010035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新闻处理项目计划设计方案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EEB5AD1"/>
    <w:rsid w:val="3EEB5AD1"/>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7600123001101003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2024-01-16T18:48:00Z</dcterms:created>
  <dcterms:modified xsi:type="dcterms:W3CDTF">2024-01-16T18:48:20Z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1F4A529B7EB74E9B90879A1C649B43AF_11</vt:lpwstr>
  </property>
  <property fmtid="{D5CDD505-2E9C-101B-9397-08002B2CF9AE}" pid="3" name="KSOProductBuildVer">
    <vt:lpwstr>2052-12.1.0.16120</vt:lpwstr>
  </property>
</Properties>
</file>